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47BD" w14:textId="77777777" w:rsidR="008203A8" w:rsidRPr="004C776E" w:rsidRDefault="008203A8" w:rsidP="008203A8">
      <w:pPr>
        <w:rPr>
          <w:sz w:val="24"/>
          <w:szCs w:val="24"/>
        </w:rPr>
      </w:pPr>
      <w:r w:rsidRPr="004C776E">
        <w:rPr>
          <w:noProof/>
          <w:sz w:val="24"/>
          <w:szCs w:val="24"/>
          <w:lang w:eastAsia="da-DK"/>
        </w:rPr>
        <w:drawing>
          <wp:inline distT="0" distB="0" distL="0" distR="0" wp14:anchorId="560708BC" wp14:editId="66E6EBF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5A00B7" w14:textId="77777777" w:rsidR="008203A8" w:rsidRPr="004C776E" w:rsidRDefault="008203A8" w:rsidP="008203A8">
      <w:pPr>
        <w:rPr>
          <w:sz w:val="24"/>
          <w:szCs w:val="24"/>
        </w:rPr>
      </w:pPr>
    </w:p>
    <w:p w14:paraId="1CDA4B44" w14:textId="6DBE2015" w:rsidR="008203A8" w:rsidRPr="004C776E" w:rsidRDefault="008203A8" w:rsidP="008203A8">
      <w:pPr>
        <w:tabs>
          <w:tab w:val="right" w:pos="9356"/>
        </w:tabs>
        <w:rPr>
          <w:b/>
          <w:sz w:val="24"/>
          <w:szCs w:val="24"/>
        </w:rPr>
      </w:pPr>
      <w:r w:rsidRPr="004C776E">
        <w:rPr>
          <w:b/>
          <w:sz w:val="24"/>
          <w:szCs w:val="24"/>
        </w:rPr>
        <w:tab/>
      </w:r>
      <w:r w:rsidR="00E359E1">
        <w:rPr>
          <w:b/>
          <w:sz w:val="24"/>
          <w:szCs w:val="24"/>
        </w:rPr>
        <w:t>6. september 2023</w:t>
      </w:r>
    </w:p>
    <w:p w14:paraId="7D8640EC" w14:textId="32C5BDF4" w:rsidR="008203A8" w:rsidRDefault="008203A8" w:rsidP="008203A8">
      <w:pPr>
        <w:rPr>
          <w:sz w:val="24"/>
          <w:szCs w:val="24"/>
        </w:rPr>
      </w:pPr>
    </w:p>
    <w:p w14:paraId="67150697" w14:textId="6BE9D220" w:rsidR="004C776E" w:rsidRDefault="004C776E" w:rsidP="008203A8">
      <w:pPr>
        <w:rPr>
          <w:sz w:val="24"/>
          <w:szCs w:val="24"/>
        </w:rPr>
      </w:pPr>
    </w:p>
    <w:p w14:paraId="042EFFA7" w14:textId="77777777" w:rsidR="004C776E" w:rsidRPr="004C776E" w:rsidRDefault="004C776E" w:rsidP="008203A8">
      <w:pPr>
        <w:rPr>
          <w:sz w:val="24"/>
          <w:szCs w:val="24"/>
        </w:rPr>
      </w:pPr>
    </w:p>
    <w:p w14:paraId="14A358AA" w14:textId="77777777" w:rsidR="008203A8" w:rsidRPr="004C776E" w:rsidRDefault="008203A8" w:rsidP="008203A8">
      <w:pPr>
        <w:jc w:val="center"/>
        <w:rPr>
          <w:b/>
          <w:sz w:val="24"/>
          <w:szCs w:val="24"/>
        </w:rPr>
      </w:pPr>
      <w:r w:rsidRPr="004C776E">
        <w:rPr>
          <w:b/>
          <w:sz w:val="24"/>
          <w:szCs w:val="24"/>
        </w:rPr>
        <w:t>PRODUKTRESUMÉ</w:t>
      </w:r>
    </w:p>
    <w:p w14:paraId="598D1BDE" w14:textId="77777777" w:rsidR="008203A8" w:rsidRPr="004C776E" w:rsidRDefault="008203A8" w:rsidP="008203A8">
      <w:pPr>
        <w:jc w:val="center"/>
        <w:rPr>
          <w:b/>
          <w:sz w:val="24"/>
          <w:szCs w:val="24"/>
        </w:rPr>
      </w:pPr>
    </w:p>
    <w:p w14:paraId="1572F0A3" w14:textId="77777777" w:rsidR="008203A8" w:rsidRPr="004C776E" w:rsidRDefault="008203A8" w:rsidP="008203A8">
      <w:pPr>
        <w:jc w:val="center"/>
        <w:rPr>
          <w:b/>
          <w:sz w:val="24"/>
          <w:szCs w:val="24"/>
        </w:rPr>
      </w:pPr>
      <w:r w:rsidRPr="004C776E">
        <w:rPr>
          <w:b/>
          <w:sz w:val="24"/>
          <w:szCs w:val="24"/>
        </w:rPr>
        <w:t>for</w:t>
      </w:r>
    </w:p>
    <w:p w14:paraId="758660A6" w14:textId="77777777" w:rsidR="008203A8" w:rsidRPr="004C776E" w:rsidRDefault="008203A8" w:rsidP="008203A8">
      <w:pPr>
        <w:jc w:val="center"/>
        <w:rPr>
          <w:b/>
          <w:sz w:val="24"/>
          <w:szCs w:val="24"/>
        </w:rPr>
      </w:pPr>
    </w:p>
    <w:p w14:paraId="3F36AC6D" w14:textId="769D98C7" w:rsidR="008203A8" w:rsidRPr="004C776E" w:rsidRDefault="00715ECB" w:rsidP="008203A8">
      <w:pPr>
        <w:jc w:val="center"/>
        <w:rPr>
          <w:b/>
          <w:sz w:val="24"/>
          <w:szCs w:val="24"/>
        </w:rPr>
      </w:pPr>
      <w:proofErr w:type="spellStart"/>
      <w:r w:rsidRPr="004C776E">
        <w:rPr>
          <w:b/>
          <w:sz w:val="24"/>
          <w:szCs w:val="24"/>
        </w:rPr>
        <w:t>Milbeguard</w:t>
      </w:r>
      <w:proofErr w:type="spellEnd"/>
      <w:r w:rsidRPr="004C776E">
        <w:rPr>
          <w:b/>
          <w:sz w:val="24"/>
          <w:szCs w:val="24"/>
        </w:rPr>
        <w:t xml:space="preserve"> Duo, </w:t>
      </w:r>
      <w:r w:rsidR="00E4468D" w:rsidRPr="004C776E">
        <w:rPr>
          <w:b/>
          <w:sz w:val="24"/>
          <w:szCs w:val="24"/>
        </w:rPr>
        <w:t xml:space="preserve">filmovertrukne </w:t>
      </w:r>
      <w:r w:rsidRPr="004C776E">
        <w:rPr>
          <w:b/>
          <w:sz w:val="24"/>
          <w:szCs w:val="24"/>
        </w:rPr>
        <w:t xml:space="preserve">tabletter </w:t>
      </w:r>
      <w:r w:rsidR="00E4468D" w:rsidRPr="004C776E">
        <w:rPr>
          <w:b/>
          <w:sz w:val="24"/>
          <w:szCs w:val="24"/>
        </w:rPr>
        <w:t>til små katte og killinger 4</w:t>
      </w:r>
      <w:r w:rsidRPr="004C776E">
        <w:rPr>
          <w:b/>
          <w:sz w:val="24"/>
          <w:szCs w:val="24"/>
        </w:rPr>
        <w:t xml:space="preserve"> mg/</w:t>
      </w:r>
      <w:r w:rsidR="00E4468D" w:rsidRPr="004C776E">
        <w:rPr>
          <w:b/>
          <w:sz w:val="24"/>
          <w:szCs w:val="24"/>
        </w:rPr>
        <w:t>10</w:t>
      </w:r>
      <w:r w:rsidRPr="004C776E">
        <w:rPr>
          <w:b/>
          <w:sz w:val="24"/>
          <w:szCs w:val="24"/>
        </w:rPr>
        <w:t xml:space="preserve"> mg</w:t>
      </w:r>
    </w:p>
    <w:p w14:paraId="1D3BB21F" w14:textId="77777777" w:rsidR="008203A8" w:rsidRPr="004C776E" w:rsidRDefault="008203A8" w:rsidP="008203A8">
      <w:pPr>
        <w:jc w:val="both"/>
        <w:rPr>
          <w:sz w:val="24"/>
          <w:szCs w:val="24"/>
        </w:rPr>
      </w:pPr>
    </w:p>
    <w:p w14:paraId="162D01B1" w14:textId="77777777" w:rsidR="008203A8" w:rsidRPr="004C776E" w:rsidRDefault="008203A8" w:rsidP="008203A8">
      <w:pPr>
        <w:jc w:val="both"/>
        <w:rPr>
          <w:sz w:val="24"/>
          <w:szCs w:val="24"/>
        </w:rPr>
      </w:pPr>
    </w:p>
    <w:p w14:paraId="57A6A024" w14:textId="77777777" w:rsidR="008203A8" w:rsidRPr="004C776E" w:rsidRDefault="008203A8" w:rsidP="008203A8">
      <w:pPr>
        <w:ind w:left="851" w:hanging="851"/>
        <w:rPr>
          <w:b/>
          <w:sz w:val="24"/>
          <w:szCs w:val="24"/>
        </w:rPr>
      </w:pPr>
      <w:r w:rsidRPr="004C776E">
        <w:rPr>
          <w:b/>
          <w:sz w:val="24"/>
          <w:szCs w:val="24"/>
        </w:rPr>
        <w:t>0.</w:t>
      </w:r>
      <w:r w:rsidRPr="004C776E">
        <w:rPr>
          <w:b/>
          <w:sz w:val="24"/>
          <w:szCs w:val="24"/>
        </w:rPr>
        <w:tab/>
        <w:t>D.SP.NR.</w:t>
      </w:r>
    </w:p>
    <w:p w14:paraId="2E5A71CD" w14:textId="48E35F71" w:rsidR="008203A8" w:rsidRPr="004C776E" w:rsidRDefault="00E4468D" w:rsidP="008203A8">
      <w:pPr>
        <w:ind w:left="851"/>
        <w:rPr>
          <w:sz w:val="24"/>
          <w:szCs w:val="24"/>
        </w:rPr>
      </w:pPr>
      <w:r w:rsidRPr="004C776E">
        <w:rPr>
          <w:sz w:val="24"/>
          <w:szCs w:val="24"/>
        </w:rPr>
        <w:t>33067</w:t>
      </w:r>
    </w:p>
    <w:p w14:paraId="5ECC8E74" w14:textId="77777777" w:rsidR="008203A8" w:rsidRPr="004C776E" w:rsidRDefault="008203A8" w:rsidP="008203A8">
      <w:pPr>
        <w:ind w:left="851"/>
        <w:rPr>
          <w:sz w:val="24"/>
          <w:szCs w:val="24"/>
        </w:rPr>
      </w:pPr>
    </w:p>
    <w:p w14:paraId="6881CED5" w14:textId="77777777" w:rsidR="008203A8" w:rsidRPr="004C776E" w:rsidRDefault="008203A8" w:rsidP="008203A8">
      <w:pPr>
        <w:ind w:left="851" w:hanging="851"/>
        <w:rPr>
          <w:b/>
          <w:sz w:val="24"/>
          <w:szCs w:val="24"/>
        </w:rPr>
      </w:pPr>
      <w:r w:rsidRPr="004C776E">
        <w:rPr>
          <w:b/>
          <w:sz w:val="24"/>
          <w:szCs w:val="24"/>
        </w:rPr>
        <w:t>1.</w:t>
      </w:r>
      <w:r w:rsidRPr="004C776E">
        <w:rPr>
          <w:b/>
          <w:sz w:val="24"/>
          <w:szCs w:val="24"/>
        </w:rPr>
        <w:tab/>
        <w:t>VETERINÆRLÆGEMIDLETS NAVN</w:t>
      </w:r>
    </w:p>
    <w:p w14:paraId="56E8A149" w14:textId="0F659989" w:rsidR="008203A8" w:rsidRPr="004C776E" w:rsidRDefault="00715ECB" w:rsidP="008203A8">
      <w:pPr>
        <w:ind w:left="851"/>
        <w:rPr>
          <w:sz w:val="24"/>
          <w:szCs w:val="24"/>
        </w:rPr>
      </w:pPr>
      <w:proofErr w:type="spellStart"/>
      <w:r w:rsidRPr="004C776E">
        <w:rPr>
          <w:sz w:val="24"/>
          <w:szCs w:val="24"/>
        </w:rPr>
        <w:t>Milbeguard</w:t>
      </w:r>
      <w:proofErr w:type="spellEnd"/>
      <w:r w:rsidRPr="004C776E">
        <w:rPr>
          <w:sz w:val="24"/>
          <w:szCs w:val="24"/>
        </w:rPr>
        <w:t xml:space="preserve"> Duo</w:t>
      </w:r>
      <w:r w:rsidR="00E4468D" w:rsidRPr="004C776E">
        <w:rPr>
          <w:sz w:val="24"/>
          <w:szCs w:val="24"/>
        </w:rPr>
        <w:t xml:space="preserve"> til små katte og killinger</w:t>
      </w:r>
    </w:p>
    <w:p w14:paraId="35805A8B" w14:textId="77777777" w:rsidR="008203A8" w:rsidRPr="004C776E" w:rsidRDefault="008203A8" w:rsidP="008203A8">
      <w:pPr>
        <w:ind w:left="851"/>
        <w:rPr>
          <w:sz w:val="24"/>
          <w:szCs w:val="24"/>
        </w:rPr>
      </w:pPr>
    </w:p>
    <w:p w14:paraId="181E44FD" w14:textId="5C6187C6" w:rsidR="008203A8" w:rsidRPr="004C776E" w:rsidRDefault="008203A8" w:rsidP="008203A8">
      <w:pPr>
        <w:ind w:left="851"/>
        <w:rPr>
          <w:sz w:val="24"/>
          <w:szCs w:val="24"/>
        </w:rPr>
      </w:pPr>
      <w:r w:rsidRPr="004C776E">
        <w:rPr>
          <w:sz w:val="24"/>
          <w:szCs w:val="24"/>
        </w:rPr>
        <w:t xml:space="preserve">Lægemiddelform: </w:t>
      </w:r>
      <w:r w:rsidR="00E4468D" w:rsidRPr="004C776E">
        <w:rPr>
          <w:sz w:val="24"/>
          <w:szCs w:val="24"/>
        </w:rPr>
        <w:t>Filmovertrukne tabletter</w:t>
      </w:r>
    </w:p>
    <w:p w14:paraId="5C49641E" w14:textId="33E43202" w:rsidR="008203A8" w:rsidRPr="004C776E" w:rsidRDefault="008203A8" w:rsidP="008203A8">
      <w:pPr>
        <w:ind w:left="851"/>
        <w:rPr>
          <w:sz w:val="24"/>
          <w:szCs w:val="24"/>
        </w:rPr>
      </w:pPr>
      <w:r w:rsidRPr="004C776E">
        <w:rPr>
          <w:sz w:val="24"/>
          <w:szCs w:val="24"/>
        </w:rPr>
        <w:t xml:space="preserve">Styrke(r): </w:t>
      </w:r>
      <w:r w:rsidR="00E4468D" w:rsidRPr="004C776E">
        <w:rPr>
          <w:sz w:val="24"/>
          <w:szCs w:val="24"/>
        </w:rPr>
        <w:t>4</w:t>
      </w:r>
      <w:r w:rsidR="00715ECB" w:rsidRPr="004C776E">
        <w:rPr>
          <w:sz w:val="24"/>
          <w:szCs w:val="24"/>
        </w:rPr>
        <w:t xml:space="preserve"> mg/</w:t>
      </w:r>
      <w:r w:rsidR="00E4468D" w:rsidRPr="004C776E">
        <w:rPr>
          <w:sz w:val="24"/>
          <w:szCs w:val="24"/>
        </w:rPr>
        <w:t>10</w:t>
      </w:r>
      <w:r w:rsidR="00715ECB" w:rsidRPr="004C776E">
        <w:rPr>
          <w:sz w:val="24"/>
          <w:szCs w:val="24"/>
        </w:rPr>
        <w:t xml:space="preserve"> mg</w:t>
      </w:r>
    </w:p>
    <w:p w14:paraId="0692B44F" w14:textId="77777777" w:rsidR="008203A8" w:rsidRPr="004C776E" w:rsidRDefault="008203A8" w:rsidP="008203A8">
      <w:pPr>
        <w:ind w:left="851"/>
        <w:rPr>
          <w:sz w:val="24"/>
          <w:szCs w:val="24"/>
        </w:rPr>
      </w:pPr>
    </w:p>
    <w:p w14:paraId="451BF345" w14:textId="77777777" w:rsidR="008203A8" w:rsidRPr="004C776E" w:rsidRDefault="008203A8" w:rsidP="008203A8">
      <w:pPr>
        <w:ind w:left="851" w:hanging="851"/>
        <w:rPr>
          <w:b/>
          <w:sz w:val="24"/>
          <w:szCs w:val="24"/>
        </w:rPr>
      </w:pPr>
      <w:r w:rsidRPr="004C776E">
        <w:rPr>
          <w:b/>
          <w:sz w:val="24"/>
          <w:szCs w:val="24"/>
        </w:rPr>
        <w:t>2.</w:t>
      </w:r>
      <w:r w:rsidRPr="004C776E">
        <w:rPr>
          <w:b/>
          <w:sz w:val="24"/>
          <w:szCs w:val="24"/>
        </w:rPr>
        <w:tab/>
        <w:t>KVALITATIV OG KVANTITATIV SAMMENSÆTNING</w:t>
      </w:r>
    </w:p>
    <w:p w14:paraId="35659CBA" w14:textId="092D106E" w:rsidR="006702A1" w:rsidRDefault="006702A1" w:rsidP="004C776E">
      <w:pPr>
        <w:ind w:left="851"/>
        <w:rPr>
          <w:bCs/>
          <w:sz w:val="24"/>
          <w:szCs w:val="24"/>
        </w:rPr>
      </w:pPr>
      <w:r w:rsidRPr="004C776E">
        <w:rPr>
          <w:bCs/>
          <w:sz w:val="24"/>
          <w:szCs w:val="24"/>
        </w:rPr>
        <w:t>Hver tablet indeholder:</w:t>
      </w:r>
    </w:p>
    <w:p w14:paraId="20DBF327" w14:textId="77777777" w:rsidR="00E85095" w:rsidRPr="004C776E" w:rsidRDefault="00E85095" w:rsidP="004C776E">
      <w:pPr>
        <w:ind w:left="851"/>
        <w:rPr>
          <w:bCs/>
          <w:sz w:val="24"/>
          <w:szCs w:val="24"/>
        </w:rPr>
      </w:pPr>
    </w:p>
    <w:p w14:paraId="163A5AB3" w14:textId="77777777" w:rsidR="006702A1" w:rsidRPr="004C776E" w:rsidRDefault="006702A1" w:rsidP="004C776E">
      <w:pPr>
        <w:ind w:left="851"/>
        <w:rPr>
          <w:b/>
          <w:sz w:val="24"/>
          <w:szCs w:val="24"/>
        </w:rPr>
      </w:pPr>
      <w:r w:rsidRPr="004C776E">
        <w:rPr>
          <w:b/>
          <w:sz w:val="24"/>
          <w:szCs w:val="24"/>
        </w:rPr>
        <w:t>Aktive stoffer:</w:t>
      </w:r>
    </w:p>
    <w:p w14:paraId="57B6314F" w14:textId="77777777" w:rsidR="006702A1" w:rsidRPr="004C776E" w:rsidRDefault="006702A1" w:rsidP="004C776E">
      <w:pPr>
        <w:ind w:left="851"/>
        <w:rPr>
          <w:iCs/>
          <w:sz w:val="24"/>
          <w:szCs w:val="24"/>
        </w:rPr>
      </w:pPr>
      <w:proofErr w:type="spellStart"/>
      <w:r w:rsidRPr="004C776E">
        <w:rPr>
          <w:iCs/>
          <w:sz w:val="24"/>
          <w:szCs w:val="24"/>
        </w:rPr>
        <w:t>Milbemycinoxim</w:t>
      </w:r>
      <w:proofErr w:type="spellEnd"/>
      <w:r w:rsidRPr="004C776E">
        <w:rPr>
          <w:iCs/>
          <w:sz w:val="24"/>
          <w:szCs w:val="24"/>
        </w:rPr>
        <w:tab/>
      </w:r>
      <w:r w:rsidRPr="004C776E">
        <w:rPr>
          <w:iCs/>
          <w:sz w:val="24"/>
          <w:szCs w:val="24"/>
        </w:rPr>
        <w:tab/>
        <w:t>4 mg</w:t>
      </w:r>
    </w:p>
    <w:p w14:paraId="038E8AF4" w14:textId="1A125E0C" w:rsidR="006702A1" w:rsidRPr="004C776E" w:rsidRDefault="006702A1" w:rsidP="004C776E">
      <w:pPr>
        <w:ind w:left="851"/>
        <w:rPr>
          <w:iCs/>
          <w:sz w:val="24"/>
          <w:szCs w:val="24"/>
        </w:rPr>
      </w:pPr>
      <w:proofErr w:type="spellStart"/>
      <w:r w:rsidRPr="004C776E">
        <w:rPr>
          <w:iCs/>
          <w:sz w:val="24"/>
          <w:szCs w:val="24"/>
        </w:rPr>
        <w:t>Praziquantel</w:t>
      </w:r>
      <w:proofErr w:type="spellEnd"/>
      <w:r w:rsidRPr="004C776E">
        <w:rPr>
          <w:iCs/>
          <w:sz w:val="24"/>
          <w:szCs w:val="24"/>
        </w:rPr>
        <w:tab/>
      </w:r>
      <w:r w:rsidRPr="004C776E">
        <w:rPr>
          <w:iCs/>
          <w:sz w:val="24"/>
          <w:szCs w:val="24"/>
        </w:rPr>
        <w:tab/>
        <w:t>10 mg</w:t>
      </w:r>
    </w:p>
    <w:p w14:paraId="0E7571A9" w14:textId="77777777" w:rsidR="006702A1" w:rsidRPr="004C776E" w:rsidRDefault="006702A1" w:rsidP="004C776E">
      <w:pPr>
        <w:ind w:left="851"/>
        <w:rPr>
          <w:sz w:val="24"/>
          <w:szCs w:val="24"/>
        </w:rPr>
      </w:pPr>
    </w:p>
    <w:p w14:paraId="4A960AA7" w14:textId="77777777" w:rsidR="006702A1" w:rsidRPr="004C776E" w:rsidRDefault="006702A1" w:rsidP="004C776E">
      <w:pPr>
        <w:ind w:left="851"/>
        <w:rPr>
          <w:sz w:val="24"/>
          <w:szCs w:val="24"/>
        </w:rPr>
      </w:pPr>
      <w:r w:rsidRPr="004C776E">
        <w:rPr>
          <w:b/>
          <w:sz w:val="24"/>
          <w:szCs w:val="24"/>
        </w:rPr>
        <w:t>Hjælpestoffer:</w:t>
      </w:r>
    </w:p>
    <w:p w14:paraId="79239396" w14:textId="77777777" w:rsidR="006702A1" w:rsidRPr="004C776E" w:rsidRDefault="006702A1" w:rsidP="006702A1">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6702A1" w:rsidRPr="004C776E" w14:paraId="49C44E2A"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64E1E969" w14:textId="77777777" w:rsidR="006702A1" w:rsidRPr="004C776E" w:rsidRDefault="006702A1">
            <w:pPr>
              <w:spacing w:before="60" w:after="60"/>
              <w:rPr>
                <w:iCs/>
                <w:sz w:val="24"/>
                <w:szCs w:val="24"/>
              </w:rPr>
            </w:pPr>
            <w:r w:rsidRPr="004C776E">
              <w:rPr>
                <w:b/>
                <w:bCs/>
                <w:iCs/>
                <w:sz w:val="24"/>
                <w:szCs w:val="24"/>
              </w:rPr>
              <w:t>Kvalitativ sammensætning af hjælpestoffer og andre bestanddele</w:t>
            </w:r>
          </w:p>
        </w:tc>
      </w:tr>
      <w:tr w:rsidR="006702A1" w:rsidRPr="004C776E" w14:paraId="54E0CCBE"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0AF7861D" w14:textId="77777777" w:rsidR="006702A1" w:rsidRPr="004C776E" w:rsidRDefault="006702A1">
            <w:pPr>
              <w:spacing w:before="60" w:after="60"/>
              <w:rPr>
                <w:iCs/>
                <w:sz w:val="24"/>
                <w:szCs w:val="24"/>
              </w:rPr>
            </w:pPr>
            <w:r w:rsidRPr="004C776E">
              <w:rPr>
                <w:iCs/>
                <w:sz w:val="24"/>
                <w:szCs w:val="24"/>
              </w:rPr>
              <w:t>Tabletkerne:</w:t>
            </w:r>
          </w:p>
        </w:tc>
      </w:tr>
      <w:tr w:rsidR="006702A1" w:rsidRPr="004C776E" w14:paraId="6B9B38E5"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4F1B766E" w14:textId="77777777" w:rsidR="006702A1" w:rsidRPr="004C776E" w:rsidRDefault="006702A1">
            <w:pPr>
              <w:spacing w:before="60" w:after="60"/>
              <w:ind w:left="567" w:hanging="567"/>
              <w:rPr>
                <w:iCs/>
                <w:sz w:val="24"/>
                <w:szCs w:val="24"/>
              </w:rPr>
            </w:pPr>
            <w:proofErr w:type="spellStart"/>
            <w:r w:rsidRPr="004C776E">
              <w:rPr>
                <w:iCs/>
                <w:sz w:val="24"/>
                <w:szCs w:val="24"/>
              </w:rPr>
              <w:t>Povidon</w:t>
            </w:r>
            <w:proofErr w:type="spellEnd"/>
            <w:r w:rsidRPr="004C776E">
              <w:rPr>
                <w:iCs/>
                <w:sz w:val="24"/>
                <w:szCs w:val="24"/>
              </w:rPr>
              <w:t xml:space="preserve"> </w:t>
            </w:r>
          </w:p>
        </w:tc>
      </w:tr>
      <w:tr w:rsidR="006702A1" w:rsidRPr="004C776E" w14:paraId="5995B28B"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3CE2885A" w14:textId="77777777" w:rsidR="006702A1" w:rsidRPr="004C776E" w:rsidRDefault="006702A1">
            <w:pPr>
              <w:spacing w:before="60" w:after="60"/>
              <w:rPr>
                <w:iCs/>
                <w:sz w:val="24"/>
                <w:szCs w:val="24"/>
              </w:rPr>
            </w:pPr>
            <w:proofErr w:type="spellStart"/>
            <w:r w:rsidRPr="004C776E">
              <w:rPr>
                <w:iCs/>
                <w:sz w:val="24"/>
                <w:szCs w:val="24"/>
              </w:rPr>
              <w:t>Croscarmellosenatrium</w:t>
            </w:r>
            <w:proofErr w:type="spellEnd"/>
          </w:p>
        </w:tc>
      </w:tr>
      <w:tr w:rsidR="006702A1" w:rsidRPr="004C776E" w14:paraId="23471CF0"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5EEF7422" w14:textId="77777777" w:rsidR="006702A1" w:rsidRPr="004C776E" w:rsidRDefault="006702A1">
            <w:pPr>
              <w:spacing w:before="60" w:after="60"/>
              <w:rPr>
                <w:sz w:val="24"/>
                <w:szCs w:val="24"/>
              </w:rPr>
            </w:pPr>
            <w:r w:rsidRPr="004C776E">
              <w:rPr>
                <w:sz w:val="24"/>
                <w:szCs w:val="24"/>
              </w:rPr>
              <w:t>Kyllingesmag*</w:t>
            </w:r>
          </w:p>
        </w:tc>
      </w:tr>
      <w:tr w:rsidR="006702A1" w:rsidRPr="004C776E" w14:paraId="4C576081"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7A2DDBD4" w14:textId="77777777" w:rsidR="006702A1" w:rsidRPr="004C776E" w:rsidRDefault="006702A1">
            <w:pPr>
              <w:spacing w:before="60" w:after="60"/>
              <w:rPr>
                <w:iCs/>
                <w:sz w:val="24"/>
                <w:szCs w:val="24"/>
              </w:rPr>
            </w:pPr>
            <w:proofErr w:type="spellStart"/>
            <w:r w:rsidRPr="004C776E">
              <w:rPr>
                <w:sz w:val="24"/>
                <w:szCs w:val="24"/>
              </w:rPr>
              <w:t>Lactosemonohydrat</w:t>
            </w:r>
            <w:proofErr w:type="spellEnd"/>
          </w:p>
        </w:tc>
      </w:tr>
      <w:tr w:rsidR="006702A1" w:rsidRPr="004C776E" w14:paraId="5279BAC8"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4F1E24E1" w14:textId="77777777" w:rsidR="006702A1" w:rsidRPr="004C776E" w:rsidRDefault="006702A1">
            <w:pPr>
              <w:spacing w:before="60" w:after="60"/>
              <w:rPr>
                <w:sz w:val="24"/>
                <w:szCs w:val="24"/>
              </w:rPr>
            </w:pPr>
            <w:r w:rsidRPr="004C776E">
              <w:rPr>
                <w:iCs/>
                <w:sz w:val="24"/>
                <w:szCs w:val="24"/>
              </w:rPr>
              <w:t xml:space="preserve">Cellulose, </w:t>
            </w:r>
            <w:proofErr w:type="spellStart"/>
            <w:r w:rsidRPr="004C776E">
              <w:rPr>
                <w:iCs/>
                <w:sz w:val="24"/>
                <w:szCs w:val="24"/>
              </w:rPr>
              <w:t>mikrocrystallinsk</w:t>
            </w:r>
            <w:proofErr w:type="spellEnd"/>
          </w:p>
        </w:tc>
      </w:tr>
      <w:tr w:rsidR="006702A1" w:rsidRPr="004C776E" w14:paraId="3BD8E123"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22FF6BD7" w14:textId="77777777" w:rsidR="006702A1" w:rsidRPr="004C776E" w:rsidRDefault="006702A1">
            <w:pPr>
              <w:spacing w:before="60" w:after="60"/>
              <w:rPr>
                <w:iCs/>
                <w:sz w:val="24"/>
                <w:szCs w:val="24"/>
              </w:rPr>
            </w:pPr>
            <w:proofErr w:type="spellStart"/>
            <w:r w:rsidRPr="004C776E">
              <w:rPr>
                <w:iCs/>
                <w:sz w:val="24"/>
                <w:szCs w:val="24"/>
              </w:rPr>
              <w:t>Silica</w:t>
            </w:r>
            <w:proofErr w:type="spellEnd"/>
            <w:r w:rsidRPr="004C776E">
              <w:rPr>
                <w:iCs/>
                <w:sz w:val="24"/>
                <w:szCs w:val="24"/>
              </w:rPr>
              <w:t>, kolloid vandfri</w:t>
            </w:r>
          </w:p>
        </w:tc>
      </w:tr>
      <w:tr w:rsidR="006702A1" w:rsidRPr="004C776E" w14:paraId="17911DF4"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0A41C0E1" w14:textId="77777777" w:rsidR="006702A1" w:rsidRPr="004C776E" w:rsidRDefault="006702A1">
            <w:pPr>
              <w:spacing w:before="60" w:after="60"/>
              <w:rPr>
                <w:iCs/>
                <w:sz w:val="24"/>
                <w:szCs w:val="24"/>
              </w:rPr>
            </w:pPr>
            <w:proofErr w:type="spellStart"/>
            <w:r w:rsidRPr="004C776E">
              <w:rPr>
                <w:iCs/>
                <w:sz w:val="24"/>
                <w:szCs w:val="24"/>
              </w:rPr>
              <w:t>Magnesiumstearat</w:t>
            </w:r>
            <w:proofErr w:type="spellEnd"/>
          </w:p>
        </w:tc>
      </w:tr>
      <w:tr w:rsidR="006702A1" w:rsidRPr="004C776E" w14:paraId="1610DF6A" w14:textId="77777777" w:rsidTr="004C776E">
        <w:tc>
          <w:tcPr>
            <w:tcW w:w="4643" w:type="dxa"/>
            <w:tcBorders>
              <w:top w:val="single" w:sz="4" w:space="0" w:color="000000"/>
              <w:left w:val="single" w:sz="4" w:space="0" w:color="000000"/>
              <w:bottom w:val="single" w:sz="4" w:space="0" w:color="000000"/>
              <w:right w:val="single" w:sz="4" w:space="0" w:color="000000"/>
            </w:tcBorders>
            <w:vAlign w:val="center"/>
            <w:hideMark/>
          </w:tcPr>
          <w:p w14:paraId="3536E58B" w14:textId="77777777" w:rsidR="006702A1" w:rsidRPr="004C776E" w:rsidRDefault="006702A1">
            <w:pPr>
              <w:spacing w:before="60" w:after="60"/>
              <w:rPr>
                <w:iCs/>
                <w:sz w:val="24"/>
                <w:szCs w:val="24"/>
              </w:rPr>
            </w:pPr>
            <w:r w:rsidRPr="004C776E">
              <w:rPr>
                <w:iCs/>
                <w:sz w:val="24"/>
                <w:szCs w:val="24"/>
              </w:rPr>
              <w:t>Tabletovertræk:</w:t>
            </w:r>
          </w:p>
        </w:tc>
      </w:tr>
      <w:tr w:rsidR="006702A1" w:rsidRPr="004C776E" w14:paraId="5B66CF49" w14:textId="77777777" w:rsidTr="004C776E">
        <w:tc>
          <w:tcPr>
            <w:tcW w:w="4643" w:type="dxa"/>
            <w:tcBorders>
              <w:top w:val="single" w:sz="4" w:space="0" w:color="000000"/>
              <w:left w:val="single" w:sz="4" w:space="0" w:color="000000"/>
              <w:bottom w:val="single" w:sz="4" w:space="0" w:color="000000"/>
              <w:right w:val="single" w:sz="4" w:space="0" w:color="000000"/>
            </w:tcBorders>
            <w:hideMark/>
          </w:tcPr>
          <w:p w14:paraId="205797C9" w14:textId="77777777" w:rsidR="006702A1" w:rsidRPr="004C776E" w:rsidRDefault="006702A1">
            <w:pPr>
              <w:spacing w:before="60" w:after="60"/>
              <w:rPr>
                <w:iCs/>
                <w:sz w:val="24"/>
                <w:szCs w:val="24"/>
              </w:rPr>
            </w:pPr>
            <w:r w:rsidRPr="004C776E">
              <w:rPr>
                <w:sz w:val="24"/>
                <w:szCs w:val="24"/>
              </w:rPr>
              <w:t>Polyvinylalkohol (E1203)</w:t>
            </w:r>
          </w:p>
        </w:tc>
      </w:tr>
      <w:tr w:rsidR="006702A1" w:rsidRPr="004C776E" w14:paraId="1A571548" w14:textId="77777777" w:rsidTr="004C776E">
        <w:tc>
          <w:tcPr>
            <w:tcW w:w="4643" w:type="dxa"/>
            <w:tcBorders>
              <w:top w:val="single" w:sz="4" w:space="0" w:color="000000"/>
              <w:left w:val="single" w:sz="4" w:space="0" w:color="000000"/>
              <w:bottom w:val="single" w:sz="4" w:space="0" w:color="000000"/>
              <w:right w:val="single" w:sz="4" w:space="0" w:color="000000"/>
            </w:tcBorders>
            <w:hideMark/>
          </w:tcPr>
          <w:p w14:paraId="122B187C" w14:textId="77777777" w:rsidR="006702A1" w:rsidRPr="004C776E" w:rsidRDefault="006702A1">
            <w:pPr>
              <w:spacing w:before="60" w:after="60"/>
              <w:rPr>
                <w:iCs/>
                <w:sz w:val="24"/>
                <w:szCs w:val="24"/>
              </w:rPr>
            </w:pPr>
            <w:r w:rsidRPr="004C776E">
              <w:rPr>
                <w:sz w:val="24"/>
                <w:szCs w:val="24"/>
              </w:rPr>
              <w:lastRenderedPageBreak/>
              <w:t>Titaniumdioxid (E171)</w:t>
            </w:r>
          </w:p>
        </w:tc>
      </w:tr>
      <w:tr w:rsidR="006702A1" w:rsidRPr="004C776E" w14:paraId="13B177CD" w14:textId="77777777" w:rsidTr="004C776E">
        <w:tc>
          <w:tcPr>
            <w:tcW w:w="4643" w:type="dxa"/>
            <w:tcBorders>
              <w:top w:val="single" w:sz="4" w:space="0" w:color="000000"/>
              <w:left w:val="single" w:sz="4" w:space="0" w:color="000000"/>
              <w:bottom w:val="single" w:sz="4" w:space="0" w:color="000000"/>
              <w:right w:val="single" w:sz="4" w:space="0" w:color="000000"/>
            </w:tcBorders>
            <w:hideMark/>
          </w:tcPr>
          <w:p w14:paraId="19D82288" w14:textId="77777777" w:rsidR="006702A1" w:rsidRPr="004C776E" w:rsidRDefault="006702A1">
            <w:pPr>
              <w:spacing w:before="60" w:after="60"/>
              <w:rPr>
                <w:iCs/>
                <w:sz w:val="24"/>
                <w:szCs w:val="24"/>
              </w:rPr>
            </w:pPr>
            <w:proofErr w:type="spellStart"/>
            <w:r w:rsidRPr="004C776E">
              <w:rPr>
                <w:sz w:val="24"/>
                <w:szCs w:val="24"/>
              </w:rPr>
              <w:t>Macrogol</w:t>
            </w:r>
            <w:proofErr w:type="spellEnd"/>
            <w:r w:rsidRPr="004C776E">
              <w:rPr>
                <w:sz w:val="24"/>
                <w:szCs w:val="24"/>
              </w:rPr>
              <w:t xml:space="preserve"> (E1521)</w:t>
            </w:r>
          </w:p>
        </w:tc>
      </w:tr>
      <w:tr w:rsidR="006702A1" w:rsidRPr="004C776E" w14:paraId="325AAF4F" w14:textId="77777777" w:rsidTr="004C776E">
        <w:tc>
          <w:tcPr>
            <w:tcW w:w="4643" w:type="dxa"/>
            <w:tcBorders>
              <w:top w:val="single" w:sz="4" w:space="0" w:color="000000"/>
              <w:left w:val="single" w:sz="4" w:space="0" w:color="000000"/>
              <w:bottom w:val="single" w:sz="4" w:space="0" w:color="000000"/>
              <w:right w:val="single" w:sz="4" w:space="0" w:color="000000"/>
            </w:tcBorders>
            <w:hideMark/>
          </w:tcPr>
          <w:p w14:paraId="1A4DB663" w14:textId="77777777" w:rsidR="006702A1" w:rsidRPr="004C776E" w:rsidRDefault="006702A1">
            <w:pPr>
              <w:spacing w:before="60" w:after="60"/>
              <w:rPr>
                <w:iCs/>
                <w:sz w:val="24"/>
                <w:szCs w:val="24"/>
              </w:rPr>
            </w:pPr>
            <w:r w:rsidRPr="004C776E">
              <w:rPr>
                <w:sz w:val="24"/>
                <w:szCs w:val="24"/>
              </w:rPr>
              <w:t>Talkum (E553b)</w:t>
            </w:r>
          </w:p>
        </w:tc>
      </w:tr>
      <w:tr w:rsidR="006702A1" w:rsidRPr="004C776E" w14:paraId="29D0E01E" w14:textId="77777777" w:rsidTr="004C776E">
        <w:tc>
          <w:tcPr>
            <w:tcW w:w="4643" w:type="dxa"/>
            <w:tcBorders>
              <w:top w:val="single" w:sz="4" w:space="0" w:color="000000"/>
              <w:left w:val="single" w:sz="4" w:space="0" w:color="000000"/>
              <w:bottom w:val="single" w:sz="4" w:space="0" w:color="000000"/>
              <w:right w:val="single" w:sz="4" w:space="0" w:color="000000"/>
            </w:tcBorders>
            <w:hideMark/>
          </w:tcPr>
          <w:p w14:paraId="5C043E24" w14:textId="77777777" w:rsidR="006702A1" w:rsidRPr="004C776E" w:rsidRDefault="006702A1">
            <w:pPr>
              <w:spacing w:before="60" w:after="60"/>
              <w:rPr>
                <w:iCs/>
                <w:sz w:val="24"/>
                <w:szCs w:val="24"/>
              </w:rPr>
            </w:pPr>
            <w:r w:rsidRPr="004C776E">
              <w:rPr>
                <w:sz w:val="24"/>
                <w:szCs w:val="24"/>
              </w:rPr>
              <w:t>Jernoxid, gul (E172)</w:t>
            </w:r>
          </w:p>
        </w:tc>
      </w:tr>
    </w:tbl>
    <w:p w14:paraId="4D32AE19" w14:textId="77777777" w:rsidR="006702A1" w:rsidRPr="004C776E" w:rsidRDefault="006702A1" w:rsidP="004C776E">
      <w:pPr>
        <w:ind w:left="851"/>
        <w:rPr>
          <w:i/>
          <w:sz w:val="24"/>
          <w:szCs w:val="24"/>
        </w:rPr>
      </w:pPr>
      <w:r w:rsidRPr="004C776E">
        <w:rPr>
          <w:i/>
          <w:sz w:val="24"/>
          <w:szCs w:val="24"/>
        </w:rPr>
        <w:t>*Kunstig oprindelse</w:t>
      </w:r>
    </w:p>
    <w:p w14:paraId="2C4DCEB3" w14:textId="77777777" w:rsidR="006702A1" w:rsidRPr="004C776E" w:rsidRDefault="006702A1" w:rsidP="004C776E">
      <w:pPr>
        <w:ind w:left="851"/>
        <w:rPr>
          <w:sz w:val="24"/>
          <w:szCs w:val="24"/>
        </w:rPr>
      </w:pPr>
    </w:p>
    <w:p w14:paraId="3FFF65CB" w14:textId="77777777" w:rsidR="006702A1" w:rsidRPr="004C776E" w:rsidRDefault="006702A1" w:rsidP="004C776E">
      <w:pPr>
        <w:ind w:left="851"/>
        <w:rPr>
          <w:sz w:val="24"/>
          <w:szCs w:val="24"/>
        </w:rPr>
      </w:pPr>
      <w:r w:rsidRPr="004C776E">
        <w:rPr>
          <w:sz w:val="24"/>
          <w:szCs w:val="24"/>
        </w:rPr>
        <w:t>Aflang tablet, beige til gullig brun, med delekærv på den ene side. Tabletten kan deles i to lige store dele.</w:t>
      </w:r>
    </w:p>
    <w:p w14:paraId="16E0E7C6" w14:textId="77777777" w:rsidR="008203A8" w:rsidRPr="004C776E" w:rsidRDefault="008203A8" w:rsidP="008203A8">
      <w:pPr>
        <w:ind w:left="851"/>
        <w:rPr>
          <w:sz w:val="24"/>
          <w:szCs w:val="24"/>
        </w:rPr>
      </w:pPr>
    </w:p>
    <w:p w14:paraId="4D285844" w14:textId="77777777" w:rsidR="008203A8" w:rsidRPr="004C776E" w:rsidRDefault="008203A8" w:rsidP="008203A8">
      <w:pPr>
        <w:ind w:left="851"/>
        <w:rPr>
          <w:sz w:val="24"/>
          <w:szCs w:val="24"/>
        </w:rPr>
      </w:pPr>
    </w:p>
    <w:p w14:paraId="1FCF1188" w14:textId="77777777" w:rsidR="008203A8" w:rsidRPr="004C776E" w:rsidRDefault="008203A8" w:rsidP="008203A8">
      <w:pPr>
        <w:ind w:left="851" w:hanging="851"/>
        <w:rPr>
          <w:b/>
          <w:sz w:val="24"/>
          <w:szCs w:val="24"/>
        </w:rPr>
      </w:pPr>
      <w:r w:rsidRPr="004C776E">
        <w:rPr>
          <w:b/>
          <w:sz w:val="24"/>
          <w:szCs w:val="24"/>
        </w:rPr>
        <w:t>3.</w:t>
      </w:r>
      <w:r w:rsidRPr="004C776E">
        <w:rPr>
          <w:b/>
          <w:sz w:val="24"/>
          <w:szCs w:val="24"/>
        </w:rPr>
        <w:tab/>
        <w:t>KLINISKE OPLYSNINGER</w:t>
      </w:r>
    </w:p>
    <w:p w14:paraId="65E0464D" w14:textId="77777777" w:rsidR="008203A8" w:rsidRPr="004C776E" w:rsidRDefault="008203A8" w:rsidP="008203A8">
      <w:pPr>
        <w:tabs>
          <w:tab w:val="left" w:pos="851"/>
        </w:tabs>
        <w:ind w:left="851"/>
        <w:rPr>
          <w:sz w:val="24"/>
          <w:szCs w:val="24"/>
        </w:rPr>
      </w:pPr>
    </w:p>
    <w:p w14:paraId="67F5E524" w14:textId="77777777" w:rsidR="008203A8" w:rsidRPr="004C776E" w:rsidRDefault="008203A8" w:rsidP="008203A8">
      <w:pPr>
        <w:ind w:left="851" w:hanging="851"/>
        <w:rPr>
          <w:b/>
          <w:sz w:val="24"/>
          <w:szCs w:val="24"/>
          <w:u w:val="single"/>
        </w:rPr>
      </w:pPr>
      <w:r w:rsidRPr="004C776E">
        <w:rPr>
          <w:b/>
          <w:sz w:val="24"/>
          <w:szCs w:val="24"/>
        </w:rPr>
        <w:t>3.1</w:t>
      </w:r>
      <w:r w:rsidRPr="004C776E">
        <w:rPr>
          <w:b/>
          <w:sz w:val="24"/>
          <w:szCs w:val="24"/>
        </w:rPr>
        <w:tab/>
        <w:t>Dyrearter, som lægemidlet er beregnet til</w:t>
      </w:r>
    </w:p>
    <w:p w14:paraId="1ACCBF59" w14:textId="77777777" w:rsidR="006702A1" w:rsidRPr="004C776E" w:rsidRDefault="006702A1" w:rsidP="004C776E">
      <w:pPr>
        <w:ind w:left="851"/>
        <w:rPr>
          <w:sz w:val="24"/>
          <w:szCs w:val="24"/>
        </w:rPr>
      </w:pPr>
      <w:r w:rsidRPr="004C776E">
        <w:rPr>
          <w:sz w:val="24"/>
          <w:szCs w:val="24"/>
        </w:rPr>
        <w:t>Katte, der vejer mindst 0,5 kg</w:t>
      </w:r>
    </w:p>
    <w:p w14:paraId="2EE390FB" w14:textId="77777777" w:rsidR="008203A8" w:rsidRPr="004C776E" w:rsidRDefault="008203A8" w:rsidP="008203A8">
      <w:pPr>
        <w:ind w:left="851"/>
        <w:rPr>
          <w:sz w:val="24"/>
          <w:szCs w:val="24"/>
        </w:rPr>
      </w:pPr>
    </w:p>
    <w:p w14:paraId="6B3DA8F9" w14:textId="77777777" w:rsidR="008203A8" w:rsidRPr="004C776E" w:rsidRDefault="008203A8" w:rsidP="008203A8">
      <w:pPr>
        <w:pStyle w:val="Sidehoved"/>
        <w:tabs>
          <w:tab w:val="clear" w:pos="4819"/>
        </w:tabs>
        <w:ind w:left="851" w:hanging="851"/>
        <w:rPr>
          <w:b/>
          <w:szCs w:val="24"/>
        </w:rPr>
      </w:pPr>
      <w:r w:rsidRPr="004C776E">
        <w:rPr>
          <w:b/>
          <w:szCs w:val="24"/>
        </w:rPr>
        <w:t>3.2</w:t>
      </w:r>
      <w:r w:rsidRPr="004C776E">
        <w:rPr>
          <w:b/>
          <w:szCs w:val="24"/>
        </w:rPr>
        <w:tab/>
        <w:t>Terapeutiske indikationer for hver dyreart, som lægemidlet er beregnet til</w:t>
      </w:r>
    </w:p>
    <w:p w14:paraId="141E7FF7" w14:textId="77777777" w:rsidR="006702A1" w:rsidRPr="004C776E" w:rsidRDefault="006702A1" w:rsidP="004C776E">
      <w:pPr>
        <w:ind w:left="851"/>
        <w:rPr>
          <w:sz w:val="24"/>
          <w:szCs w:val="24"/>
        </w:rPr>
      </w:pPr>
      <w:r w:rsidRPr="004C776E">
        <w:rPr>
          <w:sz w:val="24"/>
          <w:szCs w:val="24"/>
        </w:rPr>
        <w:t xml:space="preserve">Kat: Behandling af blandingsinfektioner med </w:t>
      </w:r>
      <w:proofErr w:type="spellStart"/>
      <w:r w:rsidRPr="004C776E">
        <w:rPr>
          <w:sz w:val="24"/>
          <w:szCs w:val="24"/>
        </w:rPr>
        <w:t>immature</w:t>
      </w:r>
      <w:proofErr w:type="spellEnd"/>
      <w:r w:rsidRPr="004C776E">
        <w:rPr>
          <w:sz w:val="24"/>
          <w:szCs w:val="24"/>
        </w:rPr>
        <w:t xml:space="preserve"> og </w:t>
      </w:r>
      <w:proofErr w:type="spellStart"/>
      <w:r w:rsidRPr="004C776E">
        <w:rPr>
          <w:sz w:val="24"/>
          <w:szCs w:val="24"/>
        </w:rPr>
        <w:t>adulte</w:t>
      </w:r>
      <w:proofErr w:type="spellEnd"/>
      <w:r w:rsidRPr="004C776E">
        <w:rPr>
          <w:sz w:val="24"/>
          <w:szCs w:val="24"/>
        </w:rPr>
        <w:t xml:space="preserve"> </w:t>
      </w:r>
      <w:proofErr w:type="spellStart"/>
      <w:r w:rsidRPr="004C776E">
        <w:rPr>
          <w:sz w:val="24"/>
          <w:szCs w:val="24"/>
        </w:rPr>
        <w:t>cestoder</w:t>
      </w:r>
      <w:proofErr w:type="spellEnd"/>
      <w:r w:rsidRPr="004C776E">
        <w:rPr>
          <w:sz w:val="24"/>
          <w:szCs w:val="24"/>
        </w:rPr>
        <w:t xml:space="preserve"> og </w:t>
      </w:r>
      <w:proofErr w:type="spellStart"/>
      <w:r w:rsidRPr="004C776E">
        <w:rPr>
          <w:sz w:val="24"/>
          <w:szCs w:val="24"/>
        </w:rPr>
        <w:t>nematoder</w:t>
      </w:r>
      <w:proofErr w:type="spellEnd"/>
      <w:r w:rsidRPr="004C776E">
        <w:rPr>
          <w:sz w:val="24"/>
          <w:szCs w:val="24"/>
        </w:rPr>
        <w:t xml:space="preserve"> af følgende arter: </w:t>
      </w:r>
    </w:p>
    <w:p w14:paraId="711FF27B" w14:textId="77777777" w:rsidR="006702A1" w:rsidRPr="004C776E" w:rsidRDefault="006702A1" w:rsidP="004C776E">
      <w:pPr>
        <w:ind w:left="851"/>
        <w:rPr>
          <w:sz w:val="24"/>
          <w:szCs w:val="24"/>
        </w:rPr>
      </w:pPr>
    </w:p>
    <w:p w14:paraId="71A64B05" w14:textId="77777777" w:rsidR="006702A1" w:rsidRPr="004C776E" w:rsidRDefault="006702A1" w:rsidP="004C776E">
      <w:pPr>
        <w:ind w:left="851"/>
        <w:rPr>
          <w:sz w:val="24"/>
          <w:szCs w:val="24"/>
          <w:lang w:val="sv-SE"/>
        </w:rPr>
      </w:pPr>
      <w:r w:rsidRPr="004C776E">
        <w:rPr>
          <w:sz w:val="24"/>
          <w:szCs w:val="24"/>
          <w:lang w:val="sv-SE"/>
        </w:rPr>
        <w:t xml:space="preserve">- </w:t>
      </w:r>
      <w:proofErr w:type="spellStart"/>
      <w:r w:rsidRPr="004C776E">
        <w:rPr>
          <w:sz w:val="24"/>
          <w:szCs w:val="24"/>
          <w:lang w:val="sv-SE"/>
        </w:rPr>
        <w:t>Cestoder</w:t>
      </w:r>
      <w:proofErr w:type="spellEnd"/>
      <w:r w:rsidRPr="004C776E">
        <w:rPr>
          <w:sz w:val="24"/>
          <w:szCs w:val="24"/>
          <w:lang w:val="sv-SE"/>
        </w:rPr>
        <w:t xml:space="preserve">: </w:t>
      </w:r>
    </w:p>
    <w:p w14:paraId="13990637" w14:textId="77777777" w:rsidR="006702A1" w:rsidRPr="004C776E" w:rsidRDefault="006702A1" w:rsidP="00B127AF">
      <w:pPr>
        <w:ind w:left="1276"/>
        <w:rPr>
          <w:i/>
          <w:iCs/>
          <w:sz w:val="24"/>
          <w:szCs w:val="24"/>
          <w:lang w:val="sv-SE"/>
        </w:rPr>
      </w:pPr>
      <w:proofErr w:type="spellStart"/>
      <w:r w:rsidRPr="004C776E">
        <w:rPr>
          <w:i/>
          <w:iCs/>
          <w:sz w:val="24"/>
          <w:szCs w:val="24"/>
          <w:lang w:val="sv-SE"/>
        </w:rPr>
        <w:t>Dipylidium</w:t>
      </w:r>
      <w:proofErr w:type="spellEnd"/>
      <w:r w:rsidRPr="004C776E">
        <w:rPr>
          <w:i/>
          <w:iCs/>
          <w:sz w:val="24"/>
          <w:szCs w:val="24"/>
          <w:lang w:val="sv-SE"/>
        </w:rPr>
        <w:t xml:space="preserve"> </w:t>
      </w:r>
      <w:proofErr w:type="spellStart"/>
      <w:r w:rsidRPr="004C776E">
        <w:rPr>
          <w:i/>
          <w:iCs/>
          <w:sz w:val="24"/>
          <w:szCs w:val="24"/>
          <w:lang w:val="sv-SE"/>
        </w:rPr>
        <w:t>caninum</w:t>
      </w:r>
      <w:proofErr w:type="spellEnd"/>
      <w:r w:rsidRPr="004C776E">
        <w:rPr>
          <w:i/>
          <w:iCs/>
          <w:sz w:val="24"/>
          <w:szCs w:val="24"/>
          <w:lang w:val="sv-SE"/>
        </w:rPr>
        <w:t xml:space="preserve"> </w:t>
      </w:r>
    </w:p>
    <w:p w14:paraId="70902825" w14:textId="77777777" w:rsidR="006702A1" w:rsidRPr="004C776E" w:rsidRDefault="006702A1" w:rsidP="00B127AF">
      <w:pPr>
        <w:ind w:left="1276"/>
        <w:rPr>
          <w:i/>
          <w:iCs/>
          <w:sz w:val="24"/>
          <w:szCs w:val="24"/>
          <w:lang w:val="sv-SE"/>
        </w:rPr>
      </w:pPr>
      <w:proofErr w:type="spellStart"/>
      <w:r w:rsidRPr="004C776E">
        <w:rPr>
          <w:i/>
          <w:iCs/>
          <w:sz w:val="24"/>
          <w:szCs w:val="24"/>
          <w:lang w:val="sv-SE"/>
        </w:rPr>
        <w:t>Taenia</w:t>
      </w:r>
      <w:proofErr w:type="spellEnd"/>
      <w:r w:rsidRPr="004C776E">
        <w:rPr>
          <w:i/>
          <w:iCs/>
          <w:sz w:val="24"/>
          <w:szCs w:val="24"/>
          <w:lang w:val="sv-SE"/>
        </w:rPr>
        <w:t xml:space="preserve"> </w:t>
      </w:r>
      <w:proofErr w:type="spellStart"/>
      <w:r w:rsidRPr="004C776E">
        <w:rPr>
          <w:sz w:val="24"/>
          <w:szCs w:val="24"/>
          <w:lang w:val="sv-SE"/>
        </w:rPr>
        <w:t>spp</w:t>
      </w:r>
      <w:proofErr w:type="spellEnd"/>
      <w:r w:rsidRPr="004C776E">
        <w:rPr>
          <w:i/>
          <w:iCs/>
          <w:sz w:val="24"/>
          <w:szCs w:val="24"/>
          <w:lang w:val="sv-SE"/>
        </w:rPr>
        <w:t xml:space="preserve">. </w:t>
      </w:r>
    </w:p>
    <w:p w14:paraId="65610E2C" w14:textId="77777777" w:rsidR="006702A1" w:rsidRPr="004C776E" w:rsidRDefault="006702A1" w:rsidP="00B127AF">
      <w:pPr>
        <w:ind w:left="1276"/>
        <w:rPr>
          <w:i/>
          <w:iCs/>
          <w:sz w:val="24"/>
          <w:szCs w:val="24"/>
          <w:lang w:val="en-US"/>
        </w:rPr>
      </w:pPr>
      <w:r w:rsidRPr="004C776E">
        <w:rPr>
          <w:i/>
          <w:iCs/>
          <w:sz w:val="24"/>
          <w:szCs w:val="24"/>
          <w:lang w:val="en-US"/>
        </w:rPr>
        <w:t xml:space="preserve">Echinococcus </w:t>
      </w:r>
      <w:proofErr w:type="spellStart"/>
      <w:r w:rsidRPr="004C776E">
        <w:rPr>
          <w:i/>
          <w:iCs/>
          <w:sz w:val="24"/>
          <w:szCs w:val="24"/>
          <w:lang w:val="en-US"/>
        </w:rPr>
        <w:t>multilocularis</w:t>
      </w:r>
      <w:proofErr w:type="spellEnd"/>
      <w:r w:rsidRPr="004C776E">
        <w:rPr>
          <w:i/>
          <w:iCs/>
          <w:sz w:val="24"/>
          <w:szCs w:val="24"/>
          <w:lang w:val="en-US"/>
        </w:rPr>
        <w:t xml:space="preserve"> </w:t>
      </w:r>
    </w:p>
    <w:p w14:paraId="57699C34" w14:textId="77777777" w:rsidR="006702A1" w:rsidRPr="004C776E" w:rsidRDefault="006702A1" w:rsidP="004C776E">
      <w:pPr>
        <w:ind w:left="851"/>
        <w:rPr>
          <w:sz w:val="24"/>
          <w:szCs w:val="24"/>
          <w:lang w:val="en-US"/>
        </w:rPr>
      </w:pPr>
    </w:p>
    <w:p w14:paraId="099A5827" w14:textId="77777777" w:rsidR="006702A1" w:rsidRPr="004C776E" w:rsidRDefault="006702A1" w:rsidP="004C776E">
      <w:pPr>
        <w:ind w:left="851"/>
        <w:rPr>
          <w:sz w:val="24"/>
          <w:szCs w:val="24"/>
        </w:rPr>
      </w:pPr>
      <w:r w:rsidRPr="004C776E">
        <w:rPr>
          <w:sz w:val="24"/>
          <w:szCs w:val="24"/>
        </w:rPr>
        <w:t xml:space="preserve">- </w:t>
      </w:r>
      <w:proofErr w:type="spellStart"/>
      <w:r w:rsidRPr="004C776E">
        <w:rPr>
          <w:sz w:val="24"/>
          <w:szCs w:val="24"/>
        </w:rPr>
        <w:t>Nematoder</w:t>
      </w:r>
      <w:proofErr w:type="spellEnd"/>
      <w:r w:rsidRPr="004C776E">
        <w:rPr>
          <w:sz w:val="24"/>
          <w:szCs w:val="24"/>
        </w:rPr>
        <w:t xml:space="preserve">: </w:t>
      </w:r>
    </w:p>
    <w:p w14:paraId="01347ACE" w14:textId="77777777" w:rsidR="006702A1" w:rsidRPr="004C776E" w:rsidRDefault="006702A1" w:rsidP="00B127AF">
      <w:pPr>
        <w:ind w:left="1276"/>
        <w:rPr>
          <w:i/>
          <w:iCs/>
          <w:sz w:val="24"/>
          <w:szCs w:val="24"/>
        </w:rPr>
      </w:pPr>
      <w:proofErr w:type="spellStart"/>
      <w:r w:rsidRPr="004C776E">
        <w:rPr>
          <w:i/>
          <w:iCs/>
          <w:sz w:val="24"/>
          <w:szCs w:val="24"/>
        </w:rPr>
        <w:t>Ancylostoma</w:t>
      </w:r>
      <w:proofErr w:type="spellEnd"/>
      <w:r w:rsidRPr="004C776E">
        <w:rPr>
          <w:i/>
          <w:iCs/>
          <w:sz w:val="24"/>
          <w:szCs w:val="24"/>
        </w:rPr>
        <w:t xml:space="preserve"> </w:t>
      </w:r>
      <w:proofErr w:type="spellStart"/>
      <w:r w:rsidRPr="004C776E">
        <w:rPr>
          <w:i/>
          <w:iCs/>
          <w:sz w:val="24"/>
          <w:szCs w:val="24"/>
        </w:rPr>
        <w:t>tubaeforme</w:t>
      </w:r>
      <w:proofErr w:type="spellEnd"/>
      <w:r w:rsidRPr="004C776E">
        <w:rPr>
          <w:i/>
          <w:iCs/>
          <w:sz w:val="24"/>
          <w:szCs w:val="24"/>
        </w:rPr>
        <w:t xml:space="preserve"> </w:t>
      </w:r>
    </w:p>
    <w:p w14:paraId="5557F1DF" w14:textId="77777777" w:rsidR="006702A1" w:rsidRPr="004C776E" w:rsidRDefault="006702A1" w:rsidP="00B127AF">
      <w:pPr>
        <w:ind w:left="1276"/>
        <w:rPr>
          <w:i/>
          <w:iCs/>
          <w:sz w:val="24"/>
          <w:szCs w:val="24"/>
        </w:rPr>
      </w:pPr>
      <w:proofErr w:type="spellStart"/>
      <w:r w:rsidRPr="004C776E">
        <w:rPr>
          <w:i/>
          <w:iCs/>
          <w:sz w:val="24"/>
          <w:szCs w:val="24"/>
        </w:rPr>
        <w:t>Toxocara</w:t>
      </w:r>
      <w:proofErr w:type="spellEnd"/>
      <w:r w:rsidRPr="004C776E">
        <w:rPr>
          <w:i/>
          <w:iCs/>
          <w:sz w:val="24"/>
          <w:szCs w:val="24"/>
        </w:rPr>
        <w:t xml:space="preserve"> </w:t>
      </w:r>
      <w:proofErr w:type="spellStart"/>
      <w:r w:rsidRPr="004C776E">
        <w:rPr>
          <w:i/>
          <w:iCs/>
          <w:sz w:val="24"/>
          <w:szCs w:val="24"/>
        </w:rPr>
        <w:t>cati</w:t>
      </w:r>
      <w:proofErr w:type="spellEnd"/>
      <w:r w:rsidRPr="004C776E">
        <w:rPr>
          <w:i/>
          <w:iCs/>
          <w:sz w:val="24"/>
          <w:szCs w:val="24"/>
        </w:rPr>
        <w:t xml:space="preserve"> </w:t>
      </w:r>
    </w:p>
    <w:p w14:paraId="29E6EB54" w14:textId="77777777" w:rsidR="006702A1" w:rsidRPr="004C776E" w:rsidRDefault="006702A1" w:rsidP="004C776E">
      <w:pPr>
        <w:ind w:left="851"/>
        <w:rPr>
          <w:sz w:val="24"/>
          <w:szCs w:val="24"/>
        </w:rPr>
      </w:pPr>
    </w:p>
    <w:p w14:paraId="1ADEC95D" w14:textId="77777777" w:rsidR="006702A1" w:rsidRPr="004C776E" w:rsidRDefault="006702A1" w:rsidP="004C776E">
      <w:pPr>
        <w:ind w:left="851"/>
        <w:rPr>
          <w:sz w:val="24"/>
          <w:szCs w:val="24"/>
        </w:rPr>
      </w:pPr>
      <w:r w:rsidRPr="004C776E">
        <w:rPr>
          <w:sz w:val="24"/>
          <w:szCs w:val="24"/>
        </w:rPr>
        <w:t>Forebyggelse af hjerteorm (</w:t>
      </w:r>
      <w:proofErr w:type="spellStart"/>
      <w:r w:rsidRPr="004C776E">
        <w:rPr>
          <w:i/>
          <w:iCs/>
          <w:sz w:val="24"/>
          <w:szCs w:val="24"/>
        </w:rPr>
        <w:t>Dirofilaria</w:t>
      </w:r>
      <w:proofErr w:type="spellEnd"/>
      <w:r w:rsidRPr="004C776E">
        <w:rPr>
          <w:i/>
          <w:iCs/>
          <w:sz w:val="24"/>
          <w:szCs w:val="24"/>
        </w:rPr>
        <w:t xml:space="preserve"> </w:t>
      </w:r>
      <w:proofErr w:type="spellStart"/>
      <w:r w:rsidRPr="004C776E">
        <w:rPr>
          <w:i/>
          <w:iCs/>
          <w:sz w:val="24"/>
          <w:szCs w:val="24"/>
        </w:rPr>
        <w:t>immitis</w:t>
      </w:r>
      <w:proofErr w:type="spellEnd"/>
      <w:r w:rsidRPr="004C776E">
        <w:rPr>
          <w:sz w:val="24"/>
          <w:szCs w:val="24"/>
        </w:rPr>
        <w:t xml:space="preserve">) hvis samtidig behandling mod </w:t>
      </w:r>
      <w:proofErr w:type="spellStart"/>
      <w:r w:rsidRPr="004C776E">
        <w:rPr>
          <w:sz w:val="24"/>
          <w:szCs w:val="24"/>
        </w:rPr>
        <w:t>cestoder</w:t>
      </w:r>
      <w:proofErr w:type="spellEnd"/>
      <w:r w:rsidRPr="004C776E">
        <w:rPr>
          <w:sz w:val="24"/>
          <w:szCs w:val="24"/>
        </w:rPr>
        <w:t xml:space="preserve"> er indiceret.</w:t>
      </w:r>
    </w:p>
    <w:p w14:paraId="04736082" w14:textId="77777777" w:rsidR="008203A8" w:rsidRPr="004C776E" w:rsidRDefault="008203A8" w:rsidP="008203A8">
      <w:pPr>
        <w:pStyle w:val="Sidehoved"/>
        <w:ind w:left="851"/>
        <w:rPr>
          <w:szCs w:val="24"/>
        </w:rPr>
      </w:pPr>
    </w:p>
    <w:p w14:paraId="594A0D47" w14:textId="77777777" w:rsidR="008203A8" w:rsidRPr="004C776E" w:rsidRDefault="008203A8" w:rsidP="008203A8">
      <w:pPr>
        <w:pStyle w:val="Sidehoved"/>
        <w:tabs>
          <w:tab w:val="clear" w:pos="4819"/>
          <w:tab w:val="left" w:pos="851"/>
        </w:tabs>
        <w:ind w:left="851" w:hanging="851"/>
        <w:rPr>
          <w:b/>
          <w:szCs w:val="24"/>
        </w:rPr>
      </w:pPr>
      <w:r w:rsidRPr="004C776E">
        <w:rPr>
          <w:b/>
          <w:szCs w:val="24"/>
        </w:rPr>
        <w:t>3.3</w:t>
      </w:r>
      <w:r w:rsidRPr="004C776E">
        <w:rPr>
          <w:b/>
          <w:szCs w:val="24"/>
        </w:rPr>
        <w:tab/>
        <w:t>Kontraindikationer</w:t>
      </w:r>
    </w:p>
    <w:p w14:paraId="56FBB923" w14:textId="77777777" w:rsidR="006702A1" w:rsidRPr="004C776E" w:rsidRDefault="006702A1" w:rsidP="004C776E">
      <w:pPr>
        <w:ind w:left="851"/>
        <w:rPr>
          <w:sz w:val="24"/>
          <w:szCs w:val="24"/>
        </w:rPr>
      </w:pPr>
      <w:r w:rsidRPr="004C776E">
        <w:rPr>
          <w:sz w:val="24"/>
          <w:szCs w:val="24"/>
        </w:rPr>
        <w:t>Må ikke bruges til katte, som er under 6 uger gamle og/eller som vejer mindre end 0,5 kg.</w:t>
      </w:r>
    </w:p>
    <w:p w14:paraId="11FA54C0" w14:textId="77777777" w:rsidR="006702A1" w:rsidRPr="004C776E" w:rsidRDefault="006702A1" w:rsidP="004C776E">
      <w:pPr>
        <w:ind w:left="851"/>
        <w:rPr>
          <w:sz w:val="24"/>
          <w:szCs w:val="24"/>
        </w:rPr>
      </w:pPr>
      <w:r w:rsidRPr="004C776E">
        <w:rPr>
          <w:sz w:val="24"/>
          <w:szCs w:val="24"/>
        </w:rPr>
        <w:t>Må ikke anvendes i tilfælde af overfølsomhed over for de aktive stoffer, eller over for et eller flere af hjælpestofferne.</w:t>
      </w:r>
    </w:p>
    <w:p w14:paraId="6AE72047" w14:textId="77777777" w:rsidR="008203A8" w:rsidRPr="004C776E" w:rsidRDefault="008203A8" w:rsidP="008203A8">
      <w:pPr>
        <w:pStyle w:val="Sidehoved"/>
        <w:tabs>
          <w:tab w:val="clear" w:pos="4819"/>
        </w:tabs>
        <w:ind w:left="851"/>
        <w:rPr>
          <w:szCs w:val="24"/>
        </w:rPr>
      </w:pPr>
    </w:p>
    <w:p w14:paraId="3FCE3143" w14:textId="77777777" w:rsidR="008203A8" w:rsidRPr="004C776E" w:rsidRDefault="008203A8" w:rsidP="008203A8">
      <w:pPr>
        <w:tabs>
          <w:tab w:val="left" w:pos="851"/>
        </w:tabs>
        <w:ind w:left="851" w:hanging="851"/>
        <w:rPr>
          <w:b/>
          <w:sz w:val="24"/>
          <w:szCs w:val="24"/>
        </w:rPr>
      </w:pPr>
      <w:r w:rsidRPr="004C776E">
        <w:rPr>
          <w:b/>
          <w:sz w:val="24"/>
          <w:szCs w:val="24"/>
        </w:rPr>
        <w:t>3.4</w:t>
      </w:r>
      <w:r w:rsidRPr="004C776E">
        <w:rPr>
          <w:b/>
          <w:sz w:val="24"/>
          <w:szCs w:val="24"/>
        </w:rPr>
        <w:tab/>
        <w:t>Særlige advarsler</w:t>
      </w:r>
    </w:p>
    <w:p w14:paraId="4A8CDE1A" w14:textId="77777777" w:rsidR="006702A1" w:rsidRPr="004C776E" w:rsidRDefault="006702A1" w:rsidP="004C776E">
      <w:pPr>
        <w:ind w:left="851"/>
        <w:rPr>
          <w:sz w:val="24"/>
          <w:szCs w:val="24"/>
        </w:rPr>
      </w:pPr>
      <w:r w:rsidRPr="004C776E">
        <w:rPr>
          <w:sz w:val="24"/>
          <w:szCs w:val="24"/>
          <w:lang w:eastAsia="fr-FR"/>
        </w:rPr>
        <w:t>Unødig brug af antiparasitære midler eller brug som afviger fra instruktionerne i dette produktresumé kan øge resistenstrykket og føre til reduceret effekt. Beslutning om anvendelse af dette lægemiddel bør bero på en bestemmelse af parasitarter og den byrde de udgør for dyret, eller ud fra infektionsrisikoen for det enkelte dyr, baseret på infektionens epidemiologiske egenskaber.</w:t>
      </w:r>
    </w:p>
    <w:p w14:paraId="19316A88" w14:textId="77777777" w:rsidR="006702A1" w:rsidRPr="004C776E" w:rsidRDefault="006702A1" w:rsidP="004C776E">
      <w:pPr>
        <w:ind w:left="851"/>
        <w:rPr>
          <w:sz w:val="24"/>
          <w:szCs w:val="24"/>
        </w:rPr>
      </w:pPr>
      <w:r w:rsidRPr="004C776E">
        <w:rPr>
          <w:sz w:val="24"/>
          <w:szCs w:val="24"/>
        </w:rPr>
        <w:t xml:space="preserve">Det anbefales at behandle alle dyr i husstanden samtidig. </w:t>
      </w:r>
    </w:p>
    <w:p w14:paraId="17D0AA24" w14:textId="77777777" w:rsidR="006702A1" w:rsidRPr="004C776E" w:rsidRDefault="006702A1" w:rsidP="004C776E">
      <w:pPr>
        <w:ind w:left="851"/>
        <w:rPr>
          <w:sz w:val="24"/>
          <w:szCs w:val="24"/>
        </w:rPr>
      </w:pPr>
      <w:r w:rsidRPr="004C776E">
        <w:rPr>
          <w:sz w:val="24"/>
          <w:szCs w:val="24"/>
        </w:rPr>
        <w:t xml:space="preserve">Når </w:t>
      </w:r>
      <w:r w:rsidRPr="004C776E">
        <w:rPr>
          <w:i/>
          <w:iCs/>
          <w:sz w:val="24"/>
          <w:szCs w:val="24"/>
        </w:rPr>
        <w:t xml:space="preserve">D. </w:t>
      </w:r>
      <w:proofErr w:type="spellStart"/>
      <w:r w:rsidRPr="004C776E">
        <w:rPr>
          <w:i/>
          <w:iCs/>
          <w:sz w:val="24"/>
          <w:szCs w:val="24"/>
        </w:rPr>
        <w:t>caninum</w:t>
      </w:r>
      <w:proofErr w:type="spellEnd"/>
      <w:r w:rsidRPr="004C776E">
        <w:rPr>
          <w:sz w:val="24"/>
          <w:szCs w:val="24"/>
        </w:rPr>
        <w:t xml:space="preserve"> infektion er til stede, bør samtidig behandling mod </w:t>
      </w:r>
      <w:proofErr w:type="spellStart"/>
      <w:r w:rsidRPr="004C776E">
        <w:rPr>
          <w:sz w:val="24"/>
          <w:szCs w:val="24"/>
        </w:rPr>
        <w:t>mellemværter</w:t>
      </w:r>
      <w:proofErr w:type="spellEnd"/>
      <w:r w:rsidRPr="004C776E">
        <w:rPr>
          <w:sz w:val="24"/>
          <w:szCs w:val="24"/>
        </w:rPr>
        <w:t>, såsom lopper og lus, overvejes for at forhindre re-infektion.</w:t>
      </w:r>
    </w:p>
    <w:p w14:paraId="3B1BEC8A" w14:textId="77777777" w:rsidR="006702A1" w:rsidRPr="004C776E" w:rsidRDefault="006702A1" w:rsidP="004C776E">
      <w:pPr>
        <w:ind w:left="851"/>
        <w:rPr>
          <w:sz w:val="24"/>
          <w:szCs w:val="24"/>
        </w:rPr>
      </w:pPr>
      <w:r w:rsidRPr="004C776E">
        <w:rPr>
          <w:sz w:val="24"/>
          <w:szCs w:val="24"/>
        </w:rPr>
        <w:t>Parasitresistens kan udvikles over for en specifik klasse af ormemidler som følge af hyppig, gentagen brug of et ormemiddel af den pågældende klasse.</w:t>
      </w:r>
    </w:p>
    <w:p w14:paraId="394E2C38" w14:textId="77777777" w:rsidR="006702A1" w:rsidRPr="004C776E" w:rsidRDefault="006702A1" w:rsidP="004C776E">
      <w:pPr>
        <w:ind w:left="851"/>
        <w:rPr>
          <w:sz w:val="24"/>
          <w:szCs w:val="24"/>
        </w:rPr>
      </w:pPr>
      <w:r w:rsidRPr="004C776E">
        <w:rPr>
          <w:sz w:val="24"/>
          <w:szCs w:val="24"/>
        </w:rPr>
        <w:lastRenderedPageBreak/>
        <w:t>Det anbefales at undersøge mulig resistens yderligere ved at bruge en passende diagnostisk metode. Bekræftet resistens bør rapporteres til indehaveren af markedsføringstilladelsen eller til de lokale myndigheder.</w:t>
      </w:r>
    </w:p>
    <w:p w14:paraId="07034221" w14:textId="77777777" w:rsidR="006702A1" w:rsidRPr="004C776E" w:rsidRDefault="006702A1" w:rsidP="004C776E">
      <w:pPr>
        <w:ind w:left="851"/>
        <w:rPr>
          <w:sz w:val="24"/>
          <w:szCs w:val="24"/>
        </w:rPr>
      </w:pPr>
      <w:r w:rsidRPr="004C776E">
        <w:rPr>
          <w:sz w:val="24"/>
          <w:szCs w:val="24"/>
        </w:rPr>
        <w:t>Der bør tages hensyn til lokal information om målparasitternenes forventede følsomhed, hvor det er muligt.</w:t>
      </w:r>
    </w:p>
    <w:p w14:paraId="230CA10A" w14:textId="77777777" w:rsidR="006702A1" w:rsidRPr="004C776E" w:rsidRDefault="006702A1" w:rsidP="004C776E">
      <w:pPr>
        <w:autoSpaceDE w:val="0"/>
        <w:autoSpaceDN w:val="0"/>
        <w:adjustRightInd w:val="0"/>
        <w:ind w:left="851"/>
        <w:rPr>
          <w:sz w:val="24"/>
          <w:szCs w:val="24"/>
          <w:lang w:eastAsia="fr-FR"/>
        </w:rPr>
      </w:pPr>
      <w:r w:rsidRPr="004C776E">
        <w:rPr>
          <w:sz w:val="24"/>
          <w:szCs w:val="24"/>
        </w:rPr>
        <w:t xml:space="preserve">Hvis der ikke foreligger risiko for samtidig infektion med </w:t>
      </w:r>
      <w:proofErr w:type="spellStart"/>
      <w:r w:rsidRPr="004C776E">
        <w:rPr>
          <w:sz w:val="24"/>
          <w:szCs w:val="24"/>
        </w:rPr>
        <w:t>nematoder</w:t>
      </w:r>
      <w:proofErr w:type="spellEnd"/>
      <w:r w:rsidRPr="004C776E">
        <w:rPr>
          <w:sz w:val="24"/>
          <w:szCs w:val="24"/>
        </w:rPr>
        <w:t xml:space="preserve"> eller </w:t>
      </w:r>
      <w:proofErr w:type="spellStart"/>
      <w:r w:rsidRPr="004C776E">
        <w:rPr>
          <w:sz w:val="24"/>
          <w:szCs w:val="24"/>
        </w:rPr>
        <w:t>cestoder</w:t>
      </w:r>
      <w:proofErr w:type="spellEnd"/>
      <w:r w:rsidRPr="004C776E">
        <w:rPr>
          <w:sz w:val="24"/>
          <w:szCs w:val="24"/>
        </w:rPr>
        <w:t>, bør et smalspektret præparat anvendes.</w:t>
      </w:r>
    </w:p>
    <w:p w14:paraId="3C7BAA4B" w14:textId="77777777" w:rsidR="008203A8" w:rsidRPr="004C776E" w:rsidRDefault="008203A8" w:rsidP="008203A8">
      <w:pPr>
        <w:pStyle w:val="Sidehoved"/>
        <w:tabs>
          <w:tab w:val="clear" w:pos="4819"/>
        </w:tabs>
        <w:ind w:left="851"/>
        <w:rPr>
          <w:szCs w:val="24"/>
        </w:rPr>
      </w:pPr>
    </w:p>
    <w:p w14:paraId="6F40DEC7" w14:textId="77777777" w:rsidR="008203A8" w:rsidRPr="004C776E" w:rsidRDefault="008203A8" w:rsidP="008203A8">
      <w:pPr>
        <w:tabs>
          <w:tab w:val="left" w:pos="851"/>
        </w:tabs>
        <w:ind w:left="851" w:hanging="851"/>
        <w:rPr>
          <w:b/>
          <w:sz w:val="24"/>
          <w:szCs w:val="24"/>
        </w:rPr>
      </w:pPr>
      <w:r w:rsidRPr="004C776E">
        <w:rPr>
          <w:b/>
          <w:sz w:val="24"/>
          <w:szCs w:val="24"/>
        </w:rPr>
        <w:t>3.5</w:t>
      </w:r>
      <w:r w:rsidRPr="004C776E">
        <w:rPr>
          <w:b/>
          <w:sz w:val="24"/>
          <w:szCs w:val="24"/>
        </w:rPr>
        <w:tab/>
        <w:t>Særlige forholdsregler vedrørende brugen</w:t>
      </w:r>
    </w:p>
    <w:p w14:paraId="26AF68D6" w14:textId="77777777" w:rsidR="008203A8" w:rsidRPr="004C776E" w:rsidRDefault="008203A8" w:rsidP="008203A8">
      <w:pPr>
        <w:tabs>
          <w:tab w:val="left" w:pos="851"/>
        </w:tabs>
        <w:ind w:left="851"/>
        <w:rPr>
          <w:sz w:val="24"/>
          <w:szCs w:val="24"/>
        </w:rPr>
      </w:pPr>
    </w:p>
    <w:p w14:paraId="3255ACFD" w14:textId="77777777" w:rsidR="008203A8" w:rsidRPr="004C776E" w:rsidRDefault="008203A8" w:rsidP="008203A8">
      <w:pPr>
        <w:tabs>
          <w:tab w:val="left" w:pos="851"/>
        </w:tabs>
        <w:ind w:left="851"/>
        <w:rPr>
          <w:sz w:val="24"/>
          <w:szCs w:val="24"/>
          <w:u w:val="single"/>
        </w:rPr>
      </w:pPr>
      <w:r w:rsidRPr="004C776E">
        <w:rPr>
          <w:sz w:val="24"/>
          <w:szCs w:val="24"/>
          <w:u w:val="single"/>
        </w:rPr>
        <w:t>Særlige forholdsregler vedrørende sikker brug hos de dyrearter, som lægemidlet er beregnet til</w:t>
      </w:r>
    </w:p>
    <w:p w14:paraId="1F1A1016" w14:textId="77777777" w:rsidR="006702A1" w:rsidRPr="004C776E" w:rsidRDefault="006702A1" w:rsidP="004C776E">
      <w:pPr>
        <w:ind w:left="851"/>
        <w:rPr>
          <w:sz w:val="24"/>
          <w:szCs w:val="24"/>
        </w:rPr>
      </w:pPr>
      <w:r w:rsidRPr="004C776E">
        <w:rPr>
          <w:sz w:val="24"/>
          <w:szCs w:val="24"/>
        </w:rPr>
        <w:t xml:space="preserve">Sørg for at katte og killinger, som vejer mellem 0,5 kg og ≤2 kg får den rigtige tabletstyrke (4 mg </w:t>
      </w:r>
      <w:proofErr w:type="spellStart"/>
      <w:r w:rsidRPr="004C776E">
        <w:rPr>
          <w:sz w:val="24"/>
          <w:szCs w:val="24"/>
        </w:rPr>
        <w:t>milbemycinoxim</w:t>
      </w:r>
      <w:proofErr w:type="spellEnd"/>
      <w:r w:rsidRPr="004C776E">
        <w:rPr>
          <w:sz w:val="24"/>
          <w:szCs w:val="24"/>
        </w:rPr>
        <w:t xml:space="preserve"> / 10 mg </w:t>
      </w:r>
      <w:proofErr w:type="spellStart"/>
      <w:r w:rsidRPr="004C776E">
        <w:rPr>
          <w:sz w:val="24"/>
          <w:szCs w:val="24"/>
        </w:rPr>
        <w:t>praziquantel</w:t>
      </w:r>
      <w:proofErr w:type="spellEnd"/>
      <w:r w:rsidRPr="004C776E">
        <w:rPr>
          <w:sz w:val="24"/>
          <w:szCs w:val="24"/>
        </w:rPr>
        <w:t xml:space="preserve">) og den rigtige dosis (1/2 eller 1 tablet) i forhold til vægtintervallet (1/2 tablet til katte, der vejer 0,5 til 1 kg; 1 tablet til katte, der vejer &gt;1 til 2 kg). </w:t>
      </w:r>
    </w:p>
    <w:p w14:paraId="45E7DB02" w14:textId="77777777" w:rsidR="006702A1" w:rsidRPr="004C776E" w:rsidRDefault="006702A1" w:rsidP="004C776E">
      <w:pPr>
        <w:ind w:left="851"/>
        <w:rPr>
          <w:sz w:val="24"/>
          <w:szCs w:val="24"/>
        </w:rPr>
      </w:pPr>
    </w:p>
    <w:p w14:paraId="6AC9AC59" w14:textId="77777777" w:rsidR="006702A1" w:rsidRPr="004C776E" w:rsidRDefault="006702A1" w:rsidP="004C776E">
      <w:pPr>
        <w:ind w:left="851"/>
        <w:rPr>
          <w:sz w:val="24"/>
          <w:szCs w:val="24"/>
        </w:rPr>
      </w:pPr>
      <w:r w:rsidRPr="004C776E">
        <w:rPr>
          <w:sz w:val="24"/>
          <w:szCs w:val="24"/>
        </w:rPr>
        <w:t>Der er ikke foretaget undersøgelser med alvorligt svækkede katte eller dyr med væsentligt nedsat nyre- eller leverfunktion. Præparatet anbefales ikke anvendt til sådanne dyr eller kun anvendt efter en risikovurdering foretaget af den ansvarlige dyrlæge.</w:t>
      </w:r>
    </w:p>
    <w:p w14:paraId="55E5BD41" w14:textId="310BD292" w:rsidR="006702A1" w:rsidRPr="004C776E" w:rsidRDefault="006702A1" w:rsidP="004C776E">
      <w:pPr>
        <w:ind w:left="851"/>
        <w:rPr>
          <w:sz w:val="24"/>
          <w:szCs w:val="24"/>
        </w:rPr>
      </w:pPr>
      <w:r w:rsidRPr="004C776E">
        <w:rPr>
          <w:sz w:val="24"/>
          <w:szCs w:val="24"/>
          <w:lang w:eastAsia="fr-FR"/>
        </w:rPr>
        <w:t>Tabletterne er</w:t>
      </w:r>
      <w:r w:rsidR="00E85095">
        <w:rPr>
          <w:sz w:val="24"/>
          <w:szCs w:val="24"/>
          <w:lang w:eastAsia="fr-FR"/>
        </w:rPr>
        <w:t xml:space="preserve"> </w:t>
      </w:r>
      <w:r w:rsidRPr="004C776E">
        <w:rPr>
          <w:sz w:val="24"/>
          <w:szCs w:val="24"/>
          <w:lang w:eastAsia="fr-FR"/>
        </w:rPr>
        <w:t>tilsat smag. For at undgå utilsigtet indtagelse, bør tabletterne opbevares utilgængeligt for dyr.</w:t>
      </w:r>
    </w:p>
    <w:p w14:paraId="1DAA277C" w14:textId="77777777" w:rsidR="008203A8" w:rsidRPr="004C776E" w:rsidRDefault="008203A8" w:rsidP="008203A8">
      <w:pPr>
        <w:tabs>
          <w:tab w:val="left" w:pos="851"/>
        </w:tabs>
        <w:ind w:left="851"/>
        <w:rPr>
          <w:sz w:val="24"/>
          <w:szCs w:val="24"/>
        </w:rPr>
      </w:pPr>
    </w:p>
    <w:p w14:paraId="23B993AB" w14:textId="77777777" w:rsidR="008203A8" w:rsidRPr="004C776E" w:rsidRDefault="008203A8" w:rsidP="008203A8">
      <w:pPr>
        <w:tabs>
          <w:tab w:val="left" w:pos="851"/>
        </w:tabs>
        <w:ind w:left="851"/>
        <w:rPr>
          <w:sz w:val="24"/>
          <w:szCs w:val="24"/>
          <w:u w:val="single"/>
        </w:rPr>
      </w:pPr>
      <w:r w:rsidRPr="004C776E">
        <w:rPr>
          <w:sz w:val="24"/>
          <w:szCs w:val="24"/>
          <w:u w:val="single"/>
        </w:rPr>
        <w:t>Særlige forholdsregler for personer, der administrerer veterinærlægemidlet til dyr</w:t>
      </w:r>
    </w:p>
    <w:p w14:paraId="35D1FF0E" w14:textId="0675578A" w:rsidR="006702A1" w:rsidRPr="004C776E" w:rsidRDefault="006702A1" w:rsidP="004C776E">
      <w:pPr>
        <w:ind w:left="851"/>
        <w:rPr>
          <w:sz w:val="24"/>
          <w:szCs w:val="24"/>
        </w:rPr>
      </w:pPr>
      <w:r w:rsidRPr="004C776E">
        <w:rPr>
          <w:sz w:val="24"/>
          <w:szCs w:val="24"/>
        </w:rPr>
        <w:t>Dette veterinærlægemiddel kan være skadeligt, hvis det indtages, især for børn. For at undgå utilsigtet indtagelse, bør præparatet opbevares utilgængeligt for børn. Ubrugte tabletdele lægges tilbage i den åbnede blisterpakning og tilbage i ydrepakningen til brug ved næste indgivelse. Alternativt bør ubrugte tabletdele bortskaffes på en sikker måde (</w:t>
      </w:r>
      <w:bookmarkStart w:id="0" w:name="_Hlk137543307"/>
      <w:r w:rsidRPr="004C776E">
        <w:rPr>
          <w:sz w:val="24"/>
          <w:szCs w:val="24"/>
        </w:rPr>
        <w:t xml:space="preserve">se </w:t>
      </w:r>
      <w:r w:rsidR="00E85095">
        <w:rPr>
          <w:sz w:val="24"/>
          <w:szCs w:val="24"/>
        </w:rPr>
        <w:t>pkt.</w:t>
      </w:r>
      <w:r w:rsidRPr="004C776E">
        <w:rPr>
          <w:sz w:val="24"/>
          <w:szCs w:val="24"/>
        </w:rPr>
        <w:t xml:space="preserve"> 5.5)</w:t>
      </w:r>
      <w:bookmarkEnd w:id="0"/>
      <w:r w:rsidRPr="004C776E">
        <w:rPr>
          <w:sz w:val="24"/>
          <w:szCs w:val="24"/>
        </w:rPr>
        <w:t>.</w:t>
      </w:r>
    </w:p>
    <w:p w14:paraId="5432891C" w14:textId="77777777" w:rsidR="006702A1" w:rsidRPr="004C776E" w:rsidRDefault="006702A1" w:rsidP="004C776E">
      <w:pPr>
        <w:ind w:left="851"/>
        <w:rPr>
          <w:sz w:val="24"/>
          <w:szCs w:val="24"/>
        </w:rPr>
      </w:pPr>
    </w:p>
    <w:p w14:paraId="31C2ECE3" w14:textId="77777777" w:rsidR="006702A1" w:rsidRPr="004C776E" w:rsidRDefault="006702A1" w:rsidP="004C776E">
      <w:pPr>
        <w:ind w:left="851"/>
        <w:rPr>
          <w:sz w:val="24"/>
          <w:szCs w:val="24"/>
        </w:rPr>
      </w:pPr>
      <w:r w:rsidRPr="004C776E">
        <w:rPr>
          <w:sz w:val="24"/>
          <w:szCs w:val="24"/>
        </w:rPr>
        <w:t>I tilfælde af selvindtagelse ved hændeligt uheld, især hos børn, skal der straks søges lægehjælp, og indlægssedlen eller etiketten bør vises til lægen.</w:t>
      </w:r>
    </w:p>
    <w:p w14:paraId="1E0681A8" w14:textId="77777777" w:rsidR="006702A1" w:rsidRPr="004C776E" w:rsidRDefault="006702A1" w:rsidP="004C776E">
      <w:pPr>
        <w:ind w:left="851"/>
        <w:rPr>
          <w:sz w:val="24"/>
          <w:szCs w:val="24"/>
        </w:rPr>
      </w:pPr>
      <w:r w:rsidRPr="004C776E">
        <w:rPr>
          <w:sz w:val="24"/>
          <w:szCs w:val="24"/>
        </w:rPr>
        <w:t>Vask hænder efter brug.</w:t>
      </w:r>
    </w:p>
    <w:p w14:paraId="67B3A22D" w14:textId="77777777" w:rsidR="008203A8" w:rsidRPr="004C776E" w:rsidRDefault="008203A8" w:rsidP="008203A8">
      <w:pPr>
        <w:tabs>
          <w:tab w:val="left" w:pos="851"/>
        </w:tabs>
        <w:ind w:left="851"/>
        <w:rPr>
          <w:sz w:val="24"/>
          <w:szCs w:val="24"/>
        </w:rPr>
      </w:pPr>
    </w:p>
    <w:p w14:paraId="71619434" w14:textId="77777777" w:rsidR="008203A8" w:rsidRPr="004C776E" w:rsidRDefault="008203A8" w:rsidP="008203A8">
      <w:pPr>
        <w:tabs>
          <w:tab w:val="left" w:pos="851"/>
        </w:tabs>
        <w:ind w:left="851"/>
        <w:rPr>
          <w:sz w:val="24"/>
          <w:szCs w:val="24"/>
          <w:u w:val="single"/>
        </w:rPr>
      </w:pPr>
      <w:r w:rsidRPr="004C776E">
        <w:rPr>
          <w:sz w:val="24"/>
          <w:szCs w:val="24"/>
          <w:u w:val="single"/>
        </w:rPr>
        <w:t>Særlige forholdsregler vedrørende beskyttelse af miljøet</w:t>
      </w:r>
    </w:p>
    <w:p w14:paraId="07F3AC1B" w14:textId="77777777" w:rsidR="006702A1" w:rsidRPr="004C776E" w:rsidRDefault="006702A1" w:rsidP="004C776E">
      <w:pPr>
        <w:ind w:left="851"/>
        <w:rPr>
          <w:sz w:val="24"/>
          <w:szCs w:val="24"/>
        </w:rPr>
      </w:pPr>
      <w:r w:rsidRPr="004C776E">
        <w:rPr>
          <w:sz w:val="24"/>
          <w:szCs w:val="24"/>
        </w:rPr>
        <w:t>Ikke relevant.</w:t>
      </w:r>
    </w:p>
    <w:p w14:paraId="7F546EEB" w14:textId="77777777" w:rsidR="008203A8" w:rsidRPr="004C776E" w:rsidRDefault="008203A8" w:rsidP="008203A8">
      <w:pPr>
        <w:tabs>
          <w:tab w:val="left" w:pos="851"/>
        </w:tabs>
        <w:ind w:left="851"/>
        <w:rPr>
          <w:sz w:val="24"/>
          <w:szCs w:val="24"/>
        </w:rPr>
      </w:pPr>
    </w:p>
    <w:p w14:paraId="65303297" w14:textId="77777777" w:rsidR="008203A8" w:rsidRPr="004C776E" w:rsidRDefault="008203A8" w:rsidP="008203A8">
      <w:pPr>
        <w:tabs>
          <w:tab w:val="left" w:pos="851"/>
        </w:tabs>
        <w:ind w:left="851"/>
        <w:rPr>
          <w:sz w:val="24"/>
          <w:szCs w:val="24"/>
          <w:u w:val="single"/>
        </w:rPr>
      </w:pPr>
      <w:r w:rsidRPr="004C776E">
        <w:rPr>
          <w:sz w:val="24"/>
          <w:szCs w:val="24"/>
          <w:u w:val="single"/>
        </w:rPr>
        <w:t>Andre forholdsregler</w:t>
      </w:r>
    </w:p>
    <w:p w14:paraId="773BCE94" w14:textId="77777777" w:rsidR="006702A1" w:rsidRPr="004C776E" w:rsidRDefault="006702A1" w:rsidP="004C776E">
      <w:pPr>
        <w:ind w:left="851"/>
        <w:rPr>
          <w:sz w:val="24"/>
          <w:szCs w:val="24"/>
        </w:rPr>
      </w:pPr>
      <w:bookmarkStart w:id="1" w:name="_Hlk137543333"/>
      <w:proofErr w:type="spellStart"/>
      <w:r w:rsidRPr="004C776E">
        <w:rPr>
          <w:sz w:val="24"/>
          <w:szCs w:val="24"/>
        </w:rPr>
        <w:t>Echinococcosis</w:t>
      </w:r>
      <w:proofErr w:type="spellEnd"/>
      <w:r w:rsidRPr="004C776E">
        <w:rPr>
          <w:sz w:val="24"/>
          <w:szCs w:val="24"/>
        </w:rPr>
        <w:t xml:space="preserve"> udgør en fare for mennesker. Da </w:t>
      </w:r>
      <w:proofErr w:type="spellStart"/>
      <w:r w:rsidRPr="004C776E">
        <w:rPr>
          <w:sz w:val="24"/>
          <w:szCs w:val="24"/>
        </w:rPr>
        <w:t>Echinococcosis</w:t>
      </w:r>
      <w:proofErr w:type="spellEnd"/>
      <w:r w:rsidRPr="004C776E">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1"/>
    </w:p>
    <w:p w14:paraId="166E52B6" w14:textId="77777777" w:rsidR="008203A8" w:rsidRPr="004C776E" w:rsidRDefault="008203A8" w:rsidP="008203A8">
      <w:pPr>
        <w:tabs>
          <w:tab w:val="left" w:pos="851"/>
        </w:tabs>
        <w:ind w:left="851"/>
        <w:rPr>
          <w:sz w:val="24"/>
          <w:szCs w:val="24"/>
        </w:rPr>
      </w:pPr>
    </w:p>
    <w:p w14:paraId="2167C8D7" w14:textId="77777777" w:rsidR="008203A8" w:rsidRPr="004C776E" w:rsidRDefault="008203A8" w:rsidP="008203A8">
      <w:pPr>
        <w:tabs>
          <w:tab w:val="left" w:pos="851"/>
        </w:tabs>
        <w:ind w:left="851" w:hanging="851"/>
        <w:rPr>
          <w:b/>
          <w:sz w:val="24"/>
          <w:szCs w:val="24"/>
        </w:rPr>
      </w:pPr>
      <w:r w:rsidRPr="004C776E">
        <w:rPr>
          <w:b/>
          <w:sz w:val="24"/>
          <w:szCs w:val="24"/>
        </w:rPr>
        <w:t>3.6</w:t>
      </w:r>
      <w:r w:rsidRPr="004C776E">
        <w:rPr>
          <w:b/>
          <w:sz w:val="24"/>
          <w:szCs w:val="24"/>
        </w:rPr>
        <w:tab/>
        <w:t>Bivirkninger</w:t>
      </w:r>
    </w:p>
    <w:p w14:paraId="542D7B90" w14:textId="77777777" w:rsidR="006702A1" w:rsidRPr="004C776E" w:rsidRDefault="006702A1" w:rsidP="004C776E">
      <w:pPr>
        <w:ind w:left="851"/>
        <w:rPr>
          <w:sz w:val="24"/>
          <w:szCs w:val="24"/>
        </w:rPr>
      </w:pPr>
      <w:r w:rsidRPr="004C776E">
        <w:rPr>
          <w:sz w:val="24"/>
          <w:szCs w:val="24"/>
        </w:rPr>
        <w:t>Katte:</w:t>
      </w:r>
    </w:p>
    <w:p w14:paraId="6FEA2FE2" w14:textId="77777777" w:rsidR="006702A1" w:rsidRPr="004C776E" w:rsidRDefault="006702A1" w:rsidP="006702A1">
      <w:pPr>
        <w:rPr>
          <w:sz w:val="24"/>
          <w:szCs w:val="24"/>
        </w:rPr>
      </w:pPr>
      <w:bookmarkStart w:id="2" w:name="_Hlk137543355"/>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9"/>
        <w:gridCol w:w="4879"/>
      </w:tblGrid>
      <w:tr w:rsidR="006702A1" w:rsidRPr="004C776E" w14:paraId="262CF53B" w14:textId="77777777" w:rsidTr="004C776E">
        <w:tc>
          <w:tcPr>
            <w:tcW w:w="2179" w:type="pct"/>
            <w:tcBorders>
              <w:top w:val="single" w:sz="4" w:space="0" w:color="auto"/>
              <w:left w:val="single" w:sz="4" w:space="0" w:color="auto"/>
              <w:bottom w:val="single" w:sz="4" w:space="0" w:color="auto"/>
              <w:right w:val="single" w:sz="4" w:space="0" w:color="auto"/>
            </w:tcBorders>
            <w:hideMark/>
          </w:tcPr>
          <w:p w14:paraId="063BD283" w14:textId="77777777" w:rsidR="006702A1" w:rsidRPr="004C776E" w:rsidRDefault="006702A1">
            <w:pPr>
              <w:spacing w:before="60" w:after="60"/>
              <w:rPr>
                <w:sz w:val="24"/>
                <w:szCs w:val="24"/>
              </w:rPr>
            </w:pPr>
            <w:r w:rsidRPr="004C776E">
              <w:rPr>
                <w:sz w:val="24"/>
                <w:szCs w:val="24"/>
              </w:rPr>
              <w:t>Meget sjælden</w:t>
            </w:r>
          </w:p>
          <w:p w14:paraId="4007A429" w14:textId="77777777" w:rsidR="006702A1" w:rsidRPr="004C776E" w:rsidRDefault="006702A1">
            <w:pPr>
              <w:spacing w:before="60" w:after="60"/>
              <w:rPr>
                <w:sz w:val="24"/>
                <w:szCs w:val="24"/>
              </w:rPr>
            </w:pPr>
            <w:r w:rsidRPr="004C776E">
              <w:rPr>
                <w:sz w:val="24"/>
                <w:szCs w:val="24"/>
              </w:rPr>
              <w:t>(&lt;1 dyr ud af 10.000 behandlede dyr, herunder enkeltstående indberetninger):</w:t>
            </w:r>
          </w:p>
        </w:tc>
        <w:tc>
          <w:tcPr>
            <w:tcW w:w="2821" w:type="pct"/>
            <w:tcBorders>
              <w:top w:val="single" w:sz="4" w:space="0" w:color="auto"/>
              <w:left w:val="single" w:sz="4" w:space="0" w:color="auto"/>
              <w:bottom w:val="single" w:sz="4" w:space="0" w:color="auto"/>
              <w:right w:val="single" w:sz="4" w:space="0" w:color="auto"/>
            </w:tcBorders>
          </w:tcPr>
          <w:p w14:paraId="0031980F" w14:textId="77777777" w:rsidR="006702A1" w:rsidRPr="004C776E" w:rsidRDefault="006702A1">
            <w:pPr>
              <w:spacing w:before="60" w:after="60"/>
              <w:rPr>
                <w:iCs/>
                <w:sz w:val="24"/>
                <w:szCs w:val="24"/>
              </w:rPr>
            </w:pPr>
          </w:p>
          <w:p w14:paraId="09A31ECA" w14:textId="77777777" w:rsidR="006702A1" w:rsidRPr="004C776E" w:rsidRDefault="006702A1">
            <w:pPr>
              <w:spacing w:before="60" w:after="60"/>
              <w:rPr>
                <w:iCs/>
                <w:sz w:val="24"/>
                <w:szCs w:val="24"/>
              </w:rPr>
            </w:pPr>
            <w:r w:rsidRPr="004C776E">
              <w:rPr>
                <w:iCs/>
                <w:sz w:val="24"/>
                <w:szCs w:val="24"/>
              </w:rPr>
              <w:t>Hypersensitivitetsreaktion</w:t>
            </w:r>
            <w:r w:rsidRPr="004C776E">
              <w:rPr>
                <w:iCs/>
                <w:sz w:val="24"/>
                <w:szCs w:val="24"/>
                <w:vertAlign w:val="superscript"/>
              </w:rPr>
              <w:t>1</w:t>
            </w:r>
          </w:p>
          <w:p w14:paraId="51E0ECB9" w14:textId="77777777" w:rsidR="006702A1" w:rsidRPr="004C776E" w:rsidRDefault="006702A1">
            <w:pPr>
              <w:spacing w:before="60" w:after="60"/>
              <w:rPr>
                <w:iCs/>
                <w:sz w:val="24"/>
                <w:szCs w:val="24"/>
              </w:rPr>
            </w:pPr>
            <w:r w:rsidRPr="004C776E">
              <w:rPr>
                <w:iCs/>
                <w:sz w:val="24"/>
                <w:szCs w:val="24"/>
              </w:rPr>
              <w:t>Systemiske symptomer</w:t>
            </w:r>
            <w:r w:rsidRPr="004C776E">
              <w:rPr>
                <w:iCs/>
                <w:sz w:val="24"/>
                <w:szCs w:val="24"/>
                <w:vertAlign w:val="superscript"/>
              </w:rPr>
              <w:t>1</w:t>
            </w:r>
            <w:r w:rsidRPr="004C776E">
              <w:rPr>
                <w:iCs/>
                <w:sz w:val="24"/>
                <w:szCs w:val="24"/>
              </w:rPr>
              <w:t xml:space="preserve"> (såsom sløvhed)</w:t>
            </w:r>
          </w:p>
          <w:p w14:paraId="3CE6460C" w14:textId="77777777" w:rsidR="006702A1" w:rsidRPr="004C776E" w:rsidRDefault="006702A1">
            <w:pPr>
              <w:spacing w:before="60" w:after="60"/>
              <w:rPr>
                <w:iCs/>
                <w:sz w:val="24"/>
                <w:szCs w:val="24"/>
              </w:rPr>
            </w:pPr>
            <w:r w:rsidRPr="004C776E">
              <w:rPr>
                <w:iCs/>
                <w:sz w:val="24"/>
                <w:szCs w:val="24"/>
              </w:rPr>
              <w:t>Neurologiske symptomer</w:t>
            </w:r>
            <w:r w:rsidRPr="004C776E">
              <w:rPr>
                <w:iCs/>
                <w:sz w:val="24"/>
                <w:szCs w:val="24"/>
                <w:vertAlign w:val="superscript"/>
              </w:rPr>
              <w:t>1</w:t>
            </w:r>
            <w:r w:rsidRPr="004C776E">
              <w:rPr>
                <w:iCs/>
                <w:sz w:val="24"/>
                <w:szCs w:val="24"/>
              </w:rPr>
              <w:t xml:space="preserve"> (såsom </w:t>
            </w:r>
            <w:proofErr w:type="spellStart"/>
            <w:r w:rsidRPr="004C776E">
              <w:rPr>
                <w:iCs/>
                <w:sz w:val="24"/>
                <w:szCs w:val="24"/>
              </w:rPr>
              <w:t>ataksi</w:t>
            </w:r>
            <w:proofErr w:type="spellEnd"/>
            <w:r w:rsidRPr="004C776E">
              <w:rPr>
                <w:iCs/>
                <w:sz w:val="24"/>
                <w:szCs w:val="24"/>
              </w:rPr>
              <w:t xml:space="preserve"> og muskelrystelser)</w:t>
            </w:r>
          </w:p>
          <w:p w14:paraId="691A0489" w14:textId="77777777" w:rsidR="006702A1" w:rsidRPr="004C776E" w:rsidRDefault="006702A1">
            <w:pPr>
              <w:spacing w:before="60" w:after="60"/>
              <w:rPr>
                <w:sz w:val="24"/>
                <w:szCs w:val="24"/>
                <w:lang w:eastAsia="fr-FR"/>
              </w:rPr>
            </w:pPr>
            <w:proofErr w:type="spellStart"/>
            <w:r w:rsidRPr="004C776E">
              <w:rPr>
                <w:iCs/>
                <w:sz w:val="24"/>
                <w:szCs w:val="24"/>
              </w:rPr>
              <w:t>Gastrointestinale</w:t>
            </w:r>
            <w:proofErr w:type="spellEnd"/>
            <w:r w:rsidRPr="004C776E">
              <w:rPr>
                <w:iCs/>
                <w:sz w:val="24"/>
                <w:szCs w:val="24"/>
              </w:rPr>
              <w:t xml:space="preserve"> symptomer</w:t>
            </w:r>
            <w:r w:rsidRPr="004C776E">
              <w:rPr>
                <w:iCs/>
                <w:sz w:val="24"/>
                <w:szCs w:val="24"/>
                <w:vertAlign w:val="superscript"/>
              </w:rPr>
              <w:t>1</w:t>
            </w:r>
            <w:r w:rsidRPr="004C776E">
              <w:rPr>
                <w:iCs/>
                <w:sz w:val="24"/>
                <w:szCs w:val="24"/>
              </w:rPr>
              <w:t xml:space="preserve"> (såsom opkastning og diarré</w:t>
            </w:r>
            <w:r w:rsidRPr="004C776E">
              <w:rPr>
                <w:sz w:val="24"/>
                <w:szCs w:val="24"/>
                <w:lang w:eastAsia="fr-FR"/>
              </w:rPr>
              <w:t>)</w:t>
            </w:r>
          </w:p>
        </w:tc>
      </w:tr>
    </w:tbl>
    <w:bookmarkEnd w:id="2"/>
    <w:p w14:paraId="25C89CC5" w14:textId="77777777" w:rsidR="006702A1" w:rsidRPr="004C776E" w:rsidRDefault="006702A1" w:rsidP="004C776E">
      <w:pPr>
        <w:ind w:left="851"/>
        <w:rPr>
          <w:sz w:val="24"/>
          <w:szCs w:val="24"/>
        </w:rPr>
      </w:pPr>
      <w:r w:rsidRPr="004C776E">
        <w:rPr>
          <w:iCs/>
          <w:sz w:val="24"/>
          <w:szCs w:val="24"/>
          <w:vertAlign w:val="superscript"/>
        </w:rPr>
        <w:t>1</w:t>
      </w:r>
      <w:r w:rsidRPr="004C776E">
        <w:rPr>
          <w:iCs/>
          <w:sz w:val="24"/>
          <w:szCs w:val="24"/>
        </w:rPr>
        <w:t>: især hos unge katte</w:t>
      </w:r>
    </w:p>
    <w:p w14:paraId="1C32FE38" w14:textId="77777777" w:rsidR="006702A1" w:rsidRPr="004C776E" w:rsidRDefault="006702A1" w:rsidP="004C776E">
      <w:pPr>
        <w:ind w:left="851"/>
        <w:rPr>
          <w:sz w:val="24"/>
          <w:szCs w:val="24"/>
        </w:rPr>
      </w:pPr>
      <w:bookmarkStart w:id="3" w:name="_Hlk66891708"/>
    </w:p>
    <w:bookmarkEnd w:id="3"/>
    <w:p w14:paraId="6B4F7D36" w14:textId="053AD30A" w:rsidR="006702A1" w:rsidRPr="004C776E" w:rsidRDefault="006702A1" w:rsidP="004C776E">
      <w:pPr>
        <w:ind w:left="851"/>
        <w:rPr>
          <w:sz w:val="24"/>
          <w:szCs w:val="24"/>
        </w:rPr>
      </w:pPr>
      <w:r w:rsidRPr="004C776E">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E85095">
        <w:rPr>
          <w:sz w:val="24"/>
          <w:szCs w:val="24"/>
        </w:rPr>
        <w:t>pkt.</w:t>
      </w:r>
      <w:r w:rsidRPr="004C776E">
        <w:rPr>
          <w:sz w:val="24"/>
          <w:szCs w:val="24"/>
        </w:rPr>
        <w:t xml:space="preserve"> 16 i indlægssedlen for de relevante kontaktoplysninger. </w:t>
      </w:r>
    </w:p>
    <w:p w14:paraId="395D4B91" w14:textId="77777777" w:rsidR="008203A8" w:rsidRPr="004C776E" w:rsidRDefault="008203A8" w:rsidP="008203A8">
      <w:pPr>
        <w:tabs>
          <w:tab w:val="left" w:pos="851"/>
        </w:tabs>
        <w:ind w:left="851"/>
        <w:rPr>
          <w:sz w:val="24"/>
          <w:szCs w:val="24"/>
        </w:rPr>
      </w:pPr>
    </w:p>
    <w:p w14:paraId="4B28BBC3" w14:textId="77777777" w:rsidR="008203A8" w:rsidRPr="004C776E" w:rsidRDefault="008203A8" w:rsidP="008203A8">
      <w:pPr>
        <w:tabs>
          <w:tab w:val="left" w:pos="851"/>
        </w:tabs>
        <w:ind w:left="851" w:hanging="851"/>
        <w:rPr>
          <w:b/>
          <w:sz w:val="24"/>
          <w:szCs w:val="24"/>
        </w:rPr>
      </w:pPr>
      <w:r w:rsidRPr="004C776E">
        <w:rPr>
          <w:b/>
          <w:sz w:val="24"/>
          <w:szCs w:val="24"/>
        </w:rPr>
        <w:t>3.7</w:t>
      </w:r>
      <w:r w:rsidRPr="004C776E">
        <w:rPr>
          <w:b/>
          <w:sz w:val="24"/>
          <w:szCs w:val="24"/>
        </w:rPr>
        <w:tab/>
        <w:t>Anvendelse under drægtighed, laktation eller æglægning</w:t>
      </w:r>
    </w:p>
    <w:p w14:paraId="23071D70" w14:textId="77777777" w:rsidR="00395766" w:rsidRDefault="00395766" w:rsidP="004C776E">
      <w:pPr>
        <w:ind w:left="851"/>
        <w:rPr>
          <w:sz w:val="24"/>
          <w:szCs w:val="24"/>
          <w:u w:val="single"/>
        </w:rPr>
      </w:pPr>
    </w:p>
    <w:p w14:paraId="5D6A4B86" w14:textId="37967B5B" w:rsidR="006702A1" w:rsidRPr="004C776E" w:rsidRDefault="006702A1" w:rsidP="004C776E">
      <w:pPr>
        <w:ind w:left="851"/>
        <w:rPr>
          <w:sz w:val="24"/>
          <w:szCs w:val="24"/>
          <w:u w:val="single"/>
        </w:rPr>
      </w:pPr>
      <w:r w:rsidRPr="004C776E">
        <w:rPr>
          <w:sz w:val="24"/>
          <w:szCs w:val="24"/>
          <w:u w:val="single"/>
        </w:rPr>
        <w:t>Drægtighed og laktation:</w:t>
      </w:r>
    </w:p>
    <w:p w14:paraId="51E04AF7" w14:textId="77777777" w:rsidR="006702A1" w:rsidRPr="004C776E" w:rsidRDefault="006702A1" w:rsidP="004C776E">
      <w:pPr>
        <w:ind w:left="851"/>
        <w:rPr>
          <w:sz w:val="24"/>
          <w:szCs w:val="24"/>
        </w:rPr>
      </w:pPr>
      <w:r w:rsidRPr="004C776E">
        <w:rPr>
          <w:sz w:val="24"/>
          <w:szCs w:val="24"/>
        </w:rPr>
        <w:t xml:space="preserve">Veterinærlægemidlets sikkerhed under drægtighed og laktation er fastlagt. </w:t>
      </w:r>
    </w:p>
    <w:p w14:paraId="24A8C62A" w14:textId="77777777" w:rsidR="006702A1" w:rsidRPr="004C776E" w:rsidRDefault="006702A1" w:rsidP="004C776E">
      <w:pPr>
        <w:ind w:left="851"/>
        <w:rPr>
          <w:sz w:val="24"/>
          <w:szCs w:val="24"/>
        </w:rPr>
      </w:pPr>
      <w:r w:rsidRPr="004C776E">
        <w:rPr>
          <w:sz w:val="24"/>
          <w:szCs w:val="24"/>
        </w:rPr>
        <w:t>Kan anvendes under drægtighed og laktation.</w:t>
      </w:r>
    </w:p>
    <w:p w14:paraId="79C70A54" w14:textId="77777777" w:rsidR="006702A1" w:rsidRPr="004C776E" w:rsidRDefault="006702A1" w:rsidP="004C776E">
      <w:pPr>
        <w:ind w:left="851"/>
        <w:rPr>
          <w:sz w:val="24"/>
          <w:szCs w:val="24"/>
        </w:rPr>
      </w:pPr>
    </w:p>
    <w:p w14:paraId="63E426E2" w14:textId="77777777" w:rsidR="006702A1" w:rsidRPr="004C776E" w:rsidRDefault="006702A1" w:rsidP="004C776E">
      <w:pPr>
        <w:tabs>
          <w:tab w:val="left" w:pos="1304"/>
        </w:tabs>
        <w:ind w:left="851"/>
        <w:rPr>
          <w:sz w:val="24"/>
          <w:szCs w:val="24"/>
          <w:u w:val="single"/>
        </w:rPr>
      </w:pPr>
      <w:r w:rsidRPr="004C776E">
        <w:rPr>
          <w:sz w:val="24"/>
          <w:szCs w:val="24"/>
          <w:u w:val="single"/>
        </w:rPr>
        <w:t>Fertilitet</w:t>
      </w:r>
    </w:p>
    <w:p w14:paraId="42B49B5F" w14:textId="77777777" w:rsidR="006702A1" w:rsidRPr="004C776E" w:rsidRDefault="006702A1" w:rsidP="004C776E">
      <w:pPr>
        <w:tabs>
          <w:tab w:val="left" w:pos="1304"/>
        </w:tabs>
        <w:ind w:left="851"/>
        <w:rPr>
          <w:sz w:val="24"/>
          <w:szCs w:val="24"/>
        </w:rPr>
      </w:pPr>
      <w:r w:rsidRPr="004C776E">
        <w:rPr>
          <w:sz w:val="24"/>
          <w:szCs w:val="24"/>
        </w:rPr>
        <w:t>Kan anvendes til avlskatte.</w:t>
      </w:r>
    </w:p>
    <w:p w14:paraId="5355F42C" w14:textId="77777777" w:rsidR="008203A8" w:rsidRPr="004C776E" w:rsidRDefault="008203A8" w:rsidP="008203A8">
      <w:pPr>
        <w:tabs>
          <w:tab w:val="left" w:pos="851"/>
        </w:tabs>
        <w:ind w:left="851"/>
        <w:rPr>
          <w:sz w:val="24"/>
          <w:szCs w:val="24"/>
        </w:rPr>
      </w:pPr>
    </w:p>
    <w:p w14:paraId="23852CE7" w14:textId="77777777" w:rsidR="008203A8" w:rsidRPr="004C776E" w:rsidRDefault="008203A8" w:rsidP="008203A8">
      <w:pPr>
        <w:tabs>
          <w:tab w:val="left" w:pos="851"/>
        </w:tabs>
        <w:ind w:left="851" w:hanging="851"/>
        <w:rPr>
          <w:b/>
          <w:sz w:val="24"/>
          <w:szCs w:val="24"/>
        </w:rPr>
      </w:pPr>
      <w:r w:rsidRPr="004C776E">
        <w:rPr>
          <w:b/>
          <w:sz w:val="24"/>
          <w:szCs w:val="24"/>
        </w:rPr>
        <w:t>3.8</w:t>
      </w:r>
      <w:r w:rsidRPr="004C776E">
        <w:rPr>
          <w:b/>
          <w:sz w:val="24"/>
          <w:szCs w:val="24"/>
        </w:rPr>
        <w:tab/>
        <w:t>Interaktion med andre lægemidler og andre former for interaktion</w:t>
      </w:r>
    </w:p>
    <w:p w14:paraId="09D72119" w14:textId="77777777" w:rsidR="006702A1" w:rsidRPr="004C776E" w:rsidRDefault="006702A1" w:rsidP="004C776E">
      <w:pPr>
        <w:ind w:left="851"/>
        <w:rPr>
          <w:sz w:val="24"/>
          <w:szCs w:val="24"/>
        </w:rPr>
      </w:pPr>
      <w:r w:rsidRPr="004C776E">
        <w:rPr>
          <w:sz w:val="24"/>
          <w:szCs w:val="24"/>
        </w:rPr>
        <w:t xml:space="preserve">Samtidig brug af </w:t>
      </w:r>
      <w:proofErr w:type="spellStart"/>
      <w:r w:rsidRPr="004C776E">
        <w:rPr>
          <w:sz w:val="24"/>
          <w:szCs w:val="24"/>
        </w:rPr>
        <w:t>milbemycinoxim</w:t>
      </w:r>
      <w:proofErr w:type="spellEnd"/>
      <w:r w:rsidRPr="004C776E">
        <w:rPr>
          <w:sz w:val="24"/>
          <w:szCs w:val="24"/>
        </w:rPr>
        <w:t xml:space="preserve"> og </w:t>
      </w:r>
      <w:proofErr w:type="spellStart"/>
      <w:r w:rsidRPr="004C776E">
        <w:rPr>
          <w:sz w:val="24"/>
          <w:szCs w:val="24"/>
        </w:rPr>
        <w:t>praziquantel</w:t>
      </w:r>
      <w:proofErr w:type="spellEnd"/>
      <w:r w:rsidRPr="004C776E">
        <w:rPr>
          <w:sz w:val="24"/>
          <w:szCs w:val="24"/>
        </w:rPr>
        <w:t xml:space="preserve"> med </w:t>
      </w:r>
      <w:proofErr w:type="spellStart"/>
      <w:r w:rsidRPr="004C776E">
        <w:rPr>
          <w:sz w:val="24"/>
          <w:szCs w:val="24"/>
        </w:rPr>
        <w:t>selamectin</w:t>
      </w:r>
      <w:proofErr w:type="spellEnd"/>
      <w:r w:rsidRPr="004C776E">
        <w:rPr>
          <w:sz w:val="24"/>
          <w:szCs w:val="24"/>
        </w:rPr>
        <w:t xml:space="preserve"> er vel tolereret. Der blev ikke observeret interaktioner ved administration af den anbefalede dosis af den makrocykliske </w:t>
      </w:r>
      <w:proofErr w:type="spellStart"/>
      <w:r w:rsidRPr="004C776E">
        <w:rPr>
          <w:sz w:val="24"/>
          <w:szCs w:val="24"/>
        </w:rPr>
        <w:t>lakton</w:t>
      </w:r>
      <w:proofErr w:type="spellEnd"/>
      <w:r w:rsidRPr="004C776E">
        <w:rPr>
          <w:sz w:val="24"/>
          <w:szCs w:val="24"/>
        </w:rPr>
        <w:t xml:space="preserve"> </w:t>
      </w:r>
      <w:proofErr w:type="spellStart"/>
      <w:r w:rsidRPr="004C776E">
        <w:rPr>
          <w:sz w:val="24"/>
          <w:szCs w:val="24"/>
        </w:rPr>
        <w:t>selamectin</w:t>
      </w:r>
      <w:proofErr w:type="spellEnd"/>
      <w:r w:rsidRPr="004C776E">
        <w:rPr>
          <w:sz w:val="24"/>
          <w:szCs w:val="24"/>
        </w:rPr>
        <w:t xml:space="preserve"> under behandling med </w:t>
      </w:r>
      <w:proofErr w:type="spellStart"/>
      <w:r w:rsidRPr="004C776E">
        <w:rPr>
          <w:sz w:val="24"/>
          <w:szCs w:val="24"/>
        </w:rPr>
        <w:t>milbemycinoxim</w:t>
      </w:r>
      <w:proofErr w:type="spellEnd"/>
      <w:r w:rsidRPr="004C776E">
        <w:rPr>
          <w:sz w:val="24"/>
          <w:szCs w:val="24"/>
        </w:rPr>
        <w:t xml:space="preserve"> og </w:t>
      </w:r>
      <w:proofErr w:type="spellStart"/>
      <w:r w:rsidRPr="004C776E">
        <w:rPr>
          <w:sz w:val="24"/>
          <w:szCs w:val="24"/>
        </w:rPr>
        <w:t>praziquantel</w:t>
      </w:r>
      <w:proofErr w:type="spellEnd"/>
      <w:r w:rsidRPr="004C776E">
        <w:rPr>
          <w:sz w:val="24"/>
          <w:szCs w:val="24"/>
        </w:rPr>
        <w:t xml:space="preserve"> i den anbefalede dosis.</w:t>
      </w:r>
    </w:p>
    <w:p w14:paraId="1D1D6538" w14:textId="77777777" w:rsidR="006702A1" w:rsidRPr="004C776E" w:rsidRDefault="006702A1" w:rsidP="004C776E">
      <w:pPr>
        <w:ind w:left="851"/>
        <w:rPr>
          <w:sz w:val="24"/>
          <w:szCs w:val="24"/>
        </w:rPr>
      </w:pPr>
      <w:r w:rsidRPr="004C776E">
        <w:rPr>
          <w:sz w:val="24"/>
          <w:szCs w:val="24"/>
        </w:rPr>
        <w:t xml:space="preserve">Selvom det ikke er anbefalet brug, var samtidig brug af en tablet indeholdende </w:t>
      </w:r>
      <w:proofErr w:type="spellStart"/>
      <w:r w:rsidRPr="004C776E">
        <w:rPr>
          <w:sz w:val="24"/>
          <w:szCs w:val="24"/>
        </w:rPr>
        <w:t>milbemycinoxim</w:t>
      </w:r>
      <w:proofErr w:type="spellEnd"/>
      <w:r w:rsidRPr="004C776E">
        <w:rPr>
          <w:sz w:val="24"/>
          <w:szCs w:val="24"/>
        </w:rPr>
        <w:t xml:space="preserve"> og </w:t>
      </w:r>
      <w:proofErr w:type="spellStart"/>
      <w:r w:rsidRPr="004C776E">
        <w:rPr>
          <w:sz w:val="24"/>
          <w:szCs w:val="24"/>
        </w:rPr>
        <w:t>praziquantel</w:t>
      </w:r>
      <w:proofErr w:type="spellEnd"/>
      <w:r w:rsidRPr="004C776E">
        <w:rPr>
          <w:sz w:val="24"/>
          <w:szCs w:val="24"/>
        </w:rPr>
        <w:t xml:space="preserve"> sammen med et spot-on produkt indeholdende </w:t>
      </w:r>
      <w:proofErr w:type="spellStart"/>
      <w:r w:rsidRPr="004C776E">
        <w:rPr>
          <w:sz w:val="24"/>
          <w:szCs w:val="24"/>
        </w:rPr>
        <w:t>moxidectin</w:t>
      </w:r>
      <w:proofErr w:type="spellEnd"/>
      <w:r w:rsidRPr="004C776E">
        <w:rPr>
          <w:sz w:val="24"/>
          <w:szCs w:val="24"/>
        </w:rPr>
        <w:t xml:space="preserve"> og </w:t>
      </w:r>
      <w:proofErr w:type="spellStart"/>
      <w:r w:rsidRPr="004C776E">
        <w:rPr>
          <w:sz w:val="24"/>
          <w:szCs w:val="24"/>
        </w:rPr>
        <w:t>imidacloprid</w:t>
      </w:r>
      <w:proofErr w:type="spellEnd"/>
      <w:r w:rsidRPr="004C776E">
        <w:rPr>
          <w:sz w:val="24"/>
          <w:szCs w:val="24"/>
        </w:rPr>
        <w:t xml:space="preserve"> ved anbefalede doser efter en enkelt applikation vel tolereret i et laboratoriestudie med 10 killinger. </w:t>
      </w:r>
    </w:p>
    <w:p w14:paraId="0BC0E479" w14:textId="77777777" w:rsidR="006702A1" w:rsidRPr="004C776E" w:rsidRDefault="006702A1" w:rsidP="004C776E">
      <w:pPr>
        <w:ind w:left="851"/>
        <w:rPr>
          <w:sz w:val="24"/>
          <w:szCs w:val="24"/>
        </w:rPr>
      </w:pPr>
      <w:r w:rsidRPr="004C776E">
        <w:rPr>
          <w:sz w:val="24"/>
          <w:szCs w:val="24"/>
        </w:rPr>
        <w:t>Sikkerhed og effekt af samtidig brug er ikke undersøgt i feltstudier. I mangel af yderligere studier bør der udvises forsigtighed ved samtidig brug af præparatet og andre makrocykliske laktoner. Sådanne studier er heller ikke udført på avlsdyr.</w:t>
      </w:r>
    </w:p>
    <w:p w14:paraId="0E93DCDF" w14:textId="77777777" w:rsidR="008203A8" w:rsidRPr="004C776E" w:rsidRDefault="008203A8" w:rsidP="008203A8">
      <w:pPr>
        <w:tabs>
          <w:tab w:val="left" w:pos="851"/>
        </w:tabs>
        <w:ind w:left="851"/>
        <w:rPr>
          <w:sz w:val="24"/>
          <w:szCs w:val="24"/>
        </w:rPr>
      </w:pPr>
    </w:p>
    <w:p w14:paraId="598CFF2C" w14:textId="77777777" w:rsidR="008203A8" w:rsidRPr="004C776E" w:rsidRDefault="008203A8" w:rsidP="008203A8">
      <w:pPr>
        <w:tabs>
          <w:tab w:val="left" w:pos="851"/>
        </w:tabs>
        <w:ind w:left="851" w:hanging="851"/>
        <w:rPr>
          <w:b/>
          <w:sz w:val="24"/>
          <w:szCs w:val="24"/>
        </w:rPr>
      </w:pPr>
      <w:r w:rsidRPr="004C776E">
        <w:rPr>
          <w:b/>
          <w:sz w:val="24"/>
          <w:szCs w:val="24"/>
        </w:rPr>
        <w:t>3.9</w:t>
      </w:r>
      <w:r w:rsidRPr="004C776E">
        <w:rPr>
          <w:b/>
          <w:sz w:val="24"/>
          <w:szCs w:val="24"/>
        </w:rPr>
        <w:tab/>
        <w:t>Administrationsveje og dosering</w:t>
      </w:r>
    </w:p>
    <w:p w14:paraId="789D2807" w14:textId="77777777" w:rsidR="006702A1" w:rsidRPr="004C776E" w:rsidRDefault="006702A1" w:rsidP="004C776E">
      <w:pPr>
        <w:ind w:left="851"/>
        <w:rPr>
          <w:sz w:val="24"/>
          <w:szCs w:val="24"/>
        </w:rPr>
      </w:pPr>
      <w:r w:rsidRPr="004C776E">
        <w:rPr>
          <w:sz w:val="24"/>
          <w:szCs w:val="24"/>
        </w:rPr>
        <w:t>Til oral anvendelse.</w:t>
      </w:r>
    </w:p>
    <w:p w14:paraId="40157A4C" w14:textId="6301212F" w:rsidR="006702A1" w:rsidRPr="004C776E" w:rsidRDefault="006702A1" w:rsidP="004C776E">
      <w:pPr>
        <w:ind w:left="851"/>
        <w:rPr>
          <w:sz w:val="24"/>
          <w:szCs w:val="24"/>
        </w:rPr>
      </w:pPr>
      <w:r w:rsidRPr="004C776E">
        <w:rPr>
          <w:sz w:val="24"/>
          <w:szCs w:val="24"/>
        </w:rPr>
        <w:t xml:space="preserve">Mindste anbefalede dosis: 2 mg </w:t>
      </w:r>
      <w:proofErr w:type="spellStart"/>
      <w:r w:rsidRPr="004C776E">
        <w:rPr>
          <w:sz w:val="24"/>
          <w:szCs w:val="24"/>
        </w:rPr>
        <w:t>milbemycinoxim</w:t>
      </w:r>
      <w:proofErr w:type="spellEnd"/>
      <w:r w:rsidRPr="004C776E">
        <w:rPr>
          <w:sz w:val="24"/>
          <w:szCs w:val="24"/>
        </w:rPr>
        <w:t xml:space="preserve"> og 5 mg </w:t>
      </w:r>
      <w:proofErr w:type="spellStart"/>
      <w:r w:rsidRPr="004C776E">
        <w:rPr>
          <w:sz w:val="24"/>
          <w:szCs w:val="24"/>
        </w:rPr>
        <w:t>praziquantel</w:t>
      </w:r>
      <w:proofErr w:type="spellEnd"/>
      <w:r w:rsidRPr="004C776E">
        <w:rPr>
          <w:sz w:val="24"/>
          <w:szCs w:val="24"/>
        </w:rPr>
        <w:t xml:space="preserve"> pr. kg givet som oral éngangsdosis.</w:t>
      </w:r>
    </w:p>
    <w:p w14:paraId="130182DD" w14:textId="77777777" w:rsidR="006702A1" w:rsidRPr="004C776E" w:rsidRDefault="006702A1" w:rsidP="004C776E">
      <w:pPr>
        <w:ind w:left="851"/>
        <w:rPr>
          <w:sz w:val="24"/>
          <w:szCs w:val="24"/>
        </w:rPr>
      </w:pPr>
      <w:r w:rsidRPr="004C776E">
        <w:rPr>
          <w:sz w:val="24"/>
          <w:szCs w:val="24"/>
        </w:rPr>
        <w:t>For at sikre korrekt dosering bør legemsvægten beregnes så nøjagtigt som muligt.</w:t>
      </w:r>
    </w:p>
    <w:p w14:paraId="3C06162D" w14:textId="77777777" w:rsidR="006702A1" w:rsidRPr="004C776E" w:rsidRDefault="006702A1" w:rsidP="004C776E">
      <w:pPr>
        <w:ind w:left="851"/>
        <w:rPr>
          <w:sz w:val="24"/>
          <w:szCs w:val="24"/>
        </w:rPr>
      </w:pPr>
      <w:r w:rsidRPr="004C776E">
        <w:rPr>
          <w:sz w:val="24"/>
          <w:szCs w:val="24"/>
        </w:rPr>
        <w:t xml:space="preserve">Afhængig af kattens vægt er doseringen følgende: </w:t>
      </w:r>
    </w:p>
    <w:p w14:paraId="508D9789" w14:textId="77777777" w:rsidR="006702A1" w:rsidRPr="004C776E" w:rsidRDefault="006702A1" w:rsidP="006702A1">
      <w:pPr>
        <w:tabs>
          <w:tab w:val="left" w:pos="1304"/>
        </w:tabs>
        <w:rPr>
          <w:sz w:val="24"/>
          <w:szCs w:val="24"/>
        </w:rPr>
      </w:pPr>
    </w:p>
    <w:tbl>
      <w:tblPr>
        <w:tblW w:w="4245" w:type="dxa"/>
        <w:jc w:val="center"/>
        <w:tblLayout w:type="fixed"/>
        <w:tblLook w:val="0400" w:firstRow="0" w:lastRow="0" w:firstColumn="0" w:lastColumn="0" w:noHBand="0" w:noVBand="1"/>
      </w:tblPr>
      <w:tblGrid>
        <w:gridCol w:w="1834"/>
        <w:gridCol w:w="2411"/>
      </w:tblGrid>
      <w:tr w:rsidR="006702A1" w:rsidRPr="004C776E" w14:paraId="4B344E30" w14:textId="77777777" w:rsidTr="006702A1">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2FB3EC8" w14:textId="77777777" w:rsidR="006702A1" w:rsidRPr="004C776E" w:rsidRDefault="006702A1">
            <w:pPr>
              <w:tabs>
                <w:tab w:val="left" w:pos="1304"/>
              </w:tabs>
              <w:rPr>
                <w:sz w:val="24"/>
                <w:szCs w:val="24"/>
              </w:rPr>
            </w:pPr>
            <w:r w:rsidRPr="004C776E">
              <w:rPr>
                <w:sz w:val="24"/>
                <w:szCs w:val="24"/>
              </w:rPr>
              <w:t>Vægt (kg)</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5BA45A98" w14:textId="77777777" w:rsidR="006702A1" w:rsidRPr="004C776E" w:rsidRDefault="006702A1">
            <w:pPr>
              <w:tabs>
                <w:tab w:val="left" w:pos="1304"/>
              </w:tabs>
              <w:rPr>
                <w:sz w:val="24"/>
                <w:szCs w:val="24"/>
              </w:rPr>
            </w:pPr>
            <w:r w:rsidRPr="004C776E">
              <w:rPr>
                <w:sz w:val="24"/>
                <w:szCs w:val="24"/>
              </w:rPr>
              <w:t>4 mg /10 mg filmovertrukne tabletter</w:t>
            </w:r>
          </w:p>
        </w:tc>
      </w:tr>
      <w:tr w:rsidR="006702A1" w:rsidRPr="004C776E" w14:paraId="021335B8" w14:textId="77777777" w:rsidTr="006702A1">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0A86087" w14:textId="77777777" w:rsidR="006702A1" w:rsidRPr="004C776E" w:rsidRDefault="006702A1">
            <w:pPr>
              <w:tabs>
                <w:tab w:val="left" w:pos="1304"/>
              </w:tabs>
              <w:rPr>
                <w:sz w:val="24"/>
                <w:szCs w:val="24"/>
              </w:rPr>
            </w:pPr>
            <w:r w:rsidRPr="004C776E">
              <w:rPr>
                <w:sz w:val="24"/>
                <w:szCs w:val="24"/>
              </w:rPr>
              <w:t>0,5-1</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68BF3C2" w14:textId="77777777" w:rsidR="006702A1" w:rsidRPr="004C776E" w:rsidRDefault="006702A1">
            <w:pPr>
              <w:tabs>
                <w:tab w:val="left" w:pos="1304"/>
              </w:tabs>
              <w:rPr>
                <w:sz w:val="24"/>
                <w:szCs w:val="24"/>
              </w:rPr>
            </w:pPr>
            <w:r w:rsidRPr="004C776E">
              <w:rPr>
                <w:sz w:val="24"/>
                <w:szCs w:val="24"/>
              </w:rPr>
              <w:t>1/2 tablet</w:t>
            </w:r>
          </w:p>
        </w:tc>
      </w:tr>
      <w:tr w:rsidR="006702A1" w:rsidRPr="004C776E" w14:paraId="61F1A1AC" w14:textId="77777777" w:rsidTr="006702A1">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360077F6" w14:textId="77777777" w:rsidR="006702A1" w:rsidRPr="004C776E" w:rsidRDefault="006702A1">
            <w:pPr>
              <w:tabs>
                <w:tab w:val="left" w:pos="1304"/>
              </w:tabs>
              <w:rPr>
                <w:sz w:val="24"/>
                <w:szCs w:val="24"/>
              </w:rPr>
            </w:pPr>
            <w:r w:rsidRPr="004C776E">
              <w:rPr>
                <w:sz w:val="24"/>
                <w:szCs w:val="24"/>
              </w:rPr>
              <w:t>&gt;1-2</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B06E0FA" w14:textId="77777777" w:rsidR="006702A1" w:rsidRPr="004C776E" w:rsidRDefault="006702A1">
            <w:pPr>
              <w:tabs>
                <w:tab w:val="left" w:pos="1304"/>
              </w:tabs>
              <w:rPr>
                <w:sz w:val="24"/>
                <w:szCs w:val="24"/>
              </w:rPr>
            </w:pPr>
            <w:r w:rsidRPr="004C776E">
              <w:rPr>
                <w:sz w:val="24"/>
                <w:szCs w:val="24"/>
              </w:rPr>
              <w:t>1 tablet</w:t>
            </w:r>
          </w:p>
        </w:tc>
      </w:tr>
    </w:tbl>
    <w:p w14:paraId="0DD42EEF" w14:textId="77777777" w:rsidR="006702A1" w:rsidRPr="004C776E" w:rsidRDefault="006702A1" w:rsidP="006702A1">
      <w:pPr>
        <w:tabs>
          <w:tab w:val="left" w:pos="1304"/>
        </w:tabs>
        <w:rPr>
          <w:sz w:val="24"/>
          <w:szCs w:val="24"/>
        </w:rPr>
      </w:pPr>
    </w:p>
    <w:p w14:paraId="20194C6F" w14:textId="77777777" w:rsidR="006702A1" w:rsidRPr="004C776E" w:rsidRDefault="006702A1" w:rsidP="004C776E">
      <w:pPr>
        <w:ind w:left="851"/>
        <w:rPr>
          <w:sz w:val="24"/>
          <w:szCs w:val="24"/>
        </w:rPr>
      </w:pPr>
      <w:bookmarkStart w:id="4" w:name="_Hlk137543939"/>
      <w:r w:rsidRPr="004C776E">
        <w:rPr>
          <w:sz w:val="24"/>
          <w:szCs w:val="24"/>
        </w:rPr>
        <w:t>Veterinærlægemidlet bør gives sammen med eller efter et mindre måltid. På denne måde sikres optimal beskyttelse mod hjerteorm.</w:t>
      </w:r>
      <w:bookmarkStart w:id="5" w:name="_Hlk137543971"/>
      <w:bookmarkEnd w:id="4"/>
    </w:p>
    <w:bookmarkEnd w:id="5"/>
    <w:p w14:paraId="05960E5A" w14:textId="77777777" w:rsidR="006702A1" w:rsidRPr="004C776E" w:rsidRDefault="006702A1" w:rsidP="004C776E">
      <w:pPr>
        <w:ind w:left="851"/>
        <w:rPr>
          <w:sz w:val="24"/>
          <w:szCs w:val="24"/>
        </w:rPr>
      </w:pPr>
      <w:r w:rsidRPr="004C776E">
        <w:rPr>
          <w:sz w:val="24"/>
          <w:szCs w:val="24"/>
        </w:rPr>
        <w:t>Præparatet kan anvendes i et program til forebyggelse af hjerteorm, hvis samtidig behandling mod bændelorm er indiceret. Månedlig behandling med præparatet virker forebyggende mod hjerteorm. Til regelmæssig forebyggelse af hjerteorm bør et enkeltstofpræparat foretrækkes.</w:t>
      </w:r>
    </w:p>
    <w:p w14:paraId="68B145DF" w14:textId="77777777" w:rsidR="006702A1" w:rsidRPr="004C776E" w:rsidRDefault="006702A1" w:rsidP="004C776E">
      <w:pPr>
        <w:ind w:left="851"/>
        <w:rPr>
          <w:sz w:val="24"/>
          <w:szCs w:val="24"/>
        </w:rPr>
      </w:pPr>
      <w:r w:rsidRPr="004C776E">
        <w:rPr>
          <w:sz w:val="24"/>
          <w:szCs w:val="24"/>
        </w:rPr>
        <w:t>Underdosering kan forårsage ineffektiv brug og kan fremme udvikling af resistens.</w:t>
      </w:r>
    </w:p>
    <w:p w14:paraId="73D2582C" w14:textId="77777777" w:rsidR="006702A1" w:rsidRPr="004C776E" w:rsidRDefault="006702A1" w:rsidP="004C776E">
      <w:pPr>
        <w:ind w:left="851"/>
        <w:rPr>
          <w:sz w:val="24"/>
          <w:szCs w:val="24"/>
        </w:rPr>
      </w:pPr>
      <w:r w:rsidRPr="004C776E">
        <w:rPr>
          <w:sz w:val="24"/>
          <w:szCs w:val="24"/>
        </w:rPr>
        <w:t>Behovet for og hyppigheden af genbehandling(er) bør baseres på professionel rådgivning og bør tage hensyn til den lokale epidemiologiske situation samt dyrets livsstil.</w:t>
      </w:r>
    </w:p>
    <w:p w14:paraId="7F0A9C86" w14:textId="77777777" w:rsidR="008203A8" w:rsidRPr="004C776E" w:rsidRDefault="008203A8" w:rsidP="008203A8">
      <w:pPr>
        <w:tabs>
          <w:tab w:val="left" w:pos="851"/>
        </w:tabs>
        <w:ind w:left="851"/>
        <w:rPr>
          <w:sz w:val="24"/>
          <w:szCs w:val="24"/>
        </w:rPr>
      </w:pPr>
    </w:p>
    <w:p w14:paraId="5523C96C" w14:textId="77777777" w:rsidR="008203A8" w:rsidRPr="004C776E" w:rsidRDefault="008203A8" w:rsidP="008203A8">
      <w:pPr>
        <w:tabs>
          <w:tab w:val="left" w:pos="851"/>
        </w:tabs>
        <w:ind w:left="851" w:hanging="851"/>
        <w:rPr>
          <w:b/>
          <w:sz w:val="24"/>
          <w:szCs w:val="24"/>
        </w:rPr>
      </w:pPr>
      <w:r w:rsidRPr="004C776E">
        <w:rPr>
          <w:b/>
          <w:sz w:val="24"/>
          <w:szCs w:val="24"/>
        </w:rPr>
        <w:t>3.10</w:t>
      </w:r>
      <w:r w:rsidRPr="004C776E">
        <w:rPr>
          <w:b/>
          <w:sz w:val="24"/>
          <w:szCs w:val="24"/>
        </w:rPr>
        <w:tab/>
        <w:t>Symptomer på overdosering (og, hvis relevant, nødforanstaltninger og modgift)</w:t>
      </w:r>
    </w:p>
    <w:p w14:paraId="6AE14669" w14:textId="01C4EA35" w:rsidR="006702A1" w:rsidRPr="004C776E" w:rsidRDefault="006702A1" w:rsidP="004C776E">
      <w:pPr>
        <w:ind w:left="851"/>
        <w:rPr>
          <w:sz w:val="24"/>
          <w:szCs w:val="24"/>
        </w:rPr>
      </w:pPr>
      <w:r w:rsidRPr="004C776E">
        <w:rPr>
          <w:sz w:val="24"/>
          <w:szCs w:val="24"/>
        </w:rPr>
        <w:t xml:space="preserve">I tilfælde af overdosering er der foruden de symptomer, der ses ved den anbefalede dosis (se </w:t>
      </w:r>
      <w:r w:rsidR="00E85095">
        <w:rPr>
          <w:sz w:val="24"/>
          <w:szCs w:val="24"/>
        </w:rPr>
        <w:t>pkt.</w:t>
      </w:r>
      <w:r w:rsidRPr="004C776E">
        <w:rPr>
          <w:sz w:val="24"/>
          <w:szCs w:val="24"/>
        </w:rPr>
        <w:t xml:space="preserve"> 3.6 Bivirkninger), observeret </w:t>
      </w:r>
      <w:proofErr w:type="spellStart"/>
      <w:r w:rsidRPr="004C776E">
        <w:rPr>
          <w:sz w:val="24"/>
          <w:szCs w:val="24"/>
        </w:rPr>
        <w:t>savlen</w:t>
      </w:r>
      <w:proofErr w:type="spellEnd"/>
      <w:r w:rsidRPr="004C776E">
        <w:rPr>
          <w:sz w:val="24"/>
          <w:szCs w:val="24"/>
        </w:rPr>
        <w:t>. Dette tegn vil normalt forsvinde spontant inden for en dag.</w:t>
      </w:r>
    </w:p>
    <w:p w14:paraId="0249DFBB" w14:textId="77777777" w:rsidR="008203A8" w:rsidRPr="004C776E" w:rsidRDefault="008203A8" w:rsidP="008203A8">
      <w:pPr>
        <w:tabs>
          <w:tab w:val="left" w:pos="851"/>
        </w:tabs>
        <w:ind w:left="851"/>
        <w:rPr>
          <w:sz w:val="24"/>
          <w:szCs w:val="24"/>
        </w:rPr>
      </w:pPr>
    </w:p>
    <w:p w14:paraId="6718B105" w14:textId="77777777" w:rsidR="008203A8" w:rsidRPr="004C776E" w:rsidRDefault="008203A8" w:rsidP="008203A8">
      <w:pPr>
        <w:tabs>
          <w:tab w:val="left" w:pos="851"/>
        </w:tabs>
        <w:ind w:left="851" w:hanging="851"/>
        <w:rPr>
          <w:sz w:val="24"/>
          <w:szCs w:val="24"/>
        </w:rPr>
      </w:pPr>
      <w:r w:rsidRPr="004C776E">
        <w:rPr>
          <w:b/>
          <w:sz w:val="24"/>
          <w:szCs w:val="24"/>
        </w:rPr>
        <w:t>3.11</w:t>
      </w:r>
      <w:r w:rsidRPr="004C776E">
        <w:rPr>
          <w:sz w:val="24"/>
          <w:szCs w:val="24"/>
        </w:rPr>
        <w:tab/>
      </w:r>
      <w:r w:rsidRPr="004C776E">
        <w:rPr>
          <w:b/>
          <w:sz w:val="24"/>
          <w:szCs w:val="24"/>
        </w:rPr>
        <w:t>Særlige begrænsninger og betingelser for anvendelse, herunder begrænsninger for anvendelsen af antimikrobielle og antiparasitære veterinærlægemidler for at begrænse risikoen for udvikling af resistens</w:t>
      </w:r>
    </w:p>
    <w:p w14:paraId="3308A838" w14:textId="77777777" w:rsidR="006702A1" w:rsidRPr="004C776E" w:rsidRDefault="006702A1" w:rsidP="004C776E">
      <w:pPr>
        <w:ind w:left="851"/>
        <w:rPr>
          <w:sz w:val="24"/>
          <w:szCs w:val="24"/>
        </w:rPr>
      </w:pPr>
      <w:r w:rsidRPr="004C776E">
        <w:rPr>
          <w:sz w:val="24"/>
          <w:szCs w:val="24"/>
        </w:rPr>
        <w:t>Ikke relevant.</w:t>
      </w:r>
    </w:p>
    <w:p w14:paraId="30E237F0" w14:textId="77777777" w:rsidR="008203A8" w:rsidRPr="004C776E" w:rsidRDefault="008203A8" w:rsidP="008203A8">
      <w:pPr>
        <w:tabs>
          <w:tab w:val="left" w:pos="851"/>
        </w:tabs>
        <w:ind w:left="851"/>
        <w:rPr>
          <w:sz w:val="24"/>
          <w:szCs w:val="24"/>
        </w:rPr>
      </w:pPr>
    </w:p>
    <w:p w14:paraId="7188CB20" w14:textId="77777777" w:rsidR="008203A8" w:rsidRPr="004C776E" w:rsidRDefault="008203A8" w:rsidP="008203A8">
      <w:pPr>
        <w:tabs>
          <w:tab w:val="left" w:pos="851"/>
        </w:tabs>
        <w:ind w:left="851" w:hanging="851"/>
        <w:rPr>
          <w:b/>
          <w:sz w:val="24"/>
          <w:szCs w:val="24"/>
        </w:rPr>
      </w:pPr>
      <w:r w:rsidRPr="004C776E">
        <w:rPr>
          <w:b/>
          <w:sz w:val="24"/>
          <w:szCs w:val="24"/>
        </w:rPr>
        <w:t>3.12</w:t>
      </w:r>
      <w:r w:rsidRPr="004C776E">
        <w:rPr>
          <w:b/>
          <w:sz w:val="24"/>
          <w:szCs w:val="24"/>
        </w:rPr>
        <w:tab/>
        <w:t>Tilbageholdelsestid(er)</w:t>
      </w:r>
    </w:p>
    <w:p w14:paraId="0DC8CF2B" w14:textId="77777777" w:rsidR="006702A1" w:rsidRPr="004C776E" w:rsidRDefault="006702A1" w:rsidP="004C776E">
      <w:pPr>
        <w:ind w:left="851"/>
        <w:rPr>
          <w:sz w:val="24"/>
          <w:szCs w:val="24"/>
        </w:rPr>
      </w:pPr>
      <w:r w:rsidRPr="004C776E">
        <w:rPr>
          <w:sz w:val="24"/>
          <w:szCs w:val="24"/>
        </w:rPr>
        <w:t>Ikke relevant.</w:t>
      </w:r>
    </w:p>
    <w:p w14:paraId="29C9F2D5" w14:textId="77777777" w:rsidR="008203A8" w:rsidRPr="004C776E" w:rsidRDefault="008203A8" w:rsidP="008203A8">
      <w:pPr>
        <w:pStyle w:val="Sidehoved"/>
        <w:tabs>
          <w:tab w:val="clear" w:pos="4819"/>
        </w:tabs>
        <w:ind w:left="851"/>
        <w:rPr>
          <w:szCs w:val="24"/>
        </w:rPr>
      </w:pPr>
    </w:p>
    <w:p w14:paraId="4375AD0C" w14:textId="77777777" w:rsidR="008203A8" w:rsidRPr="004C776E" w:rsidRDefault="008203A8" w:rsidP="008203A8">
      <w:pPr>
        <w:tabs>
          <w:tab w:val="left" w:pos="851"/>
        </w:tabs>
        <w:ind w:left="851"/>
        <w:rPr>
          <w:sz w:val="24"/>
          <w:szCs w:val="24"/>
        </w:rPr>
      </w:pPr>
    </w:p>
    <w:p w14:paraId="147C6CC5" w14:textId="1AE86453" w:rsidR="008203A8" w:rsidRPr="004C776E" w:rsidRDefault="008203A8" w:rsidP="008203A8">
      <w:pPr>
        <w:ind w:left="851" w:hanging="851"/>
        <w:rPr>
          <w:b/>
          <w:sz w:val="24"/>
          <w:szCs w:val="24"/>
        </w:rPr>
      </w:pPr>
      <w:r w:rsidRPr="004C776E">
        <w:rPr>
          <w:b/>
          <w:sz w:val="24"/>
          <w:szCs w:val="24"/>
        </w:rPr>
        <w:t>4.</w:t>
      </w:r>
      <w:r w:rsidRPr="004C776E">
        <w:rPr>
          <w:b/>
          <w:sz w:val="24"/>
          <w:szCs w:val="24"/>
        </w:rPr>
        <w:tab/>
        <w:t>FARMAKOLOGISKE OPLYSNINGER</w:t>
      </w:r>
    </w:p>
    <w:p w14:paraId="04657904" w14:textId="77777777" w:rsidR="008203A8" w:rsidRPr="004C776E" w:rsidRDefault="008203A8" w:rsidP="008203A8">
      <w:pPr>
        <w:ind w:left="851"/>
        <w:rPr>
          <w:sz w:val="24"/>
          <w:szCs w:val="24"/>
        </w:rPr>
      </w:pPr>
    </w:p>
    <w:p w14:paraId="43E051D0" w14:textId="77777777" w:rsidR="008203A8" w:rsidRPr="004C776E" w:rsidRDefault="008203A8" w:rsidP="008203A8">
      <w:pPr>
        <w:ind w:left="851" w:hanging="851"/>
        <w:rPr>
          <w:b/>
          <w:sz w:val="24"/>
          <w:szCs w:val="24"/>
        </w:rPr>
      </w:pPr>
      <w:r w:rsidRPr="004C776E">
        <w:rPr>
          <w:b/>
          <w:sz w:val="24"/>
          <w:szCs w:val="24"/>
        </w:rPr>
        <w:t>4.1</w:t>
      </w:r>
      <w:r w:rsidRPr="004C776E">
        <w:rPr>
          <w:b/>
          <w:sz w:val="24"/>
          <w:szCs w:val="24"/>
        </w:rPr>
        <w:tab/>
      </w:r>
      <w:proofErr w:type="spellStart"/>
      <w:r w:rsidRPr="004C776E">
        <w:rPr>
          <w:b/>
          <w:sz w:val="24"/>
          <w:szCs w:val="24"/>
        </w:rPr>
        <w:t>ATCvet</w:t>
      </w:r>
      <w:proofErr w:type="spellEnd"/>
      <w:r w:rsidRPr="004C776E">
        <w:rPr>
          <w:b/>
          <w:sz w:val="24"/>
          <w:szCs w:val="24"/>
        </w:rPr>
        <w:t>-kode</w:t>
      </w:r>
    </w:p>
    <w:p w14:paraId="4BF7C0EF" w14:textId="77777777" w:rsidR="006702A1" w:rsidRPr="004C776E" w:rsidRDefault="006702A1" w:rsidP="004C776E">
      <w:pPr>
        <w:ind w:left="851"/>
        <w:rPr>
          <w:sz w:val="24"/>
          <w:szCs w:val="24"/>
        </w:rPr>
      </w:pPr>
      <w:r w:rsidRPr="004C776E">
        <w:rPr>
          <w:sz w:val="24"/>
          <w:szCs w:val="24"/>
        </w:rPr>
        <w:t xml:space="preserve">QP54AB51 </w:t>
      </w:r>
    </w:p>
    <w:p w14:paraId="5A76B78F" w14:textId="77777777" w:rsidR="008203A8" w:rsidRPr="004C776E" w:rsidRDefault="008203A8" w:rsidP="008203A8">
      <w:pPr>
        <w:ind w:left="851"/>
        <w:rPr>
          <w:sz w:val="24"/>
          <w:szCs w:val="24"/>
        </w:rPr>
      </w:pPr>
    </w:p>
    <w:p w14:paraId="176CE03D" w14:textId="77777777" w:rsidR="008203A8" w:rsidRPr="004C776E" w:rsidRDefault="008203A8" w:rsidP="008203A8">
      <w:pPr>
        <w:tabs>
          <w:tab w:val="left" w:pos="851"/>
        </w:tabs>
        <w:ind w:left="851" w:hanging="851"/>
        <w:rPr>
          <w:b/>
          <w:sz w:val="24"/>
          <w:szCs w:val="24"/>
        </w:rPr>
      </w:pPr>
      <w:r w:rsidRPr="004C776E">
        <w:rPr>
          <w:b/>
          <w:sz w:val="24"/>
          <w:szCs w:val="24"/>
        </w:rPr>
        <w:t>4.2</w:t>
      </w:r>
      <w:r w:rsidRPr="004C776E">
        <w:rPr>
          <w:b/>
          <w:sz w:val="24"/>
          <w:szCs w:val="24"/>
        </w:rPr>
        <w:tab/>
      </w:r>
      <w:proofErr w:type="spellStart"/>
      <w:r w:rsidRPr="004C776E">
        <w:rPr>
          <w:b/>
          <w:sz w:val="24"/>
          <w:szCs w:val="24"/>
        </w:rPr>
        <w:t>Farmakodynamiske</w:t>
      </w:r>
      <w:proofErr w:type="spellEnd"/>
      <w:r w:rsidRPr="004C776E">
        <w:rPr>
          <w:b/>
          <w:sz w:val="24"/>
          <w:szCs w:val="24"/>
        </w:rPr>
        <w:t xml:space="preserve"> oplysninger</w:t>
      </w:r>
    </w:p>
    <w:p w14:paraId="5E93398E" w14:textId="77777777" w:rsidR="006702A1" w:rsidRPr="004C776E" w:rsidRDefault="006702A1" w:rsidP="004C776E">
      <w:pPr>
        <w:autoSpaceDE w:val="0"/>
        <w:autoSpaceDN w:val="0"/>
        <w:adjustRightInd w:val="0"/>
        <w:ind w:left="851"/>
        <w:rPr>
          <w:sz w:val="24"/>
          <w:szCs w:val="24"/>
          <w:lang w:eastAsia="fr-FR"/>
        </w:rPr>
      </w:pPr>
      <w:proofErr w:type="spellStart"/>
      <w:r w:rsidRPr="004C776E">
        <w:rPr>
          <w:sz w:val="24"/>
          <w:szCs w:val="24"/>
          <w:lang w:eastAsia="fr-FR"/>
        </w:rPr>
        <w:t>Milbemycinoxim</w:t>
      </w:r>
      <w:proofErr w:type="spellEnd"/>
      <w:r w:rsidRPr="004C776E">
        <w:rPr>
          <w:sz w:val="24"/>
          <w:szCs w:val="24"/>
          <w:lang w:eastAsia="fr-FR"/>
        </w:rPr>
        <w:t xml:space="preserve"> tilhører gruppen af makrocykliske laktoner, isoleret efter fermentering af </w:t>
      </w:r>
      <w:proofErr w:type="spellStart"/>
      <w:r w:rsidRPr="004C776E">
        <w:rPr>
          <w:i/>
          <w:iCs/>
          <w:sz w:val="24"/>
          <w:szCs w:val="24"/>
          <w:lang w:eastAsia="fr-FR"/>
        </w:rPr>
        <w:t>Streptomyces</w:t>
      </w:r>
      <w:proofErr w:type="spellEnd"/>
      <w:r w:rsidRPr="004C776E">
        <w:rPr>
          <w:i/>
          <w:iCs/>
          <w:sz w:val="24"/>
          <w:szCs w:val="24"/>
          <w:lang w:eastAsia="fr-FR"/>
        </w:rPr>
        <w:t xml:space="preserve"> </w:t>
      </w:r>
      <w:proofErr w:type="spellStart"/>
      <w:r w:rsidRPr="004C776E">
        <w:rPr>
          <w:i/>
          <w:iCs/>
          <w:sz w:val="24"/>
          <w:szCs w:val="24"/>
          <w:lang w:eastAsia="fr-FR"/>
        </w:rPr>
        <w:t>hygroscopicus</w:t>
      </w:r>
      <w:proofErr w:type="spellEnd"/>
      <w:r w:rsidRPr="004C776E">
        <w:rPr>
          <w:sz w:val="24"/>
          <w:szCs w:val="24"/>
          <w:lang w:eastAsia="fr-FR"/>
        </w:rPr>
        <w:t xml:space="preserve"> var. </w:t>
      </w:r>
      <w:proofErr w:type="spellStart"/>
      <w:r w:rsidRPr="004C776E">
        <w:rPr>
          <w:i/>
          <w:iCs/>
          <w:sz w:val="24"/>
          <w:szCs w:val="24"/>
          <w:lang w:eastAsia="fr-FR"/>
        </w:rPr>
        <w:t>aureolacrimosus</w:t>
      </w:r>
      <w:proofErr w:type="spellEnd"/>
      <w:r w:rsidRPr="004C776E">
        <w:rPr>
          <w:sz w:val="24"/>
          <w:szCs w:val="24"/>
          <w:lang w:eastAsia="fr-FR"/>
        </w:rPr>
        <w:t xml:space="preserve">. Det er virksomt mod larve- og voksenstadier af </w:t>
      </w:r>
      <w:proofErr w:type="spellStart"/>
      <w:r w:rsidRPr="004C776E">
        <w:rPr>
          <w:sz w:val="24"/>
          <w:szCs w:val="24"/>
          <w:lang w:eastAsia="fr-FR"/>
        </w:rPr>
        <w:t>nematoder</w:t>
      </w:r>
      <w:proofErr w:type="spellEnd"/>
      <w:r w:rsidRPr="004C776E">
        <w:rPr>
          <w:sz w:val="24"/>
          <w:szCs w:val="24"/>
          <w:lang w:eastAsia="fr-FR"/>
        </w:rPr>
        <w:t xml:space="preserve"> såvel som mod larver af </w:t>
      </w:r>
      <w:proofErr w:type="spellStart"/>
      <w:r w:rsidRPr="004C776E">
        <w:rPr>
          <w:i/>
          <w:iCs/>
          <w:sz w:val="24"/>
          <w:szCs w:val="24"/>
          <w:lang w:eastAsia="fr-FR"/>
        </w:rPr>
        <w:t>Dirofilaria</w:t>
      </w:r>
      <w:proofErr w:type="spellEnd"/>
      <w:r w:rsidRPr="004C776E">
        <w:rPr>
          <w:i/>
          <w:iCs/>
          <w:sz w:val="24"/>
          <w:szCs w:val="24"/>
          <w:lang w:eastAsia="fr-FR"/>
        </w:rPr>
        <w:t xml:space="preserve"> </w:t>
      </w:r>
      <w:proofErr w:type="spellStart"/>
      <w:r w:rsidRPr="004C776E">
        <w:rPr>
          <w:i/>
          <w:iCs/>
          <w:sz w:val="24"/>
          <w:szCs w:val="24"/>
          <w:lang w:eastAsia="fr-FR"/>
        </w:rPr>
        <w:t>immitis</w:t>
      </w:r>
      <w:proofErr w:type="spellEnd"/>
      <w:r w:rsidRPr="004C776E">
        <w:rPr>
          <w:sz w:val="24"/>
          <w:szCs w:val="24"/>
          <w:lang w:eastAsia="fr-FR"/>
        </w:rPr>
        <w:t>.</w:t>
      </w:r>
    </w:p>
    <w:p w14:paraId="5113E602" w14:textId="77777777" w:rsidR="006702A1" w:rsidRPr="004C776E" w:rsidRDefault="006702A1" w:rsidP="004C776E">
      <w:pPr>
        <w:autoSpaceDE w:val="0"/>
        <w:autoSpaceDN w:val="0"/>
        <w:adjustRightInd w:val="0"/>
        <w:ind w:left="851"/>
        <w:rPr>
          <w:sz w:val="24"/>
          <w:szCs w:val="24"/>
          <w:lang w:eastAsia="fr-FR"/>
        </w:rPr>
      </w:pPr>
      <w:r w:rsidRPr="004C776E">
        <w:rPr>
          <w:sz w:val="24"/>
          <w:szCs w:val="24"/>
          <w:lang w:eastAsia="fr-FR"/>
        </w:rPr>
        <w:t xml:space="preserve">Effekten af </w:t>
      </w:r>
      <w:proofErr w:type="spellStart"/>
      <w:r w:rsidRPr="004C776E">
        <w:rPr>
          <w:sz w:val="24"/>
          <w:szCs w:val="24"/>
          <w:lang w:eastAsia="fr-FR"/>
        </w:rPr>
        <w:t>milbemycin</w:t>
      </w:r>
      <w:proofErr w:type="spellEnd"/>
      <w:r w:rsidRPr="004C776E">
        <w:rPr>
          <w:sz w:val="24"/>
          <w:szCs w:val="24"/>
          <w:lang w:eastAsia="fr-FR"/>
        </w:rPr>
        <w:t xml:space="preserve"> er relateret til dets virkning på </w:t>
      </w:r>
      <w:proofErr w:type="spellStart"/>
      <w:r w:rsidRPr="004C776E">
        <w:rPr>
          <w:sz w:val="24"/>
          <w:szCs w:val="24"/>
          <w:lang w:eastAsia="fr-FR"/>
        </w:rPr>
        <w:t>neurotransmissionen</w:t>
      </w:r>
      <w:proofErr w:type="spellEnd"/>
      <w:r w:rsidRPr="004C776E">
        <w:rPr>
          <w:sz w:val="24"/>
          <w:szCs w:val="24"/>
          <w:lang w:eastAsia="fr-FR"/>
        </w:rPr>
        <w:t xml:space="preserve"> hos hvirvelløse dyr: I lighed med </w:t>
      </w:r>
      <w:proofErr w:type="spellStart"/>
      <w:r w:rsidRPr="004C776E">
        <w:rPr>
          <w:sz w:val="24"/>
          <w:szCs w:val="24"/>
          <w:lang w:eastAsia="fr-FR"/>
        </w:rPr>
        <w:t>avermectiner</w:t>
      </w:r>
      <w:proofErr w:type="spellEnd"/>
      <w:r w:rsidRPr="004C776E">
        <w:rPr>
          <w:sz w:val="24"/>
          <w:szCs w:val="24"/>
          <w:lang w:eastAsia="fr-FR"/>
        </w:rPr>
        <w:t xml:space="preserve"> og andre </w:t>
      </w:r>
      <w:proofErr w:type="spellStart"/>
      <w:r w:rsidRPr="004C776E">
        <w:rPr>
          <w:sz w:val="24"/>
          <w:szCs w:val="24"/>
          <w:lang w:eastAsia="fr-FR"/>
        </w:rPr>
        <w:t>milbemyciner</w:t>
      </w:r>
      <w:proofErr w:type="spellEnd"/>
      <w:r w:rsidRPr="004C776E">
        <w:rPr>
          <w:sz w:val="24"/>
          <w:szCs w:val="24"/>
          <w:lang w:eastAsia="fr-FR"/>
        </w:rPr>
        <w:t xml:space="preserve"> øger </w:t>
      </w:r>
      <w:proofErr w:type="spellStart"/>
      <w:r w:rsidRPr="004C776E">
        <w:rPr>
          <w:sz w:val="24"/>
          <w:szCs w:val="24"/>
          <w:lang w:eastAsia="fr-FR"/>
        </w:rPr>
        <w:t>milbemycinoxim</w:t>
      </w:r>
      <w:proofErr w:type="spellEnd"/>
      <w:r w:rsidRPr="004C776E">
        <w:rPr>
          <w:sz w:val="24"/>
          <w:szCs w:val="24"/>
          <w:lang w:eastAsia="fr-FR"/>
        </w:rPr>
        <w:t xml:space="preserve"> </w:t>
      </w:r>
      <w:proofErr w:type="spellStart"/>
      <w:r w:rsidRPr="004C776E">
        <w:rPr>
          <w:sz w:val="24"/>
          <w:szCs w:val="24"/>
          <w:lang w:eastAsia="fr-FR"/>
        </w:rPr>
        <w:t>nematod</w:t>
      </w:r>
      <w:proofErr w:type="spellEnd"/>
      <w:r w:rsidRPr="004C776E">
        <w:rPr>
          <w:sz w:val="24"/>
          <w:szCs w:val="24"/>
          <w:lang w:eastAsia="fr-FR"/>
        </w:rPr>
        <w:t xml:space="preserve">- og insektmembranens permeabilitet over for </w:t>
      </w:r>
      <w:proofErr w:type="spellStart"/>
      <w:r w:rsidRPr="004C776E">
        <w:rPr>
          <w:sz w:val="24"/>
          <w:szCs w:val="24"/>
          <w:lang w:eastAsia="fr-FR"/>
        </w:rPr>
        <w:t>chloridioner</w:t>
      </w:r>
      <w:proofErr w:type="spellEnd"/>
      <w:r w:rsidRPr="004C776E">
        <w:rPr>
          <w:sz w:val="24"/>
          <w:szCs w:val="24"/>
          <w:lang w:eastAsia="fr-FR"/>
        </w:rPr>
        <w:t xml:space="preserve"> via glutamatstyrede </w:t>
      </w:r>
      <w:proofErr w:type="spellStart"/>
      <w:r w:rsidRPr="004C776E">
        <w:rPr>
          <w:sz w:val="24"/>
          <w:szCs w:val="24"/>
          <w:lang w:eastAsia="fr-FR"/>
        </w:rPr>
        <w:t>chloridionkanaler</w:t>
      </w:r>
      <w:proofErr w:type="spellEnd"/>
      <w:r w:rsidRPr="004C776E">
        <w:rPr>
          <w:sz w:val="24"/>
          <w:szCs w:val="24"/>
          <w:lang w:eastAsia="fr-FR"/>
        </w:rPr>
        <w:t xml:space="preserve"> (relateret til </w:t>
      </w:r>
      <w:proofErr w:type="spellStart"/>
      <w:r w:rsidRPr="004C776E">
        <w:rPr>
          <w:sz w:val="24"/>
          <w:szCs w:val="24"/>
          <w:lang w:eastAsia="fr-FR"/>
        </w:rPr>
        <w:t>vertebrat</w:t>
      </w:r>
      <w:proofErr w:type="spellEnd"/>
      <w:r w:rsidRPr="004C776E">
        <w:rPr>
          <w:sz w:val="24"/>
          <w:szCs w:val="24"/>
          <w:lang w:eastAsia="fr-FR"/>
        </w:rPr>
        <w:t xml:space="preserve"> GABAA og </w:t>
      </w:r>
      <w:proofErr w:type="spellStart"/>
      <w:r w:rsidRPr="004C776E">
        <w:rPr>
          <w:sz w:val="24"/>
          <w:szCs w:val="24"/>
          <w:lang w:eastAsia="fr-FR"/>
        </w:rPr>
        <w:t>glycinreceptorer</w:t>
      </w:r>
      <w:proofErr w:type="spellEnd"/>
      <w:r w:rsidRPr="004C776E">
        <w:rPr>
          <w:sz w:val="24"/>
          <w:szCs w:val="24"/>
          <w:lang w:eastAsia="fr-FR"/>
        </w:rPr>
        <w:t xml:space="preserve">). Dette fører til </w:t>
      </w:r>
      <w:proofErr w:type="spellStart"/>
      <w:r w:rsidRPr="004C776E">
        <w:rPr>
          <w:sz w:val="24"/>
          <w:szCs w:val="24"/>
          <w:lang w:eastAsia="fr-FR"/>
        </w:rPr>
        <w:t>hyperpolarisering</w:t>
      </w:r>
      <w:proofErr w:type="spellEnd"/>
      <w:r w:rsidRPr="004C776E">
        <w:rPr>
          <w:sz w:val="24"/>
          <w:szCs w:val="24"/>
          <w:lang w:eastAsia="fr-FR"/>
        </w:rPr>
        <w:t xml:space="preserve"> af den </w:t>
      </w:r>
      <w:proofErr w:type="spellStart"/>
      <w:r w:rsidRPr="004C776E">
        <w:rPr>
          <w:sz w:val="24"/>
          <w:szCs w:val="24"/>
          <w:lang w:eastAsia="fr-FR"/>
        </w:rPr>
        <w:t>neuromuskulære</w:t>
      </w:r>
      <w:proofErr w:type="spellEnd"/>
      <w:r w:rsidRPr="004C776E">
        <w:rPr>
          <w:sz w:val="24"/>
          <w:szCs w:val="24"/>
          <w:lang w:eastAsia="fr-FR"/>
        </w:rPr>
        <w:t xml:space="preserve"> membran og slap paralyse og død af parasitten.</w:t>
      </w:r>
    </w:p>
    <w:p w14:paraId="036BCA60" w14:textId="77777777" w:rsidR="006702A1" w:rsidRPr="004C776E" w:rsidRDefault="006702A1" w:rsidP="004C776E">
      <w:pPr>
        <w:autoSpaceDE w:val="0"/>
        <w:autoSpaceDN w:val="0"/>
        <w:adjustRightInd w:val="0"/>
        <w:ind w:left="851"/>
        <w:rPr>
          <w:sz w:val="24"/>
          <w:szCs w:val="24"/>
          <w:lang w:eastAsia="fr-FR"/>
        </w:rPr>
      </w:pPr>
    </w:p>
    <w:p w14:paraId="593F6AB6" w14:textId="3D62FD90" w:rsidR="006702A1" w:rsidRPr="004C776E" w:rsidRDefault="006702A1" w:rsidP="004C776E">
      <w:pPr>
        <w:autoSpaceDE w:val="0"/>
        <w:autoSpaceDN w:val="0"/>
        <w:adjustRightInd w:val="0"/>
        <w:ind w:left="851"/>
        <w:rPr>
          <w:sz w:val="24"/>
          <w:szCs w:val="24"/>
          <w:lang w:eastAsia="fr-FR"/>
        </w:rPr>
      </w:pPr>
      <w:proofErr w:type="spellStart"/>
      <w:r w:rsidRPr="004C776E">
        <w:rPr>
          <w:sz w:val="24"/>
          <w:szCs w:val="24"/>
          <w:lang w:eastAsia="fr-FR"/>
        </w:rPr>
        <w:t>Praziquantel</w:t>
      </w:r>
      <w:proofErr w:type="spellEnd"/>
      <w:r w:rsidRPr="004C776E">
        <w:rPr>
          <w:sz w:val="24"/>
          <w:szCs w:val="24"/>
          <w:lang w:eastAsia="fr-FR"/>
        </w:rPr>
        <w:t xml:space="preserve"> er et </w:t>
      </w:r>
      <w:proofErr w:type="spellStart"/>
      <w:r w:rsidRPr="004C776E">
        <w:rPr>
          <w:sz w:val="24"/>
          <w:szCs w:val="24"/>
          <w:lang w:eastAsia="fr-FR"/>
        </w:rPr>
        <w:t>acyleret</w:t>
      </w:r>
      <w:proofErr w:type="spellEnd"/>
      <w:r w:rsidRPr="004C776E">
        <w:rPr>
          <w:sz w:val="24"/>
          <w:szCs w:val="24"/>
          <w:lang w:eastAsia="fr-FR"/>
        </w:rPr>
        <w:t xml:space="preserve"> </w:t>
      </w:r>
      <w:proofErr w:type="spellStart"/>
      <w:r w:rsidRPr="004C776E">
        <w:rPr>
          <w:sz w:val="24"/>
          <w:szCs w:val="24"/>
          <w:lang w:eastAsia="fr-FR"/>
        </w:rPr>
        <w:t>pyrazin-isoquinolinderivat</w:t>
      </w:r>
      <w:proofErr w:type="spellEnd"/>
      <w:r w:rsidRPr="004C776E">
        <w:rPr>
          <w:sz w:val="24"/>
          <w:szCs w:val="24"/>
          <w:lang w:eastAsia="fr-FR"/>
        </w:rPr>
        <w:t xml:space="preserve">. </w:t>
      </w:r>
      <w:proofErr w:type="spellStart"/>
      <w:r w:rsidRPr="004C776E">
        <w:rPr>
          <w:sz w:val="24"/>
          <w:szCs w:val="24"/>
          <w:lang w:eastAsia="fr-FR"/>
        </w:rPr>
        <w:t>Praziquantel</w:t>
      </w:r>
      <w:proofErr w:type="spellEnd"/>
      <w:r w:rsidRPr="004C776E">
        <w:rPr>
          <w:sz w:val="24"/>
          <w:szCs w:val="24"/>
          <w:lang w:eastAsia="fr-FR"/>
        </w:rPr>
        <w:t xml:space="preserve"> er virksomt mod </w:t>
      </w:r>
      <w:proofErr w:type="spellStart"/>
      <w:r w:rsidRPr="004C776E">
        <w:rPr>
          <w:sz w:val="24"/>
          <w:szCs w:val="24"/>
          <w:lang w:eastAsia="fr-FR"/>
        </w:rPr>
        <w:t>cestoder</w:t>
      </w:r>
      <w:proofErr w:type="spellEnd"/>
      <w:r w:rsidRPr="004C776E">
        <w:rPr>
          <w:sz w:val="24"/>
          <w:szCs w:val="24"/>
          <w:lang w:eastAsia="fr-FR"/>
        </w:rPr>
        <w:t>. Det ændrer calcium-permeabiliteten (</w:t>
      </w:r>
      <w:proofErr w:type="spellStart"/>
      <w:r w:rsidRPr="004C776E">
        <w:rPr>
          <w:sz w:val="24"/>
          <w:szCs w:val="24"/>
          <w:lang w:eastAsia="fr-FR"/>
        </w:rPr>
        <w:t>influx</w:t>
      </w:r>
      <w:proofErr w:type="spellEnd"/>
      <w:r w:rsidRPr="004C776E">
        <w:rPr>
          <w:sz w:val="24"/>
          <w:szCs w:val="24"/>
          <w:lang w:eastAsia="fr-FR"/>
        </w:rPr>
        <w:t xml:space="preserve"> af Ca</w:t>
      </w:r>
      <w:r w:rsidRPr="004C776E">
        <w:rPr>
          <w:sz w:val="24"/>
          <w:szCs w:val="24"/>
          <w:vertAlign w:val="superscript"/>
          <w:lang w:eastAsia="fr-FR"/>
        </w:rPr>
        <w:t>2+</w:t>
      </w:r>
      <w:r w:rsidRPr="004C776E">
        <w:rPr>
          <w:sz w:val="24"/>
          <w:szCs w:val="24"/>
          <w:lang w:eastAsia="fr-FR"/>
        </w:rPr>
        <w:t xml:space="preserve">) i parasittens membraner, og bevirker en ubalance i membranstrukturen, hvilket fører til membran depolarisering og næsten øjeblikkelig sammentrækning af muskulaturen (tetani), hurtig </w:t>
      </w:r>
      <w:proofErr w:type="spellStart"/>
      <w:r w:rsidRPr="004C776E">
        <w:rPr>
          <w:sz w:val="24"/>
          <w:szCs w:val="24"/>
          <w:lang w:eastAsia="fr-FR"/>
        </w:rPr>
        <w:t>vakuolisering</w:t>
      </w:r>
      <w:proofErr w:type="spellEnd"/>
      <w:r w:rsidRPr="004C776E">
        <w:rPr>
          <w:sz w:val="24"/>
          <w:szCs w:val="24"/>
          <w:lang w:eastAsia="fr-FR"/>
        </w:rPr>
        <w:t xml:space="preserve"> af det </w:t>
      </w:r>
      <w:proofErr w:type="spellStart"/>
      <w:r w:rsidRPr="004C776E">
        <w:rPr>
          <w:sz w:val="24"/>
          <w:szCs w:val="24"/>
          <w:lang w:eastAsia="fr-FR"/>
        </w:rPr>
        <w:t>syncytiale</w:t>
      </w:r>
      <w:proofErr w:type="spellEnd"/>
      <w:r w:rsidRPr="004C776E">
        <w:rPr>
          <w:sz w:val="24"/>
          <w:szCs w:val="24"/>
          <w:lang w:eastAsia="fr-FR"/>
        </w:rPr>
        <w:t xml:space="preserve"> </w:t>
      </w:r>
      <w:proofErr w:type="spellStart"/>
      <w:r w:rsidRPr="004C776E">
        <w:rPr>
          <w:sz w:val="24"/>
          <w:szCs w:val="24"/>
          <w:lang w:eastAsia="fr-FR"/>
        </w:rPr>
        <w:t>tegument</w:t>
      </w:r>
      <w:proofErr w:type="spellEnd"/>
      <w:r w:rsidRPr="004C776E">
        <w:rPr>
          <w:sz w:val="24"/>
          <w:szCs w:val="24"/>
          <w:lang w:eastAsia="fr-FR"/>
        </w:rPr>
        <w:t xml:space="preserve"> og efterfølgende </w:t>
      </w:r>
      <w:proofErr w:type="spellStart"/>
      <w:r w:rsidRPr="004C776E">
        <w:rPr>
          <w:sz w:val="24"/>
          <w:szCs w:val="24"/>
          <w:lang w:eastAsia="fr-FR"/>
        </w:rPr>
        <w:t>tegumental</w:t>
      </w:r>
      <w:proofErr w:type="spellEnd"/>
      <w:r w:rsidRPr="004C776E">
        <w:rPr>
          <w:sz w:val="24"/>
          <w:szCs w:val="24"/>
          <w:lang w:eastAsia="fr-FR"/>
        </w:rPr>
        <w:t xml:space="preserve"> disintegration (blæredannelse), hvilket letter parasittens udstødning fra mave-tarm</w:t>
      </w:r>
      <w:r w:rsidR="00395766">
        <w:rPr>
          <w:sz w:val="24"/>
          <w:szCs w:val="24"/>
          <w:lang w:eastAsia="fr-FR"/>
        </w:rPr>
        <w:t>-</w:t>
      </w:r>
      <w:r w:rsidRPr="004C776E">
        <w:rPr>
          <w:sz w:val="24"/>
          <w:szCs w:val="24"/>
          <w:lang w:eastAsia="fr-FR"/>
        </w:rPr>
        <w:t>kanalen eller fører til dens død.</w:t>
      </w:r>
    </w:p>
    <w:p w14:paraId="16D72E82" w14:textId="77777777" w:rsidR="008203A8" w:rsidRPr="004C776E" w:rsidRDefault="008203A8" w:rsidP="008203A8">
      <w:pPr>
        <w:tabs>
          <w:tab w:val="left" w:pos="851"/>
        </w:tabs>
        <w:ind w:left="851"/>
        <w:rPr>
          <w:sz w:val="24"/>
          <w:szCs w:val="24"/>
        </w:rPr>
      </w:pPr>
    </w:p>
    <w:p w14:paraId="581FF93B" w14:textId="77777777" w:rsidR="008203A8" w:rsidRPr="004C776E" w:rsidRDefault="008203A8" w:rsidP="008203A8">
      <w:pPr>
        <w:tabs>
          <w:tab w:val="left" w:pos="851"/>
        </w:tabs>
        <w:ind w:left="851" w:hanging="851"/>
        <w:rPr>
          <w:b/>
          <w:sz w:val="24"/>
          <w:szCs w:val="24"/>
        </w:rPr>
      </w:pPr>
      <w:r w:rsidRPr="004C776E">
        <w:rPr>
          <w:b/>
          <w:sz w:val="24"/>
          <w:szCs w:val="24"/>
        </w:rPr>
        <w:t>4.3</w:t>
      </w:r>
      <w:r w:rsidRPr="004C776E">
        <w:rPr>
          <w:b/>
          <w:sz w:val="24"/>
          <w:szCs w:val="24"/>
        </w:rPr>
        <w:tab/>
      </w:r>
      <w:proofErr w:type="spellStart"/>
      <w:r w:rsidRPr="004C776E">
        <w:rPr>
          <w:b/>
          <w:sz w:val="24"/>
          <w:szCs w:val="24"/>
        </w:rPr>
        <w:t>Farmakokinetiske</w:t>
      </w:r>
      <w:proofErr w:type="spellEnd"/>
      <w:r w:rsidRPr="004C776E">
        <w:rPr>
          <w:b/>
          <w:sz w:val="24"/>
          <w:szCs w:val="24"/>
        </w:rPr>
        <w:t xml:space="preserve"> oplysninger</w:t>
      </w:r>
    </w:p>
    <w:p w14:paraId="3353F3E1" w14:textId="77777777" w:rsidR="006702A1" w:rsidRPr="004C776E" w:rsidRDefault="006702A1" w:rsidP="004C776E">
      <w:pPr>
        <w:ind w:left="851"/>
        <w:rPr>
          <w:sz w:val="24"/>
          <w:szCs w:val="24"/>
          <w:lang w:eastAsia="fr-FR"/>
        </w:rPr>
      </w:pPr>
      <w:r w:rsidRPr="004C776E">
        <w:rPr>
          <w:sz w:val="24"/>
          <w:szCs w:val="24"/>
          <w:lang w:eastAsia="fr-FR"/>
        </w:rPr>
        <w:t xml:space="preserve">Hos katten nås maksimal plasmakoncentration af </w:t>
      </w:r>
      <w:proofErr w:type="spellStart"/>
      <w:r w:rsidRPr="004C776E">
        <w:rPr>
          <w:sz w:val="24"/>
          <w:szCs w:val="24"/>
          <w:lang w:eastAsia="fr-FR"/>
        </w:rPr>
        <w:t>praziquantel</w:t>
      </w:r>
      <w:proofErr w:type="spellEnd"/>
      <w:r w:rsidRPr="004C776E">
        <w:rPr>
          <w:sz w:val="24"/>
          <w:szCs w:val="24"/>
          <w:lang w:eastAsia="fr-FR"/>
        </w:rPr>
        <w:t xml:space="preserve"> på 1225 µg/liter inden for 2 timer efter oral indgift. Eliminationshalveringstiden er ca. 4 timer. Efter oral indgift hos katte, nås maksimal plasmakoncentration af </w:t>
      </w:r>
      <w:proofErr w:type="spellStart"/>
      <w:r w:rsidRPr="004C776E">
        <w:rPr>
          <w:sz w:val="24"/>
          <w:szCs w:val="24"/>
          <w:lang w:eastAsia="fr-FR"/>
        </w:rPr>
        <w:t>milbemycinoxim</w:t>
      </w:r>
      <w:proofErr w:type="spellEnd"/>
      <w:r w:rsidRPr="004C776E">
        <w:rPr>
          <w:sz w:val="24"/>
          <w:szCs w:val="24"/>
          <w:lang w:eastAsia="fr-FR"/>
        </w:rPr>
        <w:t xml:space="preserve"> på 1696 µg/liter inden for 3 timer. Eliminationshalveringstiden er ca. 78 timer. Ud over forholdsvis høje leverkoncentrationer er der en vis </w:t>
      </w:r>
      <w:proofErr w:type="spellStart"/>
      <w:r w:rsidRPr="004C776E">
        <w:rPr>
          <w:sz w:val="24"/>
          <w:szCs w:val="24"/>
          <w:lang w:eastAsia="fr-FR"/>
        </w:rPr>
        <w:t>opkoncentrering</w:t>
      </w:r>
      <w:proofErr w:type="spellEnd"/>
      <w:r w:rsidRPr="004C776E">
        <w:rPr>
          <w:sz w:val="24"/>
          <w:szCs w:val="24"/>
          <w:lang w:eastAsia="fr-FR"/>
        </w:rPr>
        <w:t xml:space="preserve"> i fedt, hvilket afspejler stoffets </w:t>
      </w:r>
      <w:proofErr w:type="spellStart"/>
      <w:r w:rsidRPr="004C776E">
        <w:rPr>
          <w:sz w:val="24"/>
          <w:szCs w:val="24"/>
          <w:lang w:eastAsia="fr-FR"/>
        </w:rPr>
        <w:t>lipofile</w:t>
      </w:r>
      <w:proofErr w:type="spellEnd"/>
      <w:r w:rsidRPr="004C776E">
        <w:rPr>
          <w:sz w:val="24"/>
          <w:szCs w:val="24"/>
          <w:lang w:eastAsia="fr-FR"/>
        </w:rPr>
        <w:t xml:space="preserve"> egenskaber.</w:t>
      </w:r>
    </w:p>
    <w:p w14:paraId="02A27C17" w14:textId="77777777" w:rsidR="008203A8" w:rsidRPr="004C776E" w:rsidRDefault="008203A8" w:rsidP="008203A8">
      <w:pPr>
        <w:ind w:left="851"/>
        <w:rPr>
          <w:sz w:val="24"/>
          <w:szCs w:val="24"/>
        </w:rPr>
      </w:pPr>
    </w:p>
    <w:p w14:paraId="2E7F2804" w14:textId="77777777" w:rsidR="008203A8" w:rsidRPr="004C776E" w:rsidRDefault="008203A8" w:rsidP="008203A8">
      <w:pPr>
        <w:tabs>
          <w:tab w:val="left" w:pos="851"/>
        </w:tabs>
        <w:ind w:left="851"/>
        <w:rPr>
          <w:sz w:val="24"/>
          <w:szCs w:val="24"/>
        </w:rPr>
      </w:pPr>
    </w:p>
    <w:p w14:paraId="5F2EFAFE" w14:textId="77777777" w:rsidR="008203A8" w:rsidRPr="004C776E" w:rsidRDefault="008203A8" w:rsidP="008203A8">
      <w:pPr>
        <w:ind w:left="851" w:hanging="851"/>
        <w:rPr>
          <w:b/>
          <w:sz w:val="24"/>
          <w:szCs w:val="24"/>
        </w:rPr>
      </w:pPr>
      <w:r w:rsidRPr="004C776E">
        <w:rPr>
          <w:b/>
          <w:sz w:val="24"/>
          <w:szCs w:val="24"/>
        </w:rPr>
        <w:t>5.</w:t>
      </w:r>
      <w:r w:rsidRPr="004C776E">
        <w:rPr>
          <w:b/>
          <w:sz w:val="24"/>
          <w:szCs w:val="24"/>
        </w:rPr>
        <w:tab/>
        <w:t>FARMACEUTISKE OPLYSNINGER</w:t>
      </w:r>
    </w:p>
    <w:p w14:paraId="285FD571" w14:textId="77777777" w:rsidR="008203A8" w:rsidRPr="004C776E" w:rsidRDefault="008203A8" w:rsidP="008203A8">
      <w:pPr>
        <w:tabs>
          <w:tab w:val="left" w:pos="851"/>
        </w:tabs>
        <w:ind w:left="851"/>
        <w:rPr>
          <w:sz w:val="24"/>
          <w:szCs w:val="24"/>
        </w:rPr>
      </w:pPr>
    </w:p>
    <w:p w14:paraId="7F8C0A7E" w14:textId="77777777" w:rsidR="008203A8" w:rsidRPr="004C776E" w:rsidRDefault="008203A8" w:rsidP="008203A8">
      <w:pPr>
        <w:ind w:left="851" w:hanging="851"/>
        <w:rPr>
          <w:b/>
          <w:sz w:val="24"/>
          <w:szCs w:val="24"/>
        </w:rPr>
      </w:pPr>
      <w:r w:rsidRPr="004C776E">
        <w:rPr>
          <w:b/>
          <w:sz w:val="24"/>
          <w:szCs w:val="24"/>
        </w:rPr>
        <w:t>5.1</w:t>
      </w:r>
      <w:r w:rsidRPr="004C776E">
        <w:rPr>
          <w:b/>
          <w:sz w:val="24"/>
          <w:szCs w:val="24"/>
        </w:rPr>
        <w:tab/>
        <w:t>Væsentlige uforligeligheder</w:t>
      </w:r>
    </w:p>
    <w:p w14:paraId="2EA05B82" w14:textId="77777777" w:rsidR="00497140" w:rsidRPr="004C776E" w:rsidRDefault="00497140" w:rsidP="004C776E">
      <w:pPr>
        <w:ind w:left="851"/>
        <w:rPr>
          <w:sz w:val="24"/>
          <w:szCs w:val="24"/>
        </w:rPr>
      </w:pPr>
      <w:r w:rsidRPr="004C776E">
        <w:rPr>
          <w:sz w:val="24"/>
          <w:szCs w:val="24"/>
        </w:rPr>
        <w:t>Ikke relevant.</w:t>
      </w:r>
    </w:p>
    <w:p w14:paraId="2DAB74C7" w14:textId="77777777" w:rsidR="008203A8" w:rsidRPr="004C776E" w:rsidRDefault="008203A8" w:rsidP="008203A8">
      <w:pPr>
        <w:tabs>
          <w:tab w:val="left" w:pos="851"/>
        </w:tabs>
        <w:ind w:left="851"/>
        <w:rPr>
          <w:sz w:val="24"/>
          <w:szCs w:val="24"/>
        </w:rPr>
      </w:pPr>
    </w:p>
    <w:p w14:paraId="25ABC7F7" w14:textId="77777777" w:rsidR="008203A8" w:rsidRPr="004C776E" w:rsidRDefault="008203A8" w:rsidP="008203A8">
      <w:pPr>
        <w:ind w:left="851" w:hanging="851"/>
        <w:rPr>
          <w:b/>
          <w:sz w:val="24"/>
          <w:szCs w:val="24"/>
        </w:rPr>
      </w:pPr>
      <w:r w:rsidRPr="004C776E">
        <w:rPr>
          <w:b/>
          <w:sz w:val="24"/>
          <w:szCs w:val="24"/>
        </w:rPr>
        <w:t>5.2</w:t>
      </w:r>
      <w:r w:rsidRPr="004C776E">
        <w:rPr>
          <w:b/>
          <w:sz w:val="24"/>
          <w:szCs w:val="24"/>
        </w:rPr>
        <w:tab/>
        <w:t>Opbevaringstid</w:t>
      </w:r>
    </w:p>
    <w:p w14:paraId="2B5B7BA5" w14:textId="77777777" w:rsidR="00497140" w:rsidRPr="004C776E" w:rsidRDefault="00497140" w:rsidP="004C776E">
      <w:pPr>
        <w:ind w:left="851"/>
        <w:rPr>
          <w:sz w:val="24"/>
          <w:szCs w:val="24"/>
        </w:rPr>
      </w:pPr>
      <w:r w:rsidRPr="004C776E">
        <w:rPr>
          <w:sz w:val="24"/>
          <w:szCs w:val="24"/>
        </w:rPr>
        <w:t>Opbevaringstid for veterinærlægemidlet i salgspakning: 3 år</w:t>
      </w:r>
    </w:p>
    <w:p w14:paraId="6FA320C3" w14:textId="77777777" w:rsidR="00497140" w:rsidRPr="004C776E" w:rsidRDefault="00497140" w:rsidP="004C776E">
      <w:pPr>
        <w:ind w:left="851"/>
        <w:rPr>
          <w:sz w:val="24"/>
          <w:szCs w:val="24"/>
        </w:rPr>
      </w:pPr>
      <w:r w:rsidRPr="004C776E">
        <w:rPr>
          <w:sz w:val="24"/>
          <w:szCs w:val="24"/>
        </w:rPr>
        <w:t>Opbevaringstid for halverede tabletter efter første åbning af blisterpakningen: 6 måneder</w:t>
      </w:r>
    </w:p>
    <w:p w14:paraId="41C6FB7D" w14:textId="77777777" w:rsidR="008203A8" w:rsidRPr="004C776E" w:rsidRDefault="008203A8" w:rsidP="008203A8">
      <w:pPr>
        <w:tabs>
          <w:tab w:val="left" w:pos="851"/>
        </w:tabs>
        <w:ind w:left="851"/>
        <w:rPr>
          <w:sz w:val="24"/>
          <w:szCs w:val="24"/>
        </w:rPr>
      </w:pPr>
    </w:p>
    <w:p w14:paraId="09AAB62B" w14:textId="77777777" w:rsidR="008203A8" w:rsidRPr="004C776E" w:rsidRDefault="008203A8" w:rsidP="008203A8">
      <w:pPr>
        <w:ind w:left="851" w:hanging="851"/>
        <w:rPr>
          <w:b/>
          <w:sz w:val="24"/>
          <w:szCs w:val="24"/>
        </w:rPr>
      </w:pPr>
      <w:r w:rsidRPr="004C776E">
        <w:rPr>
          <w:b/>
          <w:sz w:val="24"/>
          <w:szCs w:val="24"/>
        </w:rPr>
        <w:t>5.3</w:t>
      </w:r>
      <w:r w:rsidRPr="004C776E">
        <w:rPr>
          <w:b/>
          <w:sz w:val="24"/>
          <w:szCs w:val="24"/>
        </w:rPr>
        <w:tab/>
        <w:t>Særlige forholdsregler vedrørende opbevaring</w:t>
      </w:r>
    </w:p>
    <w:p w14:paraId="1ED8FBFE" w14:textId="47F171D8" w:rsidR="00497140" w:rsidRPr="004C776E" w:rsidRDefault="00497140" w:rsidP="004C776E">
      <w:pPr>
        <w:ind w:left="851"/>
        <w:rPr>
          <w:sz w:val="24"/>
          <w:szCs w:val="24"/>
        </w:rPr>
      </w:pPr>
      <w:r w:rsidRPr="004C776E">
        <w:rPr>
          <w:sz w:val="24"/>
          <w:szCs w:val="24"/>
        </w:rPr>
        <w:t xml:space="preserve">Ubrugte tabletdele lægges tilbage i den åbnede blisterpakning og tilbage i ydrepakningen til brug ved næste indgivelse. Alternativt bør ubrugte tabletdele bortskaffes på en sikker måde (se </w:t>
      </w:r>
      <w:r w:rsidR="00E85095">
        <w:rPr>
          <w:sz w:val="24"/>
          <w:szCs w:val="24"/>
        </w:rPr>
        <w:t>pkt.</w:t>
      </w:r>
      <w:r w:rsidRPr="004C776E">
        <w:rPr>
          <w:sz w:val="24"/>
          <w:szCs w:val="24"/>
        </w:rPr>
        <w:t xml:space="preserve"> 5.5)</w:t>
      </w:r>
      <w:r w:rsidR="00E85095">
        <w:rPr>
          <w:sz w:val="24"/>
          <w:szCs w:val="24"/>
        </w:rPr>
        <w:t>.</w:t>
      </w:r>
    </w:p>
    <w:p w14:paraId="05481080" w14:textId="77777777" w:rsidR="00497140" w:rsidRPr="004C776E" w:rsidRDefault="00497140" w:rsidP="004C776E">
      <w:pPr>
        <w:ind w:left="851"/>
        <w:rPr>
          <w:sz w:val="24"/>
          <w:szCs w:val="24"/>
        </w:rPr>
      </w:pPr>
      <w:r w:rsidRPr="004C776E">
        <w:rPr>
          <w:sz w:val="24"/>
          <w:szCs w:val="24"/>
        </w:rPr>
        <w:t>Beskyttes mod lys.</w:t>
      </w:r>
    </w:p>
    <w:p w14:paraId="2FD61FAE" w14:textId="77777777" w:rsidR="008203A8" w:rsidRPr="004C776E" w:rsidRDefault="008203A8" w:rsidP="008203A8">
      <w:pPr>
        <w:tabs>
          <w:tab w:val="left" w:pos="851"/>
        </w:tabs>
        <w:ind w:left="851"/>
        <w:rPr>
          <w:sz w:val="24"/>
          <w:szCs w:val="24"/>
        </w:rPr>
      </w:pPr>
    </w:p>
    <w:p w14:paraId="448A2ACE" w14:textId="77777777" w:rsidR="008203A8" w:rsidRPr="004C776E" w:rsidRDefault="008203A8" w:rsidP="008203A8">
      <w:pPr>
        <w:ind w:left="851" w:hanging="851"/>
        <w:rPr>
          <w:b/>
          <w:sz w:val="24"/>
          <w:szCs w:val="24"/>
        </w:rPr>
      </w:pPr>
      <w:r w:rsidRPr="004C776E">
        <w:rPr>
          <w:b/>
          <w:sz w:val="24"/>
          <w:szCs w:val="24"/>
        </w:rPr>
        <w:t>5.4</w:t>
      </w:r>
      <w:r w:rsidRPr="004C776E">
        <w:rPr>
          <w:b/>
          <w:sz w:val="24"/>
          <w:szCs w:val="24"/>
        </w:rPr>
        <w:tab/>
        <w:t>Den indre emballages art og indhold</w:t>
      </w:r>
    </w:p>
    <w:p w14:paraId="38C410C9" w14:textId="77777777" w:rsidR="00497140" w:rsidRPr="004C776E" w:rsidRDefault="00497140" w:rsidP="004C776E">
      <w:pPr>
        <w:ind w:left="851"/>
        <w:rPr>
          <w:sz w:val="24"/>
          <w:szCs w:val="24"/>
        </w:rPr>
      </w:pPr>
      <w:r w:rsidRPr="004C776E">
        <w:rPr>
          <w:sz w:val="24"/>
          <w:szCs w:val="24"/>
        </w:rPr>
        <w:t>Polyamid-Aluminium-</w:t>
      </w:r>
      <w:proofErr w:type="spellStart"/>
      <w:r w:rsidRPr="004C776E">
        <w:rPr>
          <w:sz w:val="24"/>
          <w:szCs w:val="24"/>
        </w:rPr>
        <w:t>Polyvinylchlorid</w:t>
      </w:r>
      <w:proofErr w:type="spellEnd"/>
      <w:r w:rsidRPr="004C776E">
        <w:rPr>
          <w:sz w:val="24"/>
          <w:szCs w:val="24"/>
        </w:rPr>
        <w:t xml:space="preserve"> / aluminium varmeforseglet blisterpakning.</w:t>
      </w:r>
    </w:p>
    <w:p w14:paraId="54C4B1DB"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 xml:space="preserve">Karton med 1 blisterpakning med 2 tabletter (2 tabletter). </w:t>
      </w:r>
    </w:p>
    <w:p w14:paraId="18E7F94D"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Karton</w:t>
      </w:r>
      <w:r w:rsidRPr="004C776E">
        <w:rPr>
          <w:color w:val="000000"/>
          <w:lang w:val="da-DK"/>
        </w:rPr>
        <w:t xml:space="preserve"> med 2 blisterpakninger med 2 tabletter (4 tabletter).</w:t>
      </w:r>
    </w:p>
    <w:p w14:paraId="1653B12D"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Karton</w:t>
      </w:r>
      <w:r w:rsidRPr="004C776E">
        <w:rPr>
          <w:color w:val="000000"/>
          <w:lang w:val="da-DK"/>
        </w:rPr>
        <w:t xml:space="preserve"> med 5 blisterpakninger med 2 tabletter (10 tabletter).</w:t>
      </w:r>
    </w:p>
    <w:p w14:paraId="23C0D9A6"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Karton</w:t>
      </w:r>
      <w:r w:rsidRPr="004C776E">
        <w:rPr>
          <w:color w:val="000000"/>
          <w:lang w:val="da-DK"/>
        </w:rPr>
        <w:t xml:space="preserve"> med 12 blisterpakninger med 2 tabletter (24 tabletter).</w:t>
      </w:r>
    </w:p>
    <w:p w14:paraId="386A8807"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Karton</w:t>
      </w:r>
      <w:r w:rsidRPr="004C776E">
        <w:rPr>
          <w:color w:val="000000"/>
          <w:lang w:val="da-DK"/>
        </w:rPr>
        <w:t xml:space="preserve"> med 24 blisterpakninger med 2 tabletter (48 tabletter).</w:t>
      </w:r>
    </w:p>
    <w:p w14:paraId="69F13C66" w14:textId="77777777" w:rsidR="00497140" w:rsidRPr="004C776E" w:rsidRDefault="00497140" w:rsidP="004C776E">
      <w:pPr>
        <w:pStyle w:val="NormalWeb"/>
        <w:spacing w:before="0" w:beforeAutospacing="0" w:after="0" w:afterAutospacing="0"/>
        <w:ind w:left="851"/>
        <w:rPr>
          <w:color w:val="000000"/>
          <w:lang w:val="da-DK"/>
        </w:rPr>
      </w:pPr>
      <w:r w:rsidRPr="004C776E">
        <w:rPr>
          <w:color w:val="000000" w:themeColor="text1"/>
          <w:lang w:val="da-DK"/>
        </w:rPr>
        <w:t>Karton</w:t>
      </w:r>
      <w:r w:rsidRPr="004C776E">
        <w:rPr>
          <w:color w:val="000000"/>
          <w:lang w:val="da-DK"/>
        </w:rPr>
        <w:t xml:space="preserve"> med 50 blisterpakninger med 2 tabletter (100 tabletter).</w:t>
      </w:r>
    </w:p>
    <w:p w14:paraId="66A6F64F" w14:textId="77777777" w:rsidR="00497140" w:rsidRPr="004C776E" w:rsidRDefault="00497140" w:rsidP="004C776E">
      <w:pPr>
        <w:ind w:left="851"/>
        <w:rPr>
          <w:sz w:val="24"/>
          <w:szCs w:val="24"/>
        </w:rPr>
      </w:pPr>
    </w:p>
    <w:p w14:paraId="2E442C10" w14:textId="77777777" w:rsidR="00497140" w:rsidRPr="004C776E" w:rsidRDefault="00497140" w:rsidP="004C776E">
      <w:pPr>
        <w:ind w:left="851"/>
        <w:rPr>
          <w:sz w:val="24"/>
          <w:szCs w:val="24"/>
        </w:rPr>
      </w:pPr>
      <w:r w:rsidRPr="004C776E">
        <w:rPr>
          <w:sz w:val="24"/>
          <w:szCs w:val="24"/>
        </w:rPr>
        <w:t>Ikke alle pakningsstørrelser er nødvendigvis markedsført.</w:t>
      </w:r>
    </w:p>
    <w:p w14:paraId="1F3FEBBD" w14:textId="77777777" w:rsidR="008203A8" w:rsidRPr="004C776E" w:rsidRDefault="008203A8" w:rsidP="008203A8">
      <w:pPr>
        <w:tabs>
          <w:tab w:val="left" w:pos="851"/>
        </w:tabs>
        <w:ind w:left="851"/>
        <w:rPr>
          <w:sz w:val="24"/>
          <w:szCs w:val="24"/>
        </w:rPr>
      </w:pPr>
    </w:p>
    <w:p w14:paraId="724365A8" w14:textId="77777777" w:rsidR="008203A8" w:rsidRPr="004C776E" w:rsidRDefault="008203A8" w:rsidP="008203A8">
      <w:pPr>
        <w:tabs>
          <w:tab w:val="left" w:pos="851"/>
        </w:tabs>
        <w:ind w:left="851" w:hanging="851"/>
        <w:rPr>
          <w:sz w:val="24"/>
          <w:szCs w:val="24"/>
        </w:rPr>
      </w:pPr>
      <w:r w:rsidRPr="004C776E">
        <w:rPr>
          <w:b/>
          <w:sz w:val="24"/>
          <w:szCs w:val="24"/>
        </w:rPr>
        <w:t>5.5</w:t>
      </w:r>
      <w:r w:rsidRPr="004C776E">
        <w:rPr>
          <w:b/>
          <w:sz w:val="24"/>
          <w:szCs w:val="24"/>
        </w:rPr>
        <w:tab/>
        <w:t>Særlige forholdsregler vedrørende bortskaffelse af ubrugte veterinærlægemidler eller affaldsmaterialer fra brugen heraf</w:t>
      </w:r>
    </w:p>
    <w:p w14:paraId="3F289B4B" w14:textId="77777777" w:rsidR="00497140" w:rsidRPr="004C776E" w:rsidRDefault="00497140" w:rsidP="004C776E">
      <w:pPr>
        <w:ind w:left="851"/>
        <w:rPr>
          <w:sz w:val="24"/>
          <w:szCs w:val="24"/>
        </w:rPr>
      </w:pPr>
      <w:r w:rsidRPr="004C776E">
        <w:rPr>
          <w:sz w:val="24"/>
          <w:szCs w:val="24"/>
        </w:rPr>
        <w:t xml:space="preserve">Lægemidler må ikke bortskaffes sammen med spildevand eller husholdningsaffald. </w:t>
      </w:r>
    </w:p>
    <w:p w14:paraId="13DA553B" w14:textId="77777777" w:rsidR="00497140" w:rsidRPr="004C776E" w:rsidRDefault="00497140" w:rsidP="004C776E">
      <w:pPr>
        <w:ind w:left="851"/>
        <w:rPr>
          <w:sz w:val="24"/>
          <w:szCs w:val="24"/>
        </w:rPr>
      </w:pPr>
      <w:r w:rsidRPr="004C776E">
        <w:rPr>
          <w:sz w:val="24"/>
          <w:szCs w:val="24"/>
        </w:rPr>
        <w:t>Dette veterinærlægemiddel må ikke udledes i vandløb, da dette kan være farligt for fisk og andre vandorganismer.</w:t>
      </w:r>
    </w:p>
    <w:p w14:paraId="3A0468C3" w14:textId="77777777" w:rsidR="00497140" w:rsidRPr="004C776E" w:rsidRDefault="00497140" w:rsidP="004C776E">
      <w:pPr>
        <w:ind w:left="851"/>
        <w:rPr>
          <w:sz w:val="24"/>
          <w:szCs w:val="24"/>
        </w:rPr>
      </w:pPr>
      <w:r w:rsidRPr="004C776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739E93" w14:textId="77777777" w:rsidR="008203A8" w:rsidRPr="004C776E" w:rsidRDefault="008203A8" w:rsidP="008203A8">
      <w:pPr>
        <w:tabs>
          <w:tab w:val="left" w:pos="851"/>
        </w:tabs>
        <w:ind w:left="851"/>
        <w:rPr>
          <w:sz w:val="24"/>
          <w:szCs w:val="24"/>
        </w:rPr>
      </w:pPr>
    </w:p>
    <w:p w14:paraId="219742BF" w14:textId="77777777" w:rsidR="008203A8" w:rsidRPr="004C776E" w:rsidRDefault="008203A8" w:rsidP="008203A8">
      <w:pPr>
        <w:tabs>
          <w:tab w:val="left" w:pos="851"/>
        </w:tabs>
        <w:ind w:left="851" w:hanging="851"/>
        <w:rPr>
          <w:b/>
          <w:sz w:val="24"/>
          <w:szCs w:val="24"/>
        </w:rPr>
      </w:pPr>
      <w:r w:rsidRPr="004C776E">
        <w:rPr>
          <w:b/>
          <w:sz w:val="24"/>
          <w:szCs w:val="24"/>
        </w:rPr>
        <w:t>6.</w:t>
      </w:r>
      <w:r w:rsidRPr="004C776E">
        <w:rPr>
          <w:b/>
          <w:sz w:val="24"/>
          <w:szCs w:val="24"/>
        </w:rPr>
        <w:tab/>
        <w:t>NAVN PÅ INDEHAVEREN AF MARKEDSFØRINGSTILLADELSEN</w:t>
      </w:r>
    </w:p>
    <w:p w14:paraId="08F9E558" w14:textId="77777777" w:rsidR="00497140" w:rsidRPr="004C776E" w:rsidRDefault="00497140" w:rsidP="00497140">
      <w:pPr>
        <w:ind w:left="851"/>
        <w:rPr>
          <w:bCs/>
          <w:sz w:val="24"/>
          <w:szCs w:val="24"/>
        </w:rPr>
      </w:pPr>
      <w:proofErr w:type="spellStart"/>
      <w:r w:rsidRPr="004C776E">
        <w:rPr>
          <w:bCs/>
          <w:sz w:val="24"/>
          <w:szCs w:val="24"/>
        </w:rPr>
        <w:t>Ceva</w:t>
      </w:r>
      <w:proofErr w:type="spellEnd"/>
      <w:r w:rsidRPr="004C776E">
        <w:rPr>
          <w:bCs/>
          <w:sz w:val="24"/>
          <w:szCs w:val="24"/>
        </w:rPr>
        <w:t xml:space="preserve"> </w:t>
      </w:r>
      <w:proofErr w:type="spellStart"/>
      <w:r w:rsidRPr="004C776E">
        <w:rPr>
          <w:bCs/>
          <w:sz w:val="24"/>
          <w:szCs w:val="24"/>
        </w:rPr>
        <w:t>Santé</w:t>
      </w:r>
      <w:proofErr w:type="spellEnd"/>
      <w:r w:rsidRPr="004C776E">
        <w:rPr>
          <w:bCs/>
          <w:sz w:val="24"/>
          <w:szCs w:val="24"/>
        </w:rPr>
        <w:t xml:space="preserve"> </w:t>
      </w:r>
      <w:proofErr w:type="spellStart"/>
      <w:r w:rsidRPr="004C776E">
        <w:rPr>
          <w:bCs/>
          <w:sz w:val="24"/>
          <w:szCs w:val="24"/>
        </w:rPr>
        <w:t>Animale</w:t>
      </w:r>
      <w:proofErr w:type="spellEnd"/>
    </w:p>
    <w:p w14:paraId="75E008E7" w14:textId="77777777" w:rsidR="00497140" w:rsidRPr="004C776E" w:rsidRDefault="00497140" w:rsidP="00497140">
      <w:pPr>
        <w:tabs>
          <w:tab w:val="left" w:pos="851"/>
        </w:tabs>
        <w:ind w:left="851"/>
        <w:rPr>
          <w:sz w:val="24"/>
          <w:szCs w:val="24"/>
        </w:rPr>
      </w:pPr>
      <w:r w:rsidRPr="004C776E">
        <w:rPr>
          <w:sz w:val="24"/>
          <w:szCs w:val="24"/>
        </w:rPr>
        <w:t xml:space="preserve">10 Avenue De La </w:t>
      </w:r>
      <w:proofErr w:type="spellStart"/>
      <w:r w:rsidRPr="004C776E">
        <w:rPr>
          <w:sz w:val="24"/>
          <w:szCs w:val="24"/>
        </w:rPr>
        <w:t>Ballastiere</w:t>
      </w:r>
      <w:proofErr w:type="spellEnd"/>
    </w:p>
    <w:p w14:paraId="2EC27F01" w14:textId="77777777" w:rsidR="00497140" w:rsidRPr="004C776E" w:rsidRDefault="00497140" w:rsidP="00497140">
      <w:pPr>
        <w:tabs>
          <w:tab w:val="left" w:pos="851"/>
        </w:tabs>
        <w:ind w:left="851"/>
        <w:rPr>
          <w:sz w:val="24"/>
          <w:szCs w:val="24"/>
        </w:rPr>
      </w:pPr>
      <w:r w:rsidRPr="004C776E">
        <w:rPr>
          <w:sz w:val="24"/>
          <w:szCs w:val="24"/>
        </w:rPr>
        <w:t xml:space="preserve">33500 </w:t>
      </w:r>
      <w:proofErr w:type="spellStart"/>
      <w:r w:rsidRPr="004C776E">
        <w:rPr>
          <w:sz w:val="24"/>
          <w:szCs w:val="24"/>
        </w:rPr>
        <w:t>Libourne</w:t>
      </w:r>
      <w:proofErr w:type="spellEnd"/>
    </w:p>
    <w:p w14:paraId="768F1137" w14:textId="77777777" w:rsidR="00497140" w:rsidRPr="004C776E" w:rsidRDefault="00497140" w:rsidP="00497140">
      <w:pPr>
        <w:tabs>
          <w:tab w:val="left" w:pos="851"/>
        </w:tabs>
        <w:ind w:left="851"/>
        <w:rPr>
          <w:sz w:val="24"/>
          <w:szCs w:val="24"/>
        </w:rPr>
      </w:pPr>
      <w:r w:rsidRPr="004C776E">
        <w:rPr>
          <w:sz w:val="24"/>
          <w:szCs w:val="24"/>
        </w:rPr>
        <w:t>Frankrig</w:t>
      </w:r>
    </w:p>
    <w:p w14:paraId="69947299" w14:textId="77777777" w:rsidR="00497140" w:rsidRPr="004C776E" w:rsidRDefault="00497140" w:rsidP="00497140">
      <w:pPr>
        <w:tabs>
          <w:tab w:val="left" w:pos="851"/>
        </w:tabs>
        <w:ind w:left="851"/>
        <w:rPr>
          <w:sz w:val="24"/>
          <w:szCs w:val="24"/>
        </w:rPr>
      </w:pPr>
    </w:p>
    <w:p w14:paraId="7EFD4F17" w14:textId="77777777" w:rsidR="00497140" w:rsidRPr="004C776E" w:rsidRDefault="00497140" w:rsidP="00497140">
      <w:pPr>
        <w:tabs>
          <w:tab w:val="left" w:pos="851"/>
        </w:tabs>
        <w:ind w:left="851"/>
        <w:rPr>
          <w:b/>
          <w:sz w:val="24"/>
          <w:szCs w:val="24"/>
        </w:rPr>
      </w:pPr>
      <w:r w:rsidRPr="004C776E">
        <w:rPr>
          <w:b/>
          <w:sz w:val="24"/>
          <w:szCs w:val="24"/>
        </w:rPr>
        <w:t>Repræsentant</w:t>
      </w:r>
    </w:p>
    <w:p w14:paraId="56D01AB1" w14:textId="77777777" w:rsidR="00497140" w:rsidRPr="004C776E" w:rsidRDefault="00497140" w:rsidP="00497140">
      <w:pPr>
        <w:ind w:left="851"/>
        <w:rPr>
          <w:bCs/>
          <w:sz w:val="24"/>
          <w:szCs w:val="24"/>
          <w:lang w:val="en-US" w:eastAsia="da-DK"/>
        </w:rPr>
      </w:pPr>
      <w:proofErr w:type="spellStart"/>
      <w:r w:rsidRPr="004C776E">
        <w:rPr>
          <w:bCs/>
          <w:sz w:val="24"/>
          <w:szCs w:val="24"/>
          <w:lang w:val="en-US"/>
        </w:rPr>
        <w:t>Ceva</w:t>
      </w:r>
      <w:proofErr w:type="spellEnd"/>
      <w:r w:rsidRPr="004C776E">
        <w:rPr>
          <w:bCs/>
          <w:sz w:val="24"/>
          <w:szCs w:val="24"/>
          <w:lang w:val="en-US"/>
        </w:rPr>
        <w:t xml:space="preserve"> Animal Health A/S</w:t>
      </w:r>
    </w:p>
    <w:p w14:paraId="089CE387" w14:textId="77777777" w:rsidR="00497140" w:rsidRPr="004C776E" w:rsidRDefault="00497140" w:rsidP="00497140">
      <w:pPr>
        <w:tabs>
          <w:tab w:val="left" w:pos="851"/>
        </w:tabs>
        <w:ind w:left="851"/>
        <w:rPr>
          <w:sz w:val="24"/>
          <w:szCs w:val="24"/>
          <w:lang w:val="en-US"/>
        </w:rPr>
      </w:pPr>
      <w:proofErr w:type="spellStart"/>
      <w:r w:rsidRPr="004C776E">
        <w:rPr>
          <w:sz w:val="24"/>
          <w:szCs w:val="24"/>
          <w:lang w:val="en-US"/>
        </w:rPr>
        <w:t>Porschevej</w:t>
      </w:r>
      <w:proofErr w:type="spellEnd"/>
      <w:r w:rsidRPr="004C776E">
        <w:rPr>
          <w:sz w:val="24"/>
          <w:szCs w:val="24"/>
          <w:lang w:val="en-US"/>
        </w:rPr>
        <w:t xml:space="preserve"> 12 </w:t>
      </w:r>
    </w:p>
    <w:p w14:paraId="05D162C0" w14:textId="77777777" w:rsidR="00497140" w:rsidRPr="004C776E" w:rsidRDefault="00497140" w:rsidP="00497140">
      <w:pPr>
        <w:tabs>
          <w:tab w:val="left" w:pos="851"/>
        </w:tabs>
        <w:ind w:left="851"/>
        <w:rPr>
          <w:bCs/>
          <w:sz w:val="24"/>
          <w:szCs w:val="24"/>
        </w:rPr>
      </w:pPr>
      <w:r w:rsidRPr="004C776E">
        <w:rPr>
          <w:sz w:val="24"/>
          <w:szCs w:val="24"/>
        </w:rPr>
        <w:t>7100 Vejle</w:t>
      </w:r>
    </w:p>
    <w:p w14:paraId="40E6C304" w14:textId="77777777" w:rsidR="008203A8" w:rsidRPr="004C776E" w:rsidRDefault="008203A8" w:rsidP="008203A8">
      <w:pPr>
        <w:tabs>
          <w:tab w:val="left" w:pos="851"/>
        </w:tabs>
        <w:ind w:left="851"/>
        <w:rPr>
          <w:sz w:val="24"/>
          <w:szCs w:val="24"/>
        </w:rPr>
      </w:pPr>
    </w:p>
    <w:p w14:paraId="6FD45408" w14:textId="77777777" w:rsidR="008203A8" w:rsidRPr="004C776E" w:rsidRDefault="008203A8" w:rsidP="008203A8">
      <w:pPr>
        <w:ind w:left="851" w:hanging="851"/>
        <w:rPr>
          <w:b/>
          <w:sz w:val="24"/>
          <w:szCs w:val="24"/>
        </w:rPr>
      </w:pPr>
      <w:r w:rsidRPr="004C776E">
        <w:rPr>
          <w:b/>
          <w:sz w:val="24"/>
          <w:szCs w:val="24"/>
        </w:rPr>
        <w:t>7.</w:t>
      </w:r>
      <w:r w:rsidRPr="004C776E">
        <w:rPr>
          <w:b/>
          <w:sz w:val="24"/>
          <w:szCs w:val="24"/>
        </w:rPr>
        <w:tab/>
        <w:t>MARKEDSFØRINGSTILLADELSESNUMMER (-NUMRE)</w:t>
      </w:r>
    </w:p>
    <w:p w14:paraId="3FA8A01B" w14:textId="4FE0FC42" w:rsidR="008203A8" w:rsidRPr="004C776E" w:rsidRDefault="00497140" w:rsidP="008203A8">
      <w:pPr>
        <w:tabs>
          <w:tab w:val="left" w:pos="851"/>
        </w:tabs>
        <w:ind w:left="851"/>
        <w:rPr>
          <w:sz w:val="24"/>
          <w:szCs w:val="24"/>
        </w:rPr>
      </w:pPr>
      <w:r w:rsidRPr="004C776E">
        <w:rPr>
          <w:sz w:val="24"/>
          <w:szCs w:val="24"/>
        </w:rPr>
        <w:t>68042</w:t>
      </w:r>
    </w:p>
    <w:p w14:paraId="4313068C" w14:textId="77777777" w:rsidR="008203A8" w:rsidRPr="004C776E" w:rsidRDefault="008203A8" w:rsidP="008203A8">
      <w:pPr>
        <w:tabs>
          <w:tab w:val="left" w:pos="851"/>
        </w:tabs>
        <w:ind w:left="851"/>
        <w:rPr>
          <w:sz w:val="24"/>
          <w:szCs w:val="24"/>
        </w:rPr>
      </w:pPr>
    </w:p>
    <w:p w14:paraId="4BEF016D" w14:textId="77777777" w:rsidR="008203A8" w:rsidRPr="004C776E" w:rsidRDefault="008203A8" w:rsidP="008203A8">
      <w:pPr>
        <w:tabs>
          <w:tab w:val="left" w:pos="851"/>
        </w:tabs>
        <w:ind w:left="851" w:hanging="851"/>
        <w:rPr>
          <w:b/>
          <w:sz w:val="24"/>
          <w:szCs w:val="24"/>
        </w:rPr>
      </w:pPr>
      <w:r w:rsidRPr="004C776E">
        <w:rPr>
          <w:b/>
          <w:sz w:val="24"/>
          <w:szCs w:val="24"/>
        </w:rPr>
        <w:t>8.</w:t>
      </w:r>
      <w:r w:rsidRPr="004C776E">
        <w:rPr>
          <w:b/>
          <w:sz w:val="24"/>
          <w:szCs w:val="24"/>
        </w:rPr>
        <w:tab/>
        <w:t>DATO FOR FØRSTE TILLADELSE</w:t>
      </w:r>
    </w:p>
    <w:p w14:paraId="2B1680E6" w14:textId="2ACA0C8C" w:rsidR="008203A8" w:rsidRPr="004C776E" w:rsidRDefault="00E359E1" w:rsidP="008203A8">
      <w:pPr>
        <w:tabs>
          <w:tab w:val="left" w:pos="851"/>
        </w:tabs>
        <w:ind w:left="851"/>
        <w:rPr>
          <w:sz w:val="24"/>
          <w:szCs w:val="24"/>
        </w:rPr>
      </w:pPr>
      <w:r>
        <w:rPr>
          <w:sz w:val="24"/>
          <w:szCs w:val="24"/>
        </w:rPr>
        <w:t>6. september 2023</w:t>
      </w:r>
      <w:bookmarkStart w:id="6" w:name="_GoBack"/>
      <w:bookmarkEnd w:id="6"/>
    </w:p>
    <w:p w14:paraId="195BCA47" w14:textId="77777777" w:rsidR="008203A8" w:rsidRPr="004C776E" w:rsidRDefault="008203A8" w:rsidP="008203A8">
      <w:pPr>
        <w:tabs>
          <w:tab w:val="left" w:pos="851"/>
        </w:tabs>
        <w:ind w:left="851"/>
        <w:rPr>
          <w:sz w:val="24"/>
          <w:szCs w:val="24"/>
        </w:rPr>
      </w:pPr>
    </w:p>
    <w:p w14:paraId="716BCDA6" w14:textId="77777777" w:rsidR="008203A8" w:rsidRPr="004C776E" w:rsidRDefault="008203A8" w:rsidP="008203A8">
      <w:pPr>
        <w:tabs>
          <w:tab w:val="left" w:pos="851"/>
        </w:tabs>
        <w:ind w:left="851" w:hanging="851"/>
        <w:rPr>
          <w:b/>
          <w:sz w:val="24"/>
          <w:szCs w:val="24"/>
        </w:rPr>
      </w:pPr>
      <w:r w:rsidRPr="004C776E">
        <w:rPr>
          <w:b/>
          <w:sz w:val="24"/>
          <w:szCs w:val="24"/>
        </w:rPr>
        <w:t>9.</w:t>
      </w:r>
      <w:r w:rsidRPr="004C776E">
        <w:rPr>
          <w:b/>
          <w:sz w:val="24"/>
          <w:szCs w:val="24"/>
        </w:rPr>
        <w:tab/>
        <w:t>DATO FOR SENESTE ÆNDRING AF PRODUKTRESUMÉET</w:t>
      </w:r>
    </w:p>
    <w:p w14:paraId="4FBD3A90" w14:textId="698C8E24" w:rsidR="008203A8" w:rsidRPr="004C776E" w:rsidRDefault="00497140" w:rsidP="008203A8">
      <w:pPr>
        <w:tabs>
          <w:tab w:val="left" w:pos="851"/>
        </w:tabs>
        <w:ind w:left="851"/>
        <w:rPr>
          <w:sz w:val="24"/>
          <w:szCs w:val="24"/>
        </w:rPr>
      </w:pPr>
      <w:r w:rsidRPr="004C776E">
        <w:rPr>
          <w:sz w:val="24"/>
          <w:szCs w:val="24"/>
        </w:rPr>
        <w:t>-</w:t>
      </w:r>
    </w:p>
    <w:p w14:paraId="297C7776" w14:textId="77777777" w:rsidR="008203A8" w:rsidRPr="004C776E" w:rsidRDefault="008203A8" w:rsidP="008203A8">
      <w:pPr>
        <w:tabs>
          <w:tab w:val="left" w:pos="851"/>
        </w:tabs>
        <w:ind w:left="851"/>
        <w:rPr>
          <w:sz w:val="24"/>
          <w:szCs w:val="24"/>
        </w:rPr>
      </w:pPr>
    </w:p>
    <w:p w14:paraId="26FFB8D8" w14:textId="77777777" w:rsidR="008203A8" w:rsidRPr="004C776E" w:rsidRDefault="008203A8" w:rsidP="008203A8">
      <w:pPr>
        <w:tabs>
          <w:tab w:val="left" w:pos="851"/>
        </w:tabs>
        <w:ind w:left="851" w:hanging="851"/>
        <w:rPr>
          <w:b/>
          <w:sz w:val="24"/>
          <w:szCs w:val="24"/>
        </w:rPr>
      </w:pPr>
      <w:r w:rsidRPr="004C776E">
        <w:rPr>
          <w:b/>
          <w:sz w:val="24"/>
          <w:szCs w:val="24"/>
        </w:rPr>
        <w:t>10.</w:t>
      </w:r>
      <w:r w:rsidRPr="004C776E">
        <w:rPr>
          <w:b/>
          <w:sz w:val="24"/>
          <w:szCs w:val="24"/>
        </w:rPr>
        <w:tab/>
        <w:t>KLASSIFICERING AF VETERINÆRLÆGEMIDLER</w:t>
      </w:r>
    </w:p>
    <w:p w14:paraId="242C9B8A" w14:textId="77777777" w:rsidR="00497140" w:rsidRPr="004C776E" w:rsidRDefault="00497140" w:rsidP="004C776E">
      <w:pPr>
        <w:ind w:left="851"/>
        <w:rPr>
          <w:sz w:val="24"/>
          <w:szCs w:val="24"/>
        </w:rPr>
      </w:pPr>
      <w:r w:rsidRPr="004C776E">
        <w:rPr>
          <w:sz w:val="24"/>
          <w:szCs w:val="24"/>
        </w:rPr>
        <w:t>B</w:t>
      </w:r>
    </w:p>
    <w:p w14:paraId="5E57D2D9" w14:textId="77777777" w:rsidR="00497140" w:rsidRPr="004C776E" w:rsidRDefault="00497140" w:rsidP="004C776E">
      <w:pPr>
        <w:ind w:left="851"/>
        <w:rPr>
          <w:sz w:val="24"/>
          <w:szCs w:val="24"/>
        </w:rPr>
      </w:pPr>
    </w:p>
    <w:p w14:paraId="5F4ADCD7" w14:textId="1C565142" w:rsidR="0003527F" w:rsidRPr="004C776E" w:rsidRDefault="00497140" w:rsidP="00395766">
      <w:pPr>
        <w:ind w:left="851"/>
        <w:rPr>
          <w:sz w:val="24"/>
          <w:szCs w:val="24"/>
        </w:rPr>
      </w:pPr>
      <w:bookmarkStart w:id="7" w:name="_Hlk73467306"/>
      <w:r w:rsidRPr="004C776E">
        <w:rPr>
          <w:sz w:val="24"/>
          <w:szCs w:val="24"/>
        </w:rPr>
        <w:t>Der findes detaljerede oplysninger om dette veterinærlægemiddel i EU-lægemiddeldatabasen</w:t>
      </w:r>
      <w:bookmarkStart w:id="8" w:name="_Hlk141791490"/>
      <w:bookmarkEnd w:id="7"/>
      <w:r w:rsidR="004C776E" w:rsidRPr="004C776E">
        <w:rPr>
          <w:sz w:val="24"/>
          <w:szCs w:val="24"/>
        </w:rPr>
        <w:t>.</w:t>
      </w:r>
      <w:r w:rsidRPr="004C776E">
        <w:rPr>
          <w:sz w:val="24"/>
          <w:szCs w:val="24"/>
        </w:rPr>
        <w:t xml:space="preserve"> </w:t>
      </w:r>
      <w:bookmarkEnd w:id="8"/>
    </w:p>
    <w:sectPr w:rsidR="0003527F" w:rsidRPr="004C776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557" w14:textId="77777777" w:rsidR="006413A4" w:rsidRDefault="006413A4">
      <w:r>
        <w:separator/>
      </w:r>
    </w:p>
  </w:endnote>
  <w:endnote w:type="continuationSeparator" w:id="0">
    <w:p w14:paraId="3C46B4BB" w14:textId="77777777" w:rsidR="006413A4" w:rsidRDefault="006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269" w14:textId="77777777" w:rsidR="004A62CC" w:rsidRDefault="004A62CC">
    <w:pPr>
      <w:pStyle w:val="Sidefod"/>
      <w:pBdr>
        <w:bottom w:val="single" w:sz="6" w:space="1" w:color="auto"/>
      </w:pBdr>
      <w:tabs>
        <w:tab w:val="clear" w:pos="4819"/>
        <w:tab w:val="left" w:pos="8647"/>
      </w:tabs>
      <w:rPr>
        <w:i/>
        <w:snapToGrid w:val="0"/>
        <w:sz w:val="18"/>
      </w:rPr>
    </w:pPr>
  </w:p>
  <w:p w14:paraId="00F7696E" w14:textId="77777777" w:rsidR="004A62CC" w:rsidRDefault="004A62CC">
    <w:pPr>
      <w:pStyle w:val="Sidefod"/>
      <w:tabs>
        <w:tab w:val="clear" w:pos="4819"/>
        <w:tab w:val="left" w:pos="8647"/>
      </w:tabs>
      <w:rPr>
        <w:i/>
        <w:snapToGrid w:val="0"/>
        <w:sz w:val="18"/>
      </w:rPr>
    </w:pPr>
  </w:p>
  <w:p w14:paraId="2E9447ED" w14:textId="65D8CC6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095">
      <w:rPr>
        <w:i/>
        <w:noProof/>
        <w:snapToGrid w:val="0"/>
        <w:sz w:val="18"/>
      </w:rPr>
      <w:t>Milbeguard Duo, filmovertrukne tabletter til små katte og killinger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DBA" w14:textId="77777777" w:rsidR="004A62CC" w:rsidRDefault="004A62CC">
    <w:pPr>
      <w:pStyle w:val="Sidefod"/>
      <w:pBdr>
        <w:bottom w:val="single" w:sz="6" w:space="1" w:color="auto"/>
      </w:pBdr>
      <w:tabs>
        <w:tab w:val="clear" w:pos="4819"/>
        <w:tab w:val="left" w:pos="8647"/>
      </w:tabs>
      <w:rPr>
        <w:i/>
        <w:snapToGrid w:val="0"/>
        <w:sz w:val="18"/>
      </w:rPr>
    </w:pPr>
  </w:p>
  <w:p w14:paraId="3E5CD267" w14:textId="77777777" w:rsidR="004A62CC" w:rsidRDefault="004A62CC">
    <w:pPr>
      <w:pStyle w:val="Sidefod"/>
      <w:tabs>
        <w:tab w:val="clear" w:pos="4819"/>
        <w:tab w:val="left" w:pos="8647"/>
      </w:tabs>
      <w:rPr>
        <w:i/>
        <w:snapToGrid w:val="0"/>
        <w:sz w:val="18"/>
      </w:rPr>
    </w:pPr>
  </w:p>
  <w:p w14:paraId="0A00A099" w14:textId="7B73165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85095">
      <w:rPr>
        <w:i/>
        <w:noProof/>
        <w:snapToGrid w:val="0"/>
        <w:sz w:val="18"/>
      </w:rPr>
      <w:t>Milbeguard Duo, filmovertrukne tabletter til små katte og killinger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762B" w14:textId="77777777" w:rsidR="006413A4" w:rsidRDefault="006413A4">
      <w:r>
        <w:separator/>
      </w:r>
    </w:p>
  </w:footnote>
  <w:footnote w:type="continuationSeparator" w:id="0">
    <w:p w14:paraId="22365C1E" w14:textId="77777777" w:rsidR="006413A4" w:rsidRDefault="0064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0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809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4"/>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5766"/>
    <w:rsid w:val="003E4B6F"/>
    <w:rsid w:val="00406EE7"/>
    <w:rsid w:val="00407013"/>
    <w:rsid w:val="00412537"/>
    <w:rsid w:val="00414183"/>
    <w:rsid w:val="00415D7C"/>
    <w:rsid w:val="00417225"/>
    <w:rsid w:val="00451FEF"/>
    <w:rsid w:val="00497140"/>
    <w:rsid w:val="004A62CC"/>
    <w:rsid w:val="004C733C"/>
    <w:rsid w:val="004C776E"/>
    <w:rsid w:val="00514C36"/>
    <w:rsid w:val="00565A74"/>
    <w:rsid w:val="005B0036"/>
    <w:rsid w:val="005D1DAA"/>
    <w:rsid w:val="005E336B"/>
    <w:rsid w:val="005F5831"/>
    <w:rsid w:val="00601E64"/>
    <w:rsid w:val="0061389F"/>
    <w:rsid w:val="00614110"/>
    <w:rsid w:val="00627236"/>
    <w:rsid w:val="00633A39"/>
    <w:rsid w:val="006413A4"/>
    <w:rsid w:val="00646A5F"/>
    <w:rsid w:val="00662012"/>
    <w:rsid w:val="00666B01"/>
    <w:rsid w:val="006702A1"/>
    <w:rsid w:val="00687CE3"/>
    <w:rsid w:val="00696BF6"/>
    <w:rsid w:val="006B1539"/>
    <w:rsid w:val="006C2FE7"/>
    <w:rsid w:val="006F0D27"/>
    <w:rsid w:val="006F5621"/>
    <w:rsid w:val="00701164"/>
    <w:rsid w:val="00715ECB"/>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A7ED1"/>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127AF"/>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3F65"/>
    <w:rsid w:val="00DD6D71"/>
    <w:rsid w:val="00DF32BE"/>
    <w:rsid w:val="00E14F0A"/>
    <w:rsid w:val="00E321D6"/>
    <w:rsid w:val="00E323FB"/>
    <w:rsid w:val="00E359E1"/>
    <w:rsid w:val="00E4468D"/>
    <w:rsid w:val="00E61E78"/>
    <w:rsid w:val="00E84DC6"/>
    <w:rsid w:val="00E85095"/>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D569"/>
  <w15:chartTrackingRefBased/>
  <w15:docId w15:val="{FF373FD5-3E18-4479-9839-3908CBD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Web">
    <w:name w:val="Normal (Web)"/>
    <w:basedOn w:val="Normal"/>
    <w:uiPriority w:val="99"/>
    <w:semiHidden/>
    <w:unhideWhenUsed/>
    <w:rsid w:val="00497140"/>
    <w:pPr>
      <w:spacing w:before="100" w:beforeAutospacing="1" w:after="100" w:afterAutospacing="1"/>
    </w:pPr>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4517022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3299570">
      <w:bodyDiv w:val="1"/>
      <w:marLeft w:val="0"/>
      <w:marRight w:val="0"/>
      <w:marTop w:val="0"/>
      <w:marBottom w:val="0"/>
      <w:divBdr>
        <w:top w:val="none" w:sz="0" w:space="0" w:color="auto"/>
        <w:left w:val="none" w:sz="0" w:space="0" w:color="auto"/>
        <w:bottom w:val="none" w:sz="0" w:space="0" w:color="auto"/>
        <w:right w:val="none" w:sz="0" w:space="0" w:color="auto"/>
      </w:divBdr>
    </w:div>
    <w:div w:id="263652222">
      <w:bodyDiv w:val="1"/>
      <w:marLeft w:val="0"/>
      <w:marRight w:val="0"/>
      <w:marTop w:val="0"/>
      <w:marBottom w:val="0"/>
      <w:divBdr>
        <w:top w:val="none" w:sz="0" w:space="0" w:color="auto"/>
        <w:left w:val="none" w:sz="0" w:space="0" w:color="auto"/>
        <w:bottom w:val="none" w:sz="0" w:space="0" w:color="auto"/>
        <w:right w:val="none" w:sz="0" w:space="0" w:color="auto"/>
      </w:divBdr>
    </w:div>
    <w:div w:id="309362652">
      <w:bodyDiv w:val="1"/>
      <w:marLeft w:val="0"/>
      <w:marRight w:val="0"/>
      <w:marTop w:val="0"/>
      <w:marBottom w:val="0"/>
      <w:divBdr>
        <w:top w:val="none" w:sz="0" w:space="0" w:color="auto"/>
        <w:left w:val="none" w:sz="0" w:space="0" w:color="auto"/>
        <w:bottom w:val="none" w:sz="0" w:space="0" w:color="auto"/>
        <w:right w:val="none" w:sz="0" w:space="0" w:color="auto"/>
      </w:divBdr>
    </w:div>
    <w:div w:id="36467379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1158590">
      <w:bodyDiv w:val="1"/>
      <w:marLeft w:val="0"/>
      <w:marRight w:val="0"/>
      <w:marTop w:val="0"/>
      <w:marBottom w:val="0"/>
      <w:divBdr>
        <w:top w:val="none" w:sz="0" w:space="0" w:color="auto"/>
        <w:left w:val="none" w:sz="0" w:space="0" w:color="auto"/>
        <w:bottom w:val="none" w:sz="0" w:space="0" w:color="auto"/>
        <w:right w:val="none" w:sz="0" w:space="0" w:color="auto"/>
      </w:divBdr>
    </w:div>
    <w:div w:id="59710105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0422365">
      <w:bodyDiv w:val="1"/>
      <w:marLeft w:val="0"/>
      <w:marRight w:val="0"/>
      <w:marTop w:val="0"/>
      <w:marBottom w:val="0"/>
      <w:divBdr>
        <w:top w:val="none" w:sz="0" w:space="0" w:color="auto"/>
        <w:left w:val="none" w:sz="0" w:space="0" w:color="auto"/>
        <w:bottom w:val="none" w:sz="0" w:space="0" w:color="auto"/>
        <w:right w:val="none" w:sz="0" w:space="0" w:color="auto"/>
      </w:divBdr>
    </w:div>
    <w:div w:id="77286805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91638228">
      <w:bodyDiv w:val="1"/>
      <w:marLeft w:val="0"/>
      <w:marRight w:val="0"/>
      <w:marTop w:val="0"/>
      <w:marBottom w:val="0"/>
      <w:divBdr>
        <w:top w:val="none" w:sz="0" w:space="0" w:color="auto"/>
        <w:left w:val="none" w:sz="0" w:space="0" w:color="auto"/>
        <w:bottom w:val="none" w:sz="0" w:space="0" w:color="auto"/>
        <w:right w:val="none" w:sz="0" w:space="0" w:color="auto"/>
      </w:divBdr>
    </w:div>
    <w:div w:id="1012758651">
      <w:bodyDiv w:val="1"/>
      <w:marLeft w:val="0"/>
      <w:marRight w:val="0"/>
      <w:marTop w:val="0"/>
      <w:marBottom w:val="0"/>
      <w:divBdr>
        <w:top w:val="none" w:sz="0" w:space="0" w:color="auto"/>
        <w:left w:val="none" w:sz="0" w:space="0" w:color="auto"/>
        <w:bottom w:val="none" w:sz="0" w:space="0" w:color="auto"/>
        <w:right w:val="none" w:sz="0" w:space="0" w:color="auto"/>
      </w:divBdr>
    </w:div>
    <w:div w:id="1111709542">
      <w:bodyDiv w:val="1"/>
      <w:marLeft w:val="0"/>
      <w:marRight w:val="0"/>
      <w:marTop w:val="0"/>
      <w:marBottom w:val="0"/>
      <w:divBdr>
        <w:top w:val="none" w:sz="0" w:space="0" w:color="auto"/>
        <w:left w:val="none" w:sz="0" w:space="0" w:color="auto"/>
        <w:bottom w:val="none" w:sz="0" w:space="0" w:color="auto"/>
        <w:right w:val="none" w:sz="0" w:space="0" w:color="auto"/>
      </w:divBdr>
    </w:div>
    <w:div w:id="1145583383">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9225941">
      <w:bodyDiv w:val="1"/>
      <w:marLeft w:val="0"/>
      <w:marRight w:val="0"/>
      <w:marTop w:val="0"/>
      <w:marBottom w:val="0"/>
      <w:divBdr>
        <w:top w:val="none" w:sz="0" w:space="0" w:color="auto"/>
        <w:left w:val="none" w:sz="0" w:space="0" w:color="auto"/>
        <w:bottom w:val="none" w:sz="0" w:space="0" w:color="auto"/>
        <w:right w:val="none" w:sz="0" w:space="0" w:color="auto"/>
      </w:divBdr>
    </w:div>
    <w:div w:id="132797261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791582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3405482">
      <w:bodyDiv w:val="1"/>
      <w:marLeft w:val="0"/>
      <w:marRight w:val="0"/>
      <w:marTop w:val="0"/>
      <w:marBottom w:val="0"/>
      <w:divBdr>
        <w:top w:val="none" w:sz="0" w:space="0" w:color="auto"/>
        <w:left w:val="none" w:sz="0" w:space="0" w:color="auto"/>
        <w:bottom w:val="none" w:sz="0" w:space="0" w:color="auto"/>
        <w:right w:val="none" w:sz="0" w:space="0" w:color="auto"/>
      </w:divBdr>
    </w:div>
    <w:div w:id="1544362725">
      <w:bodyDiv w:val="1"/>
      <w:marLeft w:val="0"/>
      <w:marRight w:val="0"/>
      <w:marTop w:val="0"/>
      <w:marBottom w:val="0"/>
      <w:divBdr>
        <w:top w:val="none" w:sz="0" w:space="0" w:color="auto"/>
        <w:left w:val="none" w:sz="0" w:space="0" w:color="auto"/>
        <w:bottom w:val="none" w:sz="0" w:space="0" w:color="auto"/>
        <w:right w:val="none" w:sz="0" w:space="0" w:color="auto"/>
      </w:divBdr>
    </w:div>
    <w:div w:id="1624921109">
      <w:bodyDiv w:val="1"/>
      <w:marLeft w:val="0"/>
      <w:marRight w:val="0"/>
      <w:marTop w:val="0"/>
      <w:marBottom w:val="0"/>
      <w:divBdr>
        <w:top w:val="none" w:sz="0" w:space="0" w:color="auto"/>
        <w:left w:val="none" w:sz="0" w:space="0" w:color="auto"/>
        <w:bottom w:val="none" w:sz="0" w:space="0" w:color="auto"/>
        <w:right w:val="none" w:sz="0" w:space="0" w:color="auto"/>
      </w:divBdr>
    </w:div>
    <w:div w:id="1779133330">
      <w:bodyDiv w:val="1"/>
      <w:marLeft w:val="0"/>
      <w:marRight w:val="0"/>
      <w:marTop w:val="0"/>
      <w:marBottom w:val="0"/>
      <w:divBdr>
        <w:top w:val="none" w:sz="0" w:space="0" w:color="auto"/>
        <w:left w:val="none" w:sz="0" w:space="0" w:color="auto"/>
        <w:bottom w:val="none" w:sz="0" w:space="0" w:color="auto"/>
        <w:right w:val="none" w:sz="0" w:space="0" w:color="auto"/>
      </w:divBdr>
    </w:div>
    <w:div w:id="1844006374">
      <w:bodyDiv w:val="1"/>
      <w:marLeft w:val="0"/>
      <w:marRight w:val="0"/>
      <w:marTop w:val="0"/>
      <w:marBottom w:val="0"/>
      <w:divBdr>
        <w:top w:val="none" w:sz="0" w:space="0" w:color="auto"/>
        <w:left w:val="none" w:sz="0" w:space="0" w:color="auto"/>
        <w:bottom w:val="none" w:sz="0" w:space="0" w:color="auto"/>
        <w:right w:val="none" w:sz="0" w:space="0" w:color="auto"/>
      </w:divBdr>
    </w:div>
    <w:div w:id="1879900554">
      <w:bodyDiv w:val="1"/>
      <w:marLeft w:val="0"/>
      <w:marRight w:val="0"/>
      <w:marTop w:val="0"/>
      <w:marBottom w:val="0"/>
      <w:divBdr>
        <w:top w:val="none" w:sz="0" w:space="0" w:color="auto"/>
        <w:left w:val="none" w:sz="0" w:space="0" w:color="auto"/>
        <w:bottom w:val="none" w:sz="0" w:space="0" w:color="auto"/>
        <w:right w:val="none" w:sz="0" w:space="0" w:color="auto"/>
      </w:divBdr>
    </w:div>
    <w:div w:id="1898082234">
      <w:bodyDiv w:val="1"/>
      <w:marLeft w:val="0"/>
      <w:marRight w:val="0"/>
      <w:marTop w:val="0"/>
      <w:marBottom w:val="0"/>
      <w:divBdr>
        <w:top w:val="none" w:sz="0" w:space="0" w:color="auto"/>
        <w:left w:val="none" w:sz="0" w:space="0" w:color="auto"/>
        <w:bottom w:val="none" w:sz="0" w:space="0" w:color="auto"/>
        <w:right w:val="none" w:sz="0" w:space="0" w:color="auto"/>
      </w:divBdr>
    </w:div>
    <w:div w:id="2042051727">
      <w:bodyDiv w:val="1"/>
      <w:marLeft w:val="0"/>
      <w:marRight w:val="0"/>
      <w:marTop w:val="0"/>
      <w:marBottom w:val="0"/>
      <w:divBdr>
        <w:top w:val="none" w:sz="0" w:space="0" w:color="auto"/>
        <w:left w:val="none" w:sz="0" w:space="0" w:color="auto"/>
        <w:bottom w:val="none" w:sz="0" w:space="0" w:color="auto"/>
        <w:right w:val="none" w:sz="0" w:space="0" w:color="auto"/>
      </w:divBdr>
    </w:div>
    <w:div w:id="209331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TotalTime>
  <Pages>7</Pages>
  <Words>1571</Words>
  <Characters>10443</Characters>
  <Application>Microsoft Office Word</Application>
  <DocSecurity>0</DocSecurity>
  <Lines>87</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2022070765, MT</dc:description>
  <cp:lastModifiedBy>Gitte Jørgensen</cp:lastModifiedBy>
  <cp:revision>11</cp:revision>
  <cp:lastPrinted>2022-05-18T14:03:00Z</cp:lastPrinted>
  <dcterms:created xsi:type="dcterms:W3CDTF">2023-09-05T06:37:00Z</dcterms:created>
  <dcterms:modified xsi:type="dcterms:W3CDTF">2023-09-06T06:37:00Z</dcterms:modified>
</cp:coreProperties>
</file>