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516D" w14:textId="77777777" w:rsidR="008203A8" w:rsidRPr="003B37EB" w:rsidRDefault="008203A8" w:rsidP="008203A8">
      <w:pPr>
        <w:rPr>
          <w:sz w:val="24"/>
          <w:szCs w:val="24"/>
        </w:rPr>
      </w:pPr>
      <w:r w:rsidRPr="003B37EB">
        <w:rPr>
          <w:noProof/>
          <w:sz w:val="24"/>
          <w:szCs w:val="24"/>
          <w:lang w:eastAsia="da-DK"/>
        </w:rPr>
        <w:drawing>
          <wp:inline distT="0" distB="0" distL="0" distR="0" wp14:anchorId="25DAB094" wp14:editId="51B4D6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8629AA4" w14:textId="77777777" w:rsidR="008203A8" w:rsidRPr="003B37EB" w:rsidRDefault="008203A8" w:rsidP="008203A8">
      <w:pPr>
        <w:rPr>
          <w:sz w:val="24"/>
          <w:szCs w:val="24"/>
        </w:rPr>
      </w:pPr>
    </w:p>
    <w:p w14:paraId="39D34977" w14:textId="3828AA27" w:rsidR="008203A8" w:rsidRPr="003B37EB" w:rsidRDefault="008203A8" w:rsidP="008203A8">
      <w:pPr>
        <w:tabs>
          <w:tab w:val="right" w:pos="9356"/>
        </w:tabs>
        <w:rPr>
          <w:b/>
          <w:sz w:val="24"/>
          <w:szCs w:val="24"/>
        </w:rPr>
      </w:pPr>
      <w:r w:rsidRPr="003B37EB">
        <w:rPr>
          <w:b/>
          <w:sz w:val="24"/>
          <w:szCs w:val="24"/>
        </w:rPr>
        <w:tab/>
      </w:r>
      <w:r w:rsidR="00390E75">
        <w:rPr>
          <w:b/>
          <w:sz w:val="24"/>
          <w:szCs w:val="24"/>
        </w:rPr>
        <w:t>17. juni 2024</w:t>
      </w:r>
    </w:p>
    <w:p w14:paraId="79B6236F" w14:textId="3A53CAFE" w:rsidR="008203A8" w:rsidRDefault="008203A8" w:rsidP="008203A8">
      <w:pPr>
        <w:rPr>
          <w:sz w:val="24"/>
          <w:szCs w:val="24"/>
        </w:rPr>
      </w:pPr>
    </w:p>
    <w:p w14:paraId="3B9F53C1" w14:textId="6A5CF903" w:rsidR="003B37EB" w:rsidRDefault="003B37EB" w:rsidP="008203A8">
      <w:pPr>
        <w:rPr>
          <w:sz w:val="24"/>
          <w:szCs w:val="24"/>
        </w:rPr>
      </w:pPr>
    </w:p>
    <w:p w14:paraId="0BC9E97F" w14:textId="77777777" w:rsidR="003B37EB" w:rsidRPr="003B37EB" w:rsidRDefault="003B37EB" w:rsidP="008203A8">
      <w:pPr>
        <w:rPr>
          <w:sz w:val="24"/>
          <w:szCs w:val="24"/>
        </w:rPr>
      </w:pPr>
    </w:p>
    <w:p w14:paraId="7CB2E547" w14:textId="77777777" w:rsidR="008203A8" w:rsidRPr="003B37EB" w:rsidRDefault="008203A8" w:rsidP="008203A8">
      <w:pPr>
        <w:jc w:val="center"/>
        <w:rPr>
          <w:b/>
          <w:sz w:val="24"/>
          <w:szCs w:val="24"/>
        </w:rPr>
      </w:pPr>
      <w:r w:rsidRPr="003B37EB">
        <w:rPr>
          <w:b/>
          <w:sz w:val="24"/>
          <w:szCs w:val="24"/>
        </w:rPr>
        <w:t>PRODUKTRESUMÉ</w:t>
      </w:r>
    </w:p>
    <w:p w14:paraId="7612C2EF" w14:textId="77777777" w:rsidR="008203A8" w:rsidRPr="003B37EB" w:rsidRDefault="008203A8" w:rsidP="008203A8">
      <w:pPr>
        <w:jc w:val="center"/>
        <w:rPr>
          <w:b/>
          <w:sz w:val="24"/>
          <w:szCs w:val="24"/>
        </w:rPr>
      </w:pPr>
    </w:p>
    <w:p w14:paraId="48CD4BA0" w14:textId="77777777" w:rsidR="008203A8" w:rsidRPr="003B37EB" w:rsidRDefault="008203A8" w:rsidP="008203A8">
      <w:pPr>
        <w:jc w:val="center"/>
        <w:rPr>
          <w:b/>
          <w:sz w:val="24"/>
          <w:szCs w:val="24"/>
        </w:rPr>
      </w:pPr>
      <w:r w:rsidRPr="003B37EB">
        <w:rPr>
          <w:b/>
          <w:sz w:val="24"/>
          <w:szCs w:val="24"/>
        </w:rPr>
        <w:t>for</w:t>
      </w:r>
    </w:p>
    <w:p w14:paraId="06DB1C42" w14:textId="77777777" w:rsidR="008203A8" w:rsidRPr="003B37EB" w:rsidRDefault="008203A8" w:rsidP="008203A8">
      <w:pPr>
        <w:jc w:val="center"/>
        <w:rPr>
          <w:b/>
          <w:sz w:val="24"/>
          <w:szCs w:val="24"/>
        </w:rPr>
      </w:pPr>
    </w:p>
    <w:p w14:paraId="1ED7CF5E" w14:textId="3959500B" w:rsidR="008203A8" w:rsidRPr="003B37EB" w:rsidRDefault="006E585D" w:rsidP="008203A8">
      <w:pPr>
        <w:jc w:val="center"/>
        <w:rPr>
          <w:b/>
          <w:sz w:val="24"/>
          <w:szCs w:val="24"/>
        </w:rPr>
      </w:pPr>
      <w:proofErr w:type="spellStart"/>
      <w:r w:rsidRPr="003B37EB">
        <w:rPr>
          <w:b/>
          <w:sz w:val="24"/>
          <w:szCs w:val="24"/>
        </w:rPr>
        <w:t>Milpro</w:t>
      </w:r>
      <w:proofErr w:type="spellEnd"/>
      <w:r w:rsidRPr="003B37EB">
        <w:rPr>
          <w:b/>
          <w:sz w:val="24"/>
          <w:szCs w:val="24"/>
        </w:rPr>
        <w:t xml:space="preserve"> </w:t>
      </w:r>
      <w:proofErr w:type="spellStart"/>
      <w:r w:rsidRPr="003B37EB">
        <w:rPr>
          <w:b/>
          <w:sz w:val="24"/>
          <w:szCs w:val="24"/>
        </w:rPr>
        <w:t>Vet</w:t>
      </w:r>
      <w:proofErr w:type="spellEnd"/>
      <w:r w:rsidRPr="003B37EB">
        <w:rPr>
          <w:b/>
          <w:sz w:val="24"/>
          <w:szCs w:val="24"/>
        </w:rPr>
        <w:t xml:space="preserve">., tyggetabletter 2,5 mg/25 mg </w:t>
      </w:r>
    </w:p>
    <w:p w14:paraId="583B1640" w14:textId="77777777" w:rsidR="008203A8" w:rsidRPr="003B37EB" w:rsidRDefault="008203A8" w:rsidP="008203A8">
      <w:pPr>
        <w:jc w:val="both"/>
        <w:rPr>
          <w:sz w:val="24"/>
          <w:szCs w:val="24"/>
        </w:rPr>
      </w:pPr>
    </w:p>
    <w:p w14:paraId="16187D1C" w14:textId="77777777" w:rsidR="008203A8" w:rsidRPr="003B37EB" w:rsidRDefault="008203A8" w:rsidP="008203A8">
      <w:pPr>
        <w:jc w:val="both"/>
        <w:rPr>
          <w:sz w:val="24"/>
          <w:szCs w:val="24"/>
        </w:rPr>
      </w:pPr>
    </w:p>
    <w:p w14:paraId="44845025" w14:textId="77777777" w:rsidR="008203A8" w:rsidRPr="003B37EB" w:rsidRDefault="008203A8" w:rsidP="008203A8">
      <w:pPr>
        <w:ind w:left="851" w:hanging="851"/>
        <w:rPr>
          <w:b/>
          <w:sz w:val="24"/>
          <w:szCs w:val="24"/>
        </w:rPr>
      </w:pPr>
      <w:r w:rsidRPr="003B37EB">
        <w:rPr>
          <w:b/>
          <w:sz w:val="24"/>
          <w:szCs w:val="24"/>
        </w:rPr>
        <w:t>0.</w:t>
      </w:r>
      <w:r w:rsidRPr="003B37EB">
        <w:rPr>
          <w:b/>
          <w:sz w:val="24"/>
          <w:szCs w:val="24"/>
        </w:rPr>
        <w:tab/>
        <w:t>D.SP.NR.</w:t>
      </w:r>
    </w:p>
    <w:p w14:paraId="23038564" w14:textId="1176484A" w:rsidR="008203A8" w:rsidRPr="003B37EB" w:rsidRDefault="006E585D" w:rsidP="008203A8">
      <w:pPr>
        <w:ind w:left="851"/>
        <w:rPr>
          <w:sz w:val="24"/>
          <w:szCs w:val="24"/>
        </w:rPr>
      </w:pPr>
      <w:r w:rsidRPr="003B37EB">
        <w:rPr>
          <w:sz w:val="24"/>
          <w:szCs w:val="24"/>
        </w:rPr>
        <w:t>28798</w:t>
      </w:r>
    </w:p>
    <w:p w14:paraId="59212106" w14:textId="77777777" w:rsidR="008203A8" w:rsidRPr="003B37EB" w:rsidRDefault="008203A8" w:rsidP="008203A8">
      <w:pPr>
        <w:ind w:left="851"/>
        <w:rPr>
          <w:sz w:val="24"/>
          <w:szCs w:val="24"/>
        </w:rPr>
      </w:pPr>
    </w:p>
    <w:p w14:paraId="66FCB8E5" w14:textId="77777777" w:rsidR="008203A8" w:rsidRPr="003B37EB" w:rsidRDefault="008203A8" w:rsidP="008203A8">
      <w:pPr>
        <w:ind w:left="851" w:hanging="851"/>
        <w:rPr>
          <w:b/>
          <w:sz w:val="24"/>
          <w:szCs w:val="24"/>
        </w:rPr>
      </w:pPr>
      <w:r w:rsidRPr="003B37EB">
        <w:rPr>
          <w:b/>
          <w:sz w:val="24"/>
          <w:szCs w:val="24"/>
        </w:rPr>
        <w:t>1.</w:t>
      </w:r>
      <w:r w:rsidRPr="003B37EB">
        <w:rPr>
          <w:b/>
          <w:sz w:val="24"/>
          <w:szCs w:val="24"/>
        </w:rPr>
        <w:tab/>
        <w:t>VETERINÆRLÆGEMIDLETS NAVN</w:t>
      </w:r>
    </w:p>
    <w:p w14:paraId="2B381FE6" w14:textId="77777777" w:rsidR="006E585D" w:rsidRPr="003B37EB" w:rsidRDefault="006E585D" w:rsidP="003B37EB">
      <w:pPr>
        <w:ind w:left="851"/>
        <w:rPr>
          <w:sz w:val="24"/>
          <w:szCs w:val="24"/>
          <w:lang w:val="nb-NO"/>
        </w:rPr>
      </w:pPr>
      <w:r w:rsidRPr="003B37EB">
        <w:rPr>
          <w:sz w:val="24"/>
          <w:szCs w:val="24"/>
          <w:lang w:val="nb-NO"/>
        </w:rPr>
        <w:t xml:space="preserve">Milpro Vet. </w:t>
      </w:r>
    </w:p>
    <w:p w14:paraId="386BE6D0" w14:textId="77777777" w:rsidR="008203A8" w:rsidRPr="003B37EB" w:rsidRDefault="008203A8" w:rsidP="003B37EB">
      <w:pPr>
        <w:ind w:left="851"/>
        <w:rPr>
          <w:sz w:val="24"/>
          <w:szCs w:val="24"/>
        </w:rPr>
      </w:pPr>
    </w:p>
    <w:p w14:paraId="1E82998C" w14:textId="65400946" w:rsidR="008203A8" w:rsidRPr="003B37EB" w:rsidRDefault="008203A8" w:rsidP="003B37EB">
      <w:pPr>
        <w:ind w:left="851"/>
        <w:rPr>
          <w:sz w:val="24"/>
          <w:szCs w:val="24"/>
        </w:rPr>
      </w:pPr>
      <w:r w:rsidRPr="003B37EB">
        <w:rPr>
          <w:sz w:val="24"/>
          <w:szCs w:val="24"/>
        </w:rPr>
        <w:t xml:space="preserve">Lægemiddelform: </w:t>
      </w:r>
      <w:r w:rsidR="006E585D" w:rsidRPr="003B37EB">
        <w:rPr>
          <w:sz w:val="24"/>
          <w:szCs w:val="24"/>
        </w:rPr>
        <w:t>Tyggetabletter</w:t>
      </w:r>
    </w:p>
    <w:p w14:paraId="13495D7D" w14:textId="5336ED03" w:rsidR="008203A8" w:rsidRPr="003B37EB" w:rsidRDefault="008203A8" w:rsidP="003B37EB">
      <w:pPr>
        <w:ind w:left="851"/>
        <w:rPr>
          <w:sz w:val="24"/>
          <w:szCs w:val="24"/>
        </w:rPr>
      </w:pPr>
      <w:r w:rsidRPr="003B37EB">
        <w:rPr>
          <w:sz w:val="24"/>
          <w:szCs w:val="24"/>
        </w:rPr>
        <w:t xml:space="preserve">Styrke(r): </w:t>
      </w:r>
      <w:r w:rsidR="006E585D" w:rsidRPr="003B37EB">
        <w:rPr>
          <w:sz w:val="24"/>
          <w:szCs w:val="24"/>
        </w:rPr>
        <w:t>2,5 mg/25 mg</w:t>
      </w:r>
    </w:p>
    <w:p w14:paraId="00943EC9" w14:textId="77777777" w:rsidR="008203A8" w:rsidRPr="003B37EB" w:rsidRDefault="008203A8" w:rsidP="003B37EB">
      <w:pPr>
        <w:ind w:left="851"/>
        <w:rPr>
          <w:sz w:val="24"/>
          <w:szCs w:val="24"/>
        </w:rPr>
      </w:pPr>
    </w:p>
    <w:p w14:paraId="5239453D" w14:textId="77777777" w:rsidR="008203A8" w:rsidRPr="003B37EB" w:rsidRDefault="008203A8" w:rsidP="008203A8">
      <w:pPr>
        <w:ind w:left="851" w:hanging="851"/>
        <w:rPr>
          <w:b/>
          <w:sz w:val="24"/>
          <w:szCs w:val="24"/>
        </w:rPr>
      </w:pPr>
      <w:r w:rsidRPr="003B37EB">
        <w:rPr>
          <w:b/>
          <w:sz w:val="24"/>
          <w:szCs w:val="24"/>
        </w:rPr>
        <w:t>2.</w:t>
      </w:r>
      <w:r w:rsidRPr="003B37EB">
        <w:rPr>
          <w:b/>
          <w:sz w:val="24"/>
          <w:szCs w:val="24"/>
        </w:rPr>
        <w:tab/>
        <w:t>KVALITATIV OG KVANTITATIV SAMMENSÆTNING</w:t>
      </w:r>
    </w:p>
    <w:p w14:paraId="7BDB366B" w14:textId="77777777" w:rsidR="006E585D" w:rsidRPr="003B37EB" w:rsidRDefault="006E585D" w:rsidP="003B37EB">
      <w:pPr>
        <w:ind w:left="851"/>
        <w:rPr>
          <w:sz w:val="24"/>
          <w:szCs w:val="24"/>
        </w:rPr>
      </w:pPr>
      <w:r w:rsidRPr="003B37EB">
        <w:rPr>
          <w:sz w:val="24"/>
          <w:szCs w:val="24"/>
        </w:rPr>
        <w:t>Hver tablet indeholder:</w:t>
      </w:r>
    </w:p>
    <w:p w14:paraId="23C3A73A" w14:textId="77777777" w:rsidR="006E585D" w:rsidRPr="003B37EB" w:rsidRDefault="006E585D" w:rsidP="003B37EB">
      <w:pPr>
        <w:ind w:left="851"/>
        <w:rPr>
          <w:b/>
          <w:sz w:val="24"/>
          <w:szCs w:val="24"/>
        </w:rPr>
      </w:pPr>
    </w:p>
    <w:p w14:paraId="23F31564" w14:textId="77777777" w:rsidR="006E585D" w:rsidRPr="003B37EB" w:rsidRDefault="006E585D" w:rsidP="003B37EB">
      <w:pPr>
        <w:ind w:left="851"/>
        <w:rPr>
          <w:b/>
          <w:sz w:val="24"/>
          <w:szCs w:val="24"/>
        </w:rPr>
      </w:pPr>
      <w:r w:rsidRPr="003B37EB">
        <w:rPr>
          <w:b/>
          <w:sz w:val="24"/>
          <w:szCs w:val="24"/>
        </w:rPr>
        <w:t>Aktive stoffer:</w:t>
      </w:r>
    </w:p>
    <w:p w14:paraId="3F887572" w14:textId="7D2F604E" w:rsidR="006E585D" w:rsidRPr="003B37EB" w:rsidRDefault="006E585D" w:rsidP="003B37EB">
      <w:pPr>
        <w:ind w:left="851"/>
        <w:rPr>
          <w:sz w:val="24"/>
          <w:szCs w:val="24"/>
        </w:rPr>
      </w:pPr>
      <w:proofErr w:type="spellStart"/>
      <w:r w:rsidRPr="003B37EB">
        <w:rPr>
          <w:sz w:val="24"/>
          <w:szCs w:val="24"/>
        </w:rPr>
        <w:t>Milbemycinoxim</w:t>
      </w:r>
      <w:proofErr w:type="spellEnd"/>
      <w:r w:rsidRPr="003B37EB">
        <w:rPr>
          <w:sz w:val="24"/>
          <w:szCs w:val="24"/>
        </w:rPr>
        <w:tab/>
      </w:r>
      <w:r w:rsidRPr="003B37EB">
        <w:rPr>
          <w:sz w:val="24"/>
          <w:szCs w:val="24"/>
        </w:rPr>
        <w:tab/>
      </w:r>
      <w:r w:rsidR="003B37EB">
        <w:rPr>
          <w:sz w:val="24"/>
          <w:szCs w:val="24"/>
        </w:rPr>
        <w:tab/>
      </w:r>
      <w:r w:rsidRPr="003B37EB">
        <w:rPr>
          <w:sz w:val="24"/>
          <w:szCs w:val="24"/>
        </w:rPr>
        <w:t>2,5 mg</w:t>
      </w:r>
    </w:p>
    <w:p w14:paraId="710E6144" w14:textId="77777777" w:rsidR="006E585D" w:rsidRPr="003B37EB" w:rsidRDefault="006E585D" w:rsidP="003B37EB">
      <w:pPr>
        <w:ind w:left="851"/>
        <w:rPr>
          <w:sz w:val="24"/>
          <w:szCs w:val="24"/>
        </w:rPr>
      </w:pPr>
      <w:proofErr w:type="spellStart"/>
      <w:r w:rsidRPr="003B37EB">
        <w:rPr>
          <w:sz w:val="24"/>
          <w:szCs w:val="24"/>
        </w:rPr>
        <w:t>Praziquantel</w:t>
      </w:r>
      <w:proofErr w:type="spellEnd"/>
      <w:r w:rsidRPr="003B37EB">
        <w:rPr>
          <w:sz w:val="24"/>
          <w:szCs w:val="24"/>
        </w:rPr>
        <w:tab/>
      </w:r>
      <w:r w:rsidRPr="003B37EB">
        <w:rPr>
          <w:sz w:val="24"/>
          <w:szCs w:val="24"/>
        </w:rPr>
        <w:tab/>
      </w:r>
      <w:r w:rsidRPr="003B37EB">
        <w:rPr>
          <w:sz w:val="24"/>
          <w:szCs w:val="24"/>
        </w:rPr>
        <w:tab/>
        <w:t>25,0 mg</w:t>
      </w:r>
    </w:p>
    <w:p w14:paraId="4FB65926" w14:textId="77777777" w:rsidR="006E585D" w:rsidRPr="003B37EB" w:rsidRDefault="006E585D" w:rsidP="003B37EB">
      <w:pPr>
        <w:ind w:left="851"/>
        <w:rPr>
          <w:sz w:val="24"/>
          <w:szCs w:val="24"/>
        </w:rPr>
      </w:pPr>
    </w:p>
    <w:p w14:paraId="2186F2EE" w14:textId="77777777" w:rsidR="006E585D" w:rsidRPr="003B37EB" w:rsidRDefault="006E585D" w:rsidP="003B37EB">
      <w:pPr>
        <w:ind w:left="851"/>
        <w:rPr>
          <w:sz w:val="24"/>
          <w:szCs w:val="24"/>
        </w:rPr>
      </w:pPr>
      <w:r w:rsidRPr="003B37EB">
        <w:rPr>
          <w:b/>
          <w:sz w:val="24"/>
          <w:szCs w:val="24"/>
        </w:rPr>
        <w:t>Hjælpestoffer:</w:t>
      </w:r>
    </w:p>
    <w:p w14:paraId="51224C0F" w14:textId="77777777" w:rsidR="006E585D" w:rsidRPr="003B37EB" w:rsidRDefault="006E585D" w:rsidP="006E585D">
      <w:pPr>
        <w:tabs>
          <w:tab w:val="left" w:pos="1304"/>
        </w:tabs>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126"/>
      </w:tblGrid>
      <w:tr w:rsidR="006E585D" w:rsidRPr="003B37EB" w14:paraId="74415E70" w14:textId="77777777" w:rsidTr="003B37EB">
        <w:tc>
          <w:tcPr>
            <w:tcW w:w="4521" w:type="dxa"/>
            <w:tcBorders>
              <w:top w:val="single" w:sz="4" w:space="0" w:color="000000"/>
              <w:left w:val="single" w:sz="4" w:space="0" w:color="000000"/>
              <w:bottom w:val="single" w:sz="4" w:space="0" w:color="000000"/>
              <w:right w:val="single" w:sz="4" w:space="0" w:color="000000"/>
            </w:tcBorders>
            <w:vAlign w:val="center"/>
            <w:hideMark/>
          </w:tcPr>
          <w:p w14:paraId="2BCCACBF" w14:textId="77777777" w:rsidR="006E585D" w:rsidRPr="003B37EB" w:rsidRDefault="006E585D">
            <w:pPr>
              <w:spacing w:before="60" w:after="60"/>
              <w:rPr>
                <w:b/>
                <w:bCs/>
                <w:iCs/>
                <w:sz w:val="24"/>
                <w:szCs w:val="24"/>
              </w:rPr>
            </w:pPr>
            <w:r w:rsidRPr="003B37EB">
              <w:rPr>
                <w:b/>
                <w:bCs/>
                <w:iCs/>
                <w:sz w:val="24"/>
                <w:szCs w:val="24"/>
              </w:rPr>
              <w:t>Kvalitativ sammensætning af hjælpestoffer og andre bestanddele</w:t>
            </w:r>
          </w:p>
        </w:tc>
        <w:tc>
          <w:tcPr>
            <w:tcW w:w="4126" w:type="dxa"/>
            <w:tcBorders>
              <w:top w:val="single" w:sz="4" w:space="0" w:color="000000"/>
              <w:left w:val="single" w:sz="4" w:space="0" w:color="000000"/>
              <w:bottom w:val="single" w:sz="4" w:space="0" w:color="000000"/>
              <w:right w:val="single" w:sz="4" w:space="0" w:color="000000"/>
            </w:tcBorders>
            <w:vAlign w:val="center"/>
            <w:hideMark/>
          </w:tcPr>
          <w:p w14:paraId="660BF84C" w14:textId="77777777" w:rsidR="006E585D" w:rsidRPr="003B37EB" w:rsidRDefault="006E585D">
            <w:pPr>
              <w:spacing w:before="60" w:after="60"/>
              <w:rPr>
                <w:b/>
                <w:bCs/>
                <w:iCs/>
                <w:sz w:val="24"/>
                <w:szCs w:val="24"/>
              </w:rPr>
            </w:pPr>
            <w:r w:rsidRPr="003B37EB">
              <w:rPr>
                <w:b/>
                <w:bCs/>
                <w:iCs/>
                <w:sz w:val="24"/>
                <w:szCs w:val="24"/>
              </w:rPr>
              <w:t>Kvantitativ sammensætning, hvis oplysningen er vigtig for korrekt administration af veterinærlægemidlet</w:t>
            </w:r>
          </w:p>
        </w:tc>
      </w:tr>
      <w:tr w:rsidR="006E585D" w:rsidRPr="003B37EB" w14:paraId="03CA16EC"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0AD0DEEF" w14:textId="77777777" w:rsidR="006E585D" w:rsidRPr="003B37EB" w:rsidRDefault="006E585D">
            <w:pPr>
              <w:spacing w:before="60" w:after="60"/>
              <w:ind w:left="567" w:hanging="567"/>
              <w:rPr>
                <w:iCs/>
                <w:sz w:val="24"/>
                <w:szCs w:val="24"/>
              </w:rPr>
            </w:pPr>
            <w:r w:rsidRPr="003B37EB">
              <w:rPr>
                <w:sz w:val="24"/>
                <w:szCs w:val="24"/>
              </w:rPr>
              <w:t xml:space="preserve">Kødsmag </w:t>
            </w:r>
          </w:p>
        </w:tc>
        <w:tc>
          <w:tcPr>
            <w:tcW w:w="4126" w:type="dxa"/>
            <w:tcBorders>
              <w:top w:val="single" w:sz="4" w:space="0" w:color="000000"/>
              <w:left w:val="single" w:sz="4" w:space="0" w:color="000000"/>
              <w:bottom w:val="single" w:sz="4" w:space="0" w:color="000000"/>
              <w:right w:val="single" w:sz="4" w:space="0" w:color="000000"/>
            </w:tcBorders>
            <w:vAlign w:val="center"/>
          </w:tcPr>
          <w:p w14:paraId="0A052E33" w14:textId="77777777" w:rsidR="006E585D" w:rsidRPr="003B37EB" w:rsidRDefault="006E585D">
            <w:pPr>
              <w:spacing w:before="60" w:after="60"/>
              <w:rPr>
                <w:iCs/>
                <w:sz w:val="24"/>
                <w:szCs w:val="24"/>
              </w:rPr>
            </w:pPr>
          </w:p>
        </w:tc>
      </w:tr>
      <w:tr w:rsidR="006E585D" w:rsidRPr="003B37EB" w14:paraId="635C91BF"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7ADE1EA4" w14:textId="77777777" w:rsidR="006E585D" w:rsidRPr="003B37EB" w:rsidRDefault="006E585D">
            <w:pPr>
              <w:spacing w:before="60" w:after="60"/>
              <w:rPr>
                <w:iCs/>
                <w:sz w:val="24"/>
                <w:szCs w:val="24"/>
              </w:rPr>
            </w:pPr>
            <w:r w:rsidRPr="003B37EB">
              <w:rPr>
                <w:sz w:val="24"/>
                <w:szCs w:val="24"/>
              </w:rPr>
              <w:t>Majsstivelse</w:t>
            </w:r>
          </w:p>
        </w:tc>
        <w:tc>
          <w:tcPr>
            <w:tcW w:w="4126" w:type="dxa"/>
            <w:tcBorders>
              <w:top w:val="single" w:sz="4" w:space="0" w:color="000000"/>
              <w:left w:val="single" w:sz="4" w:space="0" w:color="000000"/>
              <w:bottom w:val="single" w:sz="4" w:space="0" w:color="000000"/>
              <w:right w:val="single" w:sz="4" w:space="0" w:color="000000"/>
            </w:tcBorders>
            <w:vAlign w:val="center"/>
          </w:tcPr>
          <w:p w14:paraId="364A81A6" w14:textId="77777777" w:rsidR="006E585D" w:rsidRPr="003B37EB" w:rsidRDefault="006E585D">
            <w:pPr>
              <w:spacing w:before="60" w:after="60"/>
              <w:rPr>
                <w:iCs/>
                <w:sz w:val="24"/>
                <w:szCs w:val="24"/>
              </w:rPr>
            </w:pPr>
          </w:p>
        </w:tc>
      </w:tr>
      <w:tr w:rsidR="006E585D" w:rsidRPr="003B37EB" w14:paraId="7F1988CC"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7150416C" w14:textId="77777777" w:rsidR="006E585D" w:rsidRPr="003B37EB" w:rsidRDefault="006E585D">
            <w:pPr>
              <w:spacing w:before="60" w:after="60"/>
              <w:rPr>
                <w:iCs/>
                <w:sz w:val="24"/>
                <w:szCs w:val="24"/>
              </w:rPr>
            </w:pPr>
            <w:r w:rsidRPr="003B37EB">
              <w:rPr>
                <w:sz w:val="24"/>
                <w:szCs w:val="24"/>
              </w:rPr>
              <w:t>Glycerol</w:t>
            </w:r>
          </w:p>
        </w:tc>
        <w:tc>
          <w:tcPr>
            <w:tcW w:w="4126" w:type="dxa"/>
            <w:tcBorders>
              <w:top w:val="single" w:sz="4" w:space="0" w:color="000000"/>
              <w:left w:val="single" w:sz="4" w:space="0" w:color="000000"/>
              <w:bottom w:val="single" w:sz="4" w:space="0" w:color="000000"/>
              <w:right w:val="single" w:sz="4" w:space="0" w:color="000000"/>
            </w:tcBorders>
            <w:vAlign w:val="center"/>
          </w:tcPr>
          <w:p w14:paraId="2EEAC1CC" w14:textId="77777777" w:rsidR="006E585D" w:rsidRPr="003B37EB" w:rsidRDefault="006E585D">
            <w:pPr>
              <w:spacing w:before="60" w:after="60"/>
              <w:rPr>
                <w:iCs/>
                <w:sz w:val="24"/>
                <w:szCs w:val="24"/>
              </w:rPr>
            </w:pPr>
          </w:p>
        </w:tc>
      </w:tr>
      <w:tr w:rsidR="006E585D" w:rsidRPr="003B37EB" w14:paraId="025B1FF2"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11A1E436" w14:textId="77777777" w:rsidR="006E585D" w:rsidRPr="003B37EB" w:rsidRDefault="006E585D">
            <w:pPr>
              <w:spacing w:before="60" w:after="60"/>
              <w:ind w:left="567" w:hanging="567"/>
              <w:rPr>
                <w:b/>
                <w:bCs/>
                <w:iCs/>
                <w:sz w:val="24"/>
                <w:szCs w:val="24"/>
              </w:rPr>
            </w:pPr>
            <w:proofErr w:type="spellStart"/>
            <w:r w:rsidRPr="003B37EB">
              <w:rPr>
                <w:sz w:val="24"/>
                <w:szCs w:val="24"/>
              </w:rPr>
              <w:t>Croscarmellosenatrium</w:t>
            </w:r>
            <w:proofErr w:type="spellEnd"/>
          </w:p>
        </w:tc>
        <w:tc>
          <w:tcPr>
            <w:tcW w:w="4126" w:type="dxa"/>
            <w:tcBorders>
              <w:top w:val="single" w:sz="4" w:space="0" w:color="000000"/>
              <w:left w:val="single" w:sz="4" w:space="0" w:color="000000"/>
              <w:bottom w:val="single" w:sz="4" w:space="0" w:color="000000"/>
              <w:right w:val="single" w:sz="4" w:space="0" w:color="000000"/>
            </w:tcBorders>
            <w:vAlign w:val="center"/>
          </w:tcPr>
          <w:p w14:paraId="0ABCA6E4" w14:textId="77777777" w:rsidR="006E585D" w:rsidRPr="003B37EB" w:rsidRDefault="006E585D">
            <w:pPr>
              <w:spacing w:before="60" w:after="60"/>
              <w:rPr>
                <w:iCs/>
                <w:sz w:val="24"/>
                <w:szCs w:val="24"/>
              </w:rPr>
            </w:pPr>
          </w:p>
        </w:tc>
      </w:tr>
      <w:tr w:rsidR="006E585D" w:rsidRPr="003B37EB" w14:paraId="28AC6EBF"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7CE53358" w14:textId="77777777" w:rsidR="006E585D" w:rsidRPr="003B37EB" w:rsidRDefault="006E585D">
            <w:pPr>
              <w:spacing w:before="60" w:after="60"/>
              <w:rPr>
                <w:iCs/>
                <w:sz w:val="24"/>
                <w:szCs w:val="24"/>
              </w:rPr>
            </w:pPr>
            <w:r w:rsidRPr="003B37EB">
              <w:rPr>
                <w:iCs/>
                <w:sz w:val="24"/>
                <w:szCs w:val="24"/>
              </w:rPr>
              <w:t>Cellulose, mikrokrystallinsk</w:t>
            </w:r>
          </w:p>
        </w:tc>
        <w:tc>
          <w:tcPr>
            <w:tcW w:w="4126" w:type="dxa"/>
            <w:tcBorders>
              <w:top w:val="single" w:sz="4" w:space="0" w:color="000000"/>
              <w:left w:val="single" w:sz="4" w:space="0" w:color="000000"/>
              <w:bottom w:val="single" w:sz="4" w:space="0" w:color="000000"/>
              <w:right w:val="single" w:sz="4" w:space="0" w:color="000000"/>
            </w:tcBorders>
            <w:vAlign w:val="center"/>
          </w:tcPr>
          <w:p w14:paraId="7FEFAC28" w14:textId="77777777" w:rsidR="006E585D" w:rsidRPr="003B37EB" w:rsidRDefault="006E585D">
            <w:pPr>
              <w:spacing w:before="60" w:after="60"/>
              <w:rPr>
                <w:iCs/>
                <w:sz w:val="24"/>
                <w:szCs w:val="24"/>
              </w:rPr>
            </w:pPr>
          </w:p>
        </w:tc>
      </w:tr>
      <w:tr w:rsidR="006E585D" w:rsidRPr="003B37EB" w14:paraId="38F6CADF"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7A2164BC" w14:textId="77777777" w:rsidR="006E585D" w:rsidRPr="003B37EB" w:rsidRDefault="006E585D">
            <w:pPr>
              <w:spacing w:before="60" w:after="60"/>
              <w:rPr>
                <w:iCs/>
                <w:sz w:val="24"/>
                <w:szCs w:val="24"/>
              </w:rPr>
            </w:pPr>
            <w:proofErr w:type="spellStart"/>
            <w:r w:rsidRPr="003B37EB">
              <w:rPr>
                <w:sz w:val="24"/>
                <w:szCs w:val="24"/>
              </w:rPr>
              <w:t>Macrogoler</w:t>
            </w:r>
            <w:proofErr w:type="spellEnd"/>
            <w:r w:rsidRPr="003B37EB">
              <w:rPr>
                <w:sz w:val="24"/>
                <w:szCs w:val="24"/>
              </w:rPr>
              <w:t xml:space="preserve"> 3350</w:t>
            </w:r>
          </w:p>
        </w:tc>
        <w:tc>
          <w:tcPr>
            <w:tcW w:w="4126" w:type="dxa"/>
            <w:tcBorders>
              <w:top w:val="single" w:sz="4" w:space="0" w:color="000000"/>
              <w:left w:val="single" w:sz="4" w:space="0" w:color="000000"/>
              <w:bottom w:val="single" w:sz="4" w:space="0" w:color="000000"/>
              <w:right w:val="single" w:sz="4" w:space="0" w:color="000000"/>
            </w:tcBorders>
            <w:vAlign w:val="center"/>
            <w:hideMark/>
          </w:tcPr>
          <w:p w14:paraId="6E2267D8" w14:textId="77777777" w:rsidR="006E585D" w:rsidRPr="003B37EB" w:rsidRDefault="006E585D">
            <w:pPr>
              <w:spacing w:before="60" w:after="60"/>
              <w:rPr>
                <w:iCs/>
                <w:sz w:val="24"/>
                <w:szCs w:val="24"/>
              </w:rPr>
            </w:pPr>
            <w:r w:rsidRPr="003B37EB">
              <w:rPr>
                <w:iCs/>
                <w:sz w:val="24"/>
                <w:szCs w:val="24"/>
              </w:rPr>
              <w:t>32,90 mg</w:t>
            </w:r>
          </w:p>
        </w:tc>
      </w:tr>
      <w:tr w:rsidR="006E585D" w:rsidRPr="003B37EB" w14:paraId="2C5CF93F"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6ED19B29" w14:textId="77777777" w:rsidR="006E585D" w:rsidRPr="003B37EB" w:rsidRDefault="006E585D">
            <w:pPr>
              <w:spacing w:before="60" w:after="60"/>
              <w:rPr>
                <w:iCs/>
                <w:sz w:val="24"/>
                <w:szCs w:val="24"/>
              </w:rPr>
            </w:pPr>
            <w:r w:rsidRPr="003B37EB">
              <w:rPr>
                <w:sz w:val="24"/>
                <w:szCs w:val="24"/>
              </w:rPr>
              <w:t>Konditorsukker</w:t>
            </w:r>
          </w:p>
        </w:tc>
        <w:tc>
          <w:tcPr>
            <w:tcW w:w="4126" w:type="dxa"/>
            <w:tcBorders>
              <w:top w:val="single" w:sz="4" w:space="0" w:color="000000"/>
              <w:left w:val="single" w:sz="4" w:space="0" w:color="000000"/>
              <w:bottom w:val="single" w:sz="4" w:space="0" w:color="000000"/>
              <w:right w:val="single" w:sz="4" w:space="0" w:color="000000"/>
            </w:tcBorders>
            <w:vAlign w:val="center"/>
          </w:tcPr>
          <w:p w14:paraId="7A3A5F0A" w14:textId="77777777" w:rsidR="006E585D" w:rsidRPr="003B37EB" w:rsidRDefault="006E585D">
            <w:pPr>
              <w:spacing w:before="60" w:after="60"/>
              <w:rPr>
                <w:iCs/>
                <w:sz w:val="24"/>
                <w:szCs w:val="24"/>
              </w:rPr>
            </w:pPr>
          </w:p>
        </w:tc>
      </w:tr>
      <w:tr w:rsidR="006E585D" w:rsidRPr="003B37EB" w14:paraId="04B5C9B8"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05D2AE0C" w14:textId="77777777" w:rsidR="006E585D" w:rsidRPr="003B37EB" w:rsidRDefault="006E585D">
            <w:pPr>
              <w:spacing w:before="60" w:after="60"/>
              <w:rPr>
                <w:iCs/>
                <w:sz w:val="24"/>
                <w:szCs w:val="24"/>
              </w:rPr>
            </w:pPr>
            <w:proofErr w:type="spellStart"/>
            <w:r w:rsidRPr="003B37EB">
              <w:rPr>
                <w:sz w:val="24"/>
                <w:szCs w:val="24"/>
              </w:rPr>
              <w:t>Soyaolie</w:t>
            </w:r>
            <w:proofErr w:type="spellEnd"/>
            <w:r w:rsidRPr="003B37EB">
              <w:rPr>
                <w:sz w:val="24"/>
                <w:szCs w:val="24"/>
              </w:rPr>
              <w:t>, renset</w:t>
            </w:r>
          </w:p>
        </w:tc>
        <w:tc>
          <w:tcPr>
            <w:tcW w:w="4126" w:type="dxa"/>
            <w:tcBorders>
              <w:top w:val="single" w:sz="4" w:space="0" w:color="000000"/>
              <w:left w:val="single" w:sz="4" w:space="0" w:color="000000"/>
              <w:bottom w:val="single" w:sz="4" w:space="0" w:color="000000"/>
              <w:right w:val="single" w:sz="4" w:space="0" w:color="000000"/>
            </w:tcBorders>
            <w:vAlign w:val="center"/>
            <w:hideMark/>
          </w:tcPr>
          <w:p w14:paraId="7E6BB2C2" w14:textId="77777777" w:rsidR="006E585D" w:rsidRPr="003B37EB" w:rsidRDefault="006E585D">
            <w:pPr>
              <w:spacing w:before="60" w:after="60"/>
              <w:rPr>
                <w:iCs/>
                <w:sz w:val="24"/>
                <w:szCs w:val="24"/>
              </w:rPr>
            </w:pPr>
            <w:r w:rsidRPr="003B37EB">
              <w:rPr>
                <w:iCs/>
                <w:sz w:val="24"/>
                <w:szCs w:val="24"/>
              </w:rPr>
              <w:t>26,32 mg</w:t>
            </w:r>
          </w:p>
        </w:tc>
      </w:tr>
      <w:tr w:rsidR="006E585D" w:rsidRPr="003B37EB" w14:paraId="40B0C82C"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4D085A74" w14:textId="77777777" w:rsidR="006E585D" w:rsidRPr="003B37EB" w:rsidRDefault="006E585D">
            <w:pPr>
              <w:spacing w:before="60" w:after="60"/>
              <w:rPr>
                <w:iCs/>
                <w:sz w:val="24"/>
                <w:szCs w:val="24"/>
              </w:rPr>
            </w:pPr>
            <w:r w:rsidRPr="003B37EB">
              <w:rPr>
                <w:sz w:val="24"/>
                <w:szCs w:val="24"/>
              </w:rPr>
              <w:lastRenderedPageBreak/>
              <w:t>Vand, renset</w:t>
            </w:r>
          </w:p>
        </w:tc>
        <w:tc>
          <w:tcPr>
            <w:tcW w:w="4126" w:type="dxa"/>
            <w:tcBorders>
              <w:top w:val="single" w:sz="4" w:space="0" w:color="000000"/>
              <w:left w:val="single" w:sz="4" w:space="0" w:color="000000"/>
              <w:bottom w:val="single" w:sz="4" w:space="0" w:color="000000"/>
              <w:right w:val="single" w:sz="4" w:space="0" w:color="000000"/>
            </w:tcBorders>
            <w:vAlign w:val="center"/>
          </w:tcPr>
          <w:p w14:paraId="54830056" w14:textId="77777777" w:rsidR="006E585D" w:rsidRPr="003B37EB" w:rsidRDefault="006E585D">
            <w:pPr>
              <w:spacing w:before="60" w:after="60"/>
              <w:rPr>
                <w:iCs/>
                <w:sz w:val="24"/>
                <w:szCs w:val="24"/>
              </w:rPr>
            </w:pPr>
          </w:p>
        </w:tc>
      </w:tr>
      <w:tr w:rsidR="006E585D" w:rsidRPr="003B37EB" w14:paraId="69C6B304"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58FC0D29" w14:textId="77777777" w:rsidR="006E585D" w:rsidRPr="003B37EB" w:rsidRDefault="006E585D">
            <w:pPr>
              <w:spacing w:before="60" w:after="60"/>
              <w:rPr>
                <w:iCs/>
                <w:sz w:val="24"/>
                <w:szCs w:val="24"/>
              </w:rPr>
            </w:pPr>
            <w:proofErr w:type="spellStart"/>
            <w:r w:rsidRPr="003B37EB">
              <w:rPr>
                <w:sz w:val="24"/>
                <w:szCs w:val="24"/>
              </w:rPr>
              <w:t>Natriumchlorid</w:t>
            </w:r>
            <w:proofErr w:type="spellEnd"/>
          </w:p>
        </w:tc>
        <w:tc>
          <w:tcPr>
            <w:tcW w:w="4126" w:type="dxa"/>
            <w:tcBorders>
              <w:top w:val="single" w:sz="4" w:space="0" w:color="000000"/>
              <w:left w:val="single" w:sz="4" w:space="0" w:color="000000"/>
              <w:bottom w:val="single" w:sz="4" w:space="0" w:color="000000"/>
              <w:right w:val="single" w:sz="4" w:space="0" w:color="000000"/>
            </w:tcBorders>
            <w:vAlign w:val="center"/>
          </w:tcPr>
          <w:p w14:paraId="5891BB2E" w14:textId="77777777" w:rsidR="006E585D" w:rsidRPr="003B37EB" w:rsidRDefault="006E585D">
            <w:pPr>
              <w:spacing w:before="60" w:after="60"/>
              <w:rPr>
                <w:iCs/>
                <w:sz w:val="24"/>
                <w:szCs w:val="24"/>
              </w:rPr>
            </w:pPr>
          </w:p>
        </w:tc>
      </w:tr>
      <w:tr w:rsidR="006E585D" w:rsidRPr="003B37EB" w14:paraId="369EA628"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06CEA275" w14:textId="77777777" w:rsidR="006E585D" w:rsidRPr="003B37EB" w:rsidRDefault="006E585D">
            <w:pPr>
              <w:spacing w:before="60" w:after="60"/>
              <w:rPr>
                <w:iCs/>
                <w:sz w:val="24"/>
                <w:szCs w:val="24"/>
              </w:rPr>
            </w:pPr>
            <w:r w:rsidRPr="003B37EB">
              <w:rPr>
                <w:sz w:val="24"/>
                <w:szCs w:val="24"/>
              </w:rPr>
              <w:t>Jernoxid (E172)</w:t>
            </w:r>
          </w:p>
        </w:tc>
        <w:tc>
          <w:tcPr>
            <w:tcW w:w="4126" w:type="dxa"/>
            <w:tcBorders>
              <w:top w:val="single" w:sz="4" w:space="0" w:color="000000"/>
              <w:left w:val="single" w:sz="4" w:space="0" w:color="000000"/>
              <w:bottom w:val="single" w:sz="4" w:space="0" w:color="000000"/>
              <w:right w:val="single" w:sz="4" w:space="0" w:color="000000"/>
            </w:tcBorders>
            <w:vAlign w:val="center"/>
            <w:hideMark/>
          </w:tcPr>
          <w:p w14:paraId="403B1B99" w14:textId="77777777" w:rsidR="006E585D" w:rsidRPr="003B37EB" w:rsidRDefault="006E585D">
            <w:pPr>
              <w:spacing w:before="60" w:after="60"/>
              <w:rPr>
                <w:iCs/>
                <w:sz w:val="24"/>
                <w:szCs w:val="24"/>
              </w:rPr>
            </w:pPr>
            <w:r w:rsidRPr="003B37EB">
              <w:rPr>
                <w:iCs/>
                <w:sz w:val="24"/>
                <w:szCs w:val="24"/>
              </w:rPr>
              <w:t>0,66 mg</w:t>
            </w:r>
          </w:p>
        </w:tc>
      </w:tr>
      <w:tr w:rsidR="006E585D" w:rsidRPr="003B37EB" w14:paraId="0C68565E" w14:textId="77777777" w:rsidTr="003B37EB">
        <w:tc>
          <w:tcPr>
            <w:tcW w:w="4521" w:type="dxa"/>
            <w:tcBorders>
              <w:top w:val="single" w:sz="4" w:space="0" w:color="000000"/>
              <w:left w:val="single" w:sz="4" w:space="0" w:color="000000"/>
              <w:bottom w:val="single" w:sz="4" w:space="0" w:color="000000"/>
              <w:right w:val="single" w:sz="4" w:space="0" w:color="000000"/>
            </w:tcBorders>
            <w:hideMark/>
          </w:tcPr>
          <w:p w14:paraId="7F5923BF" w14:textId="77777777" w:rsidR="006E585D" w:rsidRPr="003B37EB" w:rsidRDefault="006E585D">
            <w:pPr>
              <w:spacing w:before="60" w:after="60"/>
              <w:rPr>
                <w:iCs/>
                <w:sz w:val="24"/>
                <w:szCs w:val="24"/>
              </w:rPr>
            </w:pPr>
            <w:proofErr w:type="spellStart"/>
            <w:r w:rsidRPr="003B37EB">
              <w:rPr>
                <w:sz w:val="24"/>
                <w:szCs w:val="24"/>
              </w:rPr>
              <w:t>Butylhydroxyanisol</w:t>
            </w:r>
            <w:proofErr w:type="spellEnd"/>
            <w:r w:rsidRPr="003B37EB">
              <w:rPr>
                <w:sz w:val="24"/>
                <w:szCs w:val="24"/>
              </w:rPr>
              <w:t xml:space="preserve"> (E320)</w:t>
            </w:r>
          </w:p>
        </w:tc>
        <w:tc>
          <w:tcPr>
            <w:tcW w:w="4126" w:type="dxa"/>
            <w:tcBorders>
              <w:top w:val="single" w:sz="4" w:space="0" w:color="000000"/>
              <w:left w:val="single" w:sz="4" w:space="0" w:color="000000"/>
              <w:bottom w:val="single" w:sz="4" w:space="0" w:color="000000"/>
              <w:right w:val="single" w:sz="4" w:space="0" w:color="000000"/>
            </w:tcBorders>
            <w:vAlign w:val="center"/>
            <w:hideMark/>
          </w:tcPr>
          <w:p w14:paraId="19BD40B6" w14:textId="77777777" w:rsidR="006E585D" w:rsidRPr="003B37EB" w:rsidRDefault="006E585D">
            <w:pPr>
              <w:spacing w:before="60" w:after="60"/>
              <w:rPr>
                <w:iCs/>
                <w:sz w:val="24"/>
                <w:szCs w:val="24"/>
              </w:rPr>
            </w:pPr>
            <w:r w:rsidRPr="003B37EB">
              <w:rPr>
                <w:iCs/>
                <w:sz w:val="24"/>
                <w:szCs w:val="24"/>
              </w:rPr>
              <w:t>0,26 mg</w:t>
            </w:r>
          </w:p>
        </w:tc>
      </w:tr>
    </w:tbl>
    <w:p w14:paraId="023D4505" w14:textId="77777777" w:rsidR="003B37EB" w:rsidRDefault="003B37EB" w:rsidP="003B37EB">
      <w:pPr>
        <w:ind w:left="851"/>
        <w:rPr>
          <w:sz w:val="24"/>
          <w:szCs w:val="24"/>
        </w:rPr>
      </w:pPr>
    </w:p>
    <w:p w14:paraId="6035D33B" w14:textId="1D8E96D6" w:rsidR="006E585D" w:rsidRPr="003B37EB" w:rsidRDefault="006E585D" w:rsidP="003B37EB">
      <w:pPr>
        <w:ind w:left="851"/>
        <w:rPr>
          <w:sz w:val="24"/>
          <w:szCs w:val="24"/>
        </w:rPr>
      </w:pPr>
      <w:r w:rsidRPr="003B37EB">
        <w:rPr>
          <w:sz w:val="24"/>
          <w:szCs w:val="24"/>
        </w:rPr>
        <w:t>Brun til mørkebrun, afrundet og firkantet tyggetablet.</w:t>
      </w:r>
    </w:p>
    <w:p w14:paraId="08418928" w14:textId="77777777" w:rsidR="008203A8" w:rsidRPr="003B37EB" w:rsidRDefault="008203A8" w:rsidP="003B37EB">
      <w:pPr>
        <w:ind w:left="851"/>
        <w:rPr>
          <w:sz w:val="24"/>
          <w:szCs w:val="24"/>
        </w:rPr>
      </w:pPr>
    </w:p>
    <w:p w14:paraId="55377642" w14:textId="77777777" w:rsidR="008203A8" w:rsidRPr="003B37EB" w:rsidRDefault="008203A8" w:rsidP="008203A8">
      <w:pPr>
        <w:ind w:left="851"/>
        <w:rPr>
          <w:sz w:val="24"/>
          <w:szCs w:val="24"/>
        </w:rPr>
      </w:pPr>
    </w:p>
    <w:p w14:paraId="4BC09AB1" w14:textId="77777777" w:rsidR="008203A8" w:rsidRPr="003B37EB" w:rsidRDefault="008203A8" w:rsidP="008203A8">
      <w:pPr>
        <w:ind w:left="851" w:hanging="851"/>
        <w:rPr>
          <w:b/>
          <w:sz w:val="24"/>
          <w:szCs w:val="24"/>
        </w:rPr>
      </w:pPr>
      <w:r w:rsidRPr="003B37EB">
        <w:rPr>
          <w:b/>
          <w:sz w:val="24"/>
          <w:szCs w:val="24"/>
        </w:rPr>
        <w:t>3.</w:t>
      </w:r>
      <w:r w:rsidRPr="003B37EB">
        <w:rPr>
          <w:b/>
          <w:sz w:val="24"/>
          <w:szCs w:val="24"/>
        </w:rPr>
        <w:tab/>
        <w:t>KLINISKE OPLYSNINGER</w:t>
      </w:r>
    </w:p>
    <w:p w14:paraId="36FB548A" w14:textId="77777777" w:rsidR="008203A8" w:rsidRPr="003B37EB" w:rsidRDefault="008203A8" w:rsidP="008203A8">
      <w:pPr>
        <w:tabs>
          <w:tab w:val="left" w:pos="851"/>
        </w:tabs>
        <w:ind w:left="851"/>
        <w:rPr>
          <w:sz w:val="24"/>
          <w:szCs w:val="24"/>
        </w:rPr>
      </w:pPr>
    </w:p>
    <w:p w14:paraId="62E6FC9C" w14:textId="77777777" w:rsidR="008203A8" w:rsidRPr="003B37EB" w:rsidRDefault="008203A8" w:rsidP="008203A8">
      <w:pPr>
        <w:ind w:left="851" w:hanging="851"/>
        <w:rPr>
          <w:b/>
          <w:sz w:val="24"/>
          <w:szCs w:val="24"/>
          <w:u w:val="single"/>
        </w:rPr>
      </w:pPr>
      <w:r w:rsidRPr="003B37EB">
        <w:rPr>
          <w:b/>
          <w:sz w:val="24"/>
          <w:szCs w:val="24"/>
        </w:rPr>
        <w:t>3.1</w:t>
      </w:r>
      <w:r w:rsidRPr="003B37EB">
        <w:rPr>
          <w:b/>
          <w:sz w:val="24"/>
          <w:szCs w:val="24"/>
        </w:rPr>
        <w:tab/>
        <w:t>Dyrearter, som lægemidlet er beregnet til</w:t>
      </w:r>
    </w:p>
    <w:p w14:paraId="6C6F6A73" w14:textId="77777777" w:rsidR="006E585D" w:rsidRPr="003B37EB" w:rsidRDefault="006E585D" w:rsidP="003B37EB">
      <w:pPr>
        <w:ind w:left="851"/>
        <w:rPr>
          <w:sz w:val="24"/>
          <w:szCs w:val="24"/>
        </w:rPr>
      </w:pPr>
      <w:r w:rsidRPr="003B37EB">
        <w:rPr>
          <w:sz w:val="24"/>
          <w:szCs w:val="24"/>
        </w:rPr>
        <w:t>Hund (hvalpe og små hunde)</w:t>
      </w:r>
    </w:p>
    <w:p w14:paraId="0E77FCCC" w14:textId="77777777" w:rsidR="008203A8" w:rsidRPr="003B37EB" w:rsidRDefault="008203A8" w:rsidP="008203A8">
      <w:pPr>
        <w:ind w:left="851"/>
        <w:rPr>
          <w:sz w:val="24"/>
          <w:szCs w:val="24"/>
        </w:rPr>
      </w:pPr>
    </w:p>
    <w:p w14:paraId="2C29C5E6" w14:textId="77777777" w:rsidR="008203A8" w:rsidRPr="003B37EB" w:rsidRDefault="008203A8" w:rsidP="008203A8">
      <w:pPr>
        <w:pStyle w:val="Sidehoved"/>
        <w:tabs>
          <w:tab w:val="clear" w:pos="4819"/>
        </w:tabs>
        <w:ind w:left="851" w:hanging="851"/>
        <w:rPr>
          <w:b/>
          <w:szCs w:val="24"/>
        </w:rPr>
      </w:pPr>
      <w:r w:rsidRPr="003B37EB">
        <w:rPr>
          <w:b/>
          <w:szCs w:val="24"/>
        </w:rPr>
        <w:t>3.2</w:t>
      </w:r>
      <w:r w:rsidRPr="003B37EB">
        <w:rPr>
          <w:b/>
          <w:szCs w:val="24"/>
        </w:rPr>
        <w:tab/>
        <w:t>Terapeutiske indikationer for hver dyreart, som lægemidlet er beregnet til</w:t>
      </w:r>
    </w:p>
    <w:p w14:paraId="3971BBC7" w14:textId="77777777" w:rsidR="006E585D" w:rsidRPr="003B37EB" w:rsidRDefault="006E585D" w:rsidP="003B37EB">
      <w:pPr>
        <w:ind w:left="851"/>
        <w:rPr>
          <w:sz w:val="24"/>
          <w:szCs w:val="24"/>
        </w:rPr>
      </w:pPr>
      <w:r w:rsidRPr="003B37EB">
        <w:rPr>
          <w:sz w:val="24"/>
          <w:szCs w:val="24"/>
        </w:rPr>
        <w:t xml:space="preserve">Behandling af </w:t>
      </w:r>
      <w:proofErr w:type="spellStart"/>
      <w:r w:rsidRPr="003B37EB">
        <w:rPr>
          <w:sz w:val="24"/>
          <w:szCs w:val="24"/>
        </w:rPr>
        <w:t>blandingsinfestationer</w:t>
      </w:r>
      <w:proofErr w:type="spellEnd"/>
      <w:r w:rsidRPr="003B37EB">
        <w:rPr>
          <w:sz w:val="24"/>
          <w:szCs w:val="24"/>
        </w:rPr>
        <w:t xml:space="preserve"> med voksne </w:t>
      </w:r>
      <w:proofErr w:type="spellStart"/>
      <w:r w:rsidRPr="003B37EB">
        <w:rPr>
          <w:sz w:val="24"/>
          <w:szCs w:val="24"/>
        </w:rPr>
        <w:t>cestoder</w:t>
      </w:r>
      <w:proofErr w:type="spellEnd"/>
      <w:r w:rsidRPr="003B37EB">
        <w:rPr>
          <w:sz w:val="24"/>
          <w:szCs w:val="24"/>
        </w:rPr>
        <w:t xml:space="preserve"> (bændelorm) og </w:t>
      </w:r>
      <w:proofErr w:type="spellStart"/>
      <w:r w:rsidRPr="003B37EB">
        <w:rPr>
          <w:sz w:val="24"/>
          <w:szCs w:val="24"/>
        </w:rPr>
        <w:t>nematoder</w:t>
      </w:r>
      <w:proofErr w:type="spellEnd"/>
      <w:r w:rsidRPr="003B37EB">
        <w:rPr>
          <w:sz w:val="24"/>
          <w:szCs w:val="24"/>
        </w:rPr>
        <w:t xml:space="preserve"> (rundorm) af følgende arter:</w:t>
      </w:r>
    </w:p>
    <w:p w14:paraId="5B3D9B48" w14:textId="77777777" w:rsidR="006E585D" w:rsidRPr="003B37EB" w:rsidRDefault="006E585D" w:rsidP="003B37EB">
      <w:pPr>
        <w:ind w:left="851"/>
        <w:rPr>
          <w:sz w:val="24"/>
          <w:szCs w:val="24"/>
        </w:rPr>
      </w:pPr>
    </w:p>
    <w:p w14:paraId="657AF8C3" w14:textId="77777777" w:rsidR="006E585D" w:rsidRPr="003B37EB" w:rsidRDefault="006E585D" w:rsidP="003B37EB">
      <w:pPr>
        <w:ind w:left="851"/>
        <w:rPr>
          <w:b/>
          <w:sz w:val="24"/>
          <w:szCs w:val="24"/>
          <w:lang w:val="en-GB"/>
        </w:rPr>
      </w:pPr>
      <w:proofErr w:type="spellStart"/>
      <w:r w:rsidRPr="003B37EB">
        <w:rPr>
          <w:b/>
          <w:sz w:val="24"/>
          <w:szCs w:val="24"/>
          <w:lang w:val="en-GB"/>
        </w:rPr>
        <w:t>Cestoder</w:t>
      </w:r>
      <w:proofErr w:type="spellEnd"/>
      <w:r w:rsidRPr="003B37EB">
        <w:rPr>
          <w:b/>
          <w:sz w:val="24"/>
          <w:szCs w:val="24"/>
          <w:lang w:val="en-GB"/>
        </w:rPr>
        <w:t>:</w:t>
      </w:r>
    </w:p>
    <w:p w14:paraId="39A6485A" w14:textId="77777777" w:rsidR="006E585D" w:rsidRPr="003B37EB" w:rsidRDefault="006E585D" w:rsidP="003B37EB">
      <w:pPr>
        <w:ind w:left="851"/>
        <w:rPr>
          <w:i/>
          <w:sz w:val="24"/>
          <w:szCs w:val="24"/>
          <w:lang w:val="en-US"/>
        </w:rPr>
      </w:pPr>
      <w:r w:rsidRPr="003B37EB">
        <w:rPr>
          <w:i/>
          <w:sz w:val="24"/>
          <w:szCs w:val="24"/>
          <w:lang w:val="en-US"/>
        </w:rPr>
        <w:t>Dipylidium caninum</w:t>
      </w:r>
    </w:p>
    <w:p w14:paraId="3B3273AC" w14:textId="77777777" w:rsidR="006E585D" w:rsidRPr="003B37EB" w:rsidRDefault="006E585D" w:rsidP="003B37EB">
      <w:pPr>
        <w:ind w:left="851"/>
        <w:rPr>
          <w:i/>
          <w:sz w:val="24"/>
          <w:szCs w:val="24"/>
          <w:lang w:val="en-US"/>
        </w:rPr>
      </w:pPr>
      <w:r w:rsidRPr="003B37EB">
        <w:rPr>
          <w:i/>
          <w:sz w:val="24"/>
          <w:szCs w:val="24"/>
          <w:lang w:val="en-US"/>
        </w:rPr>
        <w:t xml:space="preserve">Taenia </w:t>
      </w:r>
      <w:r w:rsidRPr="003B37EB">
        <w:rPr>
          <w:sz w:val="24"/>
          <w:szCs w:val="24"/>
          <w:lang w:val="en-US"/>
        </w:rPr>
        <w:t>spp</w:t>
      </w:r>
      <w:r w:rsidRPr="003B37EB">
        <w:rPr>
          <w:i/>
          <w:sz w:val="24"/>
          <w:szCs w:val="24"/>
          <w:lang w:val="en-US"/>
        </w:rPr>
        <w:t>.</w:t>
      </w:r>
    </w:p>
    <w:p w14:paraId="198C5232" w14:textId="77777777" w:rsidR="006E585D" w:rsidRPr="003B37EB" w:rsidRDefault="006E585D" w:rsidP="003B37EB">
      <w:pPr>
        <w:ind w:left="851"/>
        <w:rPr>
          <w:i/>
          <w:sz w:val="24"/>
          <w:szCs w:val="24"/>
          <w:lang w:val="en-US"/>
        </w:rPr>
      </w:pPr>
      <w:r w:rsidRPr="003B37EB">
        <w:rPr>
          <w:i/>
          <w:sz w:val="24"/>
          <w:szCs w:val="24"/>
          <w:lang w:val="en-US"/>
        </w:rPr>
        <w:t xml:space="preserve">Echinococcus </w:t>
      </w:r>
      <w:r w:rsidRPr="003B37EB">
        <w:rPr>
          <w:sz w:val="24"/>
          <w:szCs w:val="24"/>
          <w:lang w:val="en-US"/>
        </w:rPr>
        <w:t>spp</w:t>
      </w:r>
      <w:r w:rsidRPr="003B37EB">
        <w:rPr>
          <w:i/>
          <w:sz w:val="24"/>
          <w:szCs w:val="24"/>
          <w:lang w:val="en-US"/>
        </w:rPr>
        <w:t>.</w:t>
      </w:r>
    </w:p>
    <w:p w14:paraId="373A114C" w14:textId="77777777" w:rsidR="006E585D" w:rsidRPr="003B37EB" w:rsidRDefault="006E585D" w:rsidP="003B37EB">
      <w:pPr>
        <w:ind w:left="851"/>
        <w:rPr>
          <w:i/>
          <w:sz w:val="24"/>
          <w:szCs w:val="24"/>
          <w:lang w:val="en-US"/>
        </w:rPr>
      </w:pPr>
      <w:proofErr w:type="spellStart"/>
      <w:r w:rsidRPr="003B37EB">
        <w:rPr>
          <w:i/>
          <w:sz w:val="24"/>
          <w:szCs w:val="24"/>
          <w:lang w:val="en-US"/>
        </w:rPr>
        <w:t>Mesocestoides</w:t>
      </w:r>
      <w:proofErr w:type="spellEnd"/>
      <w:r w:rsidRPr="003B37EB">
        <w:rPr>
          <w:i/>
          <w:sz w:val="24"/>
          <w:szCs w:val="24"/>
          <w:lang w:val="en-US"/>
        </w:rPr>
        <w:t xml:space="preserve"> </w:t>
      </w:r>
      <w:r w:rsidRPr="003B37EB">
        <w:rPr>
          <w:sz w:val="24"/>
          <w:szCs w:val="24"/>
          <w:lang w:val="en-US"/>
        </w:rPr>
        <w:t>spp</w:t>
      </w:r>
      <w:r w:rsidRPr="003B37EB">
        <w:rPr>
          <w:i/>
          <w:sz w:val="24"/>
          <w:szCs w:val="24"/>
          <w:lang w:val="en-US"/>
        </w:rPr>
        <w:t>.</w:t>
      </w:r>
    </w:p>
    <w:p w14:paraId="49B64EE0" w14:textId="77777777" w:rsidR="006E585D" w:rsidRPr="003B37EB" w:rsidRDefault="006E585D" w:rsidP="003B37EB">
      <w:pPr>
        <w:ind w:left="851"/>
        <w:rPr>
          <w:sz w:val="24"/>
          <w:szCs w:val="24"/>
          <w:lang w:val="en-US"/>
        </w:rPr>
      </w:pPr>
    </w:p>
    <w:p w14:paraId="71FCBF0A" w14:textId="77777777" w:rsidR="006E585D" w:rsidRPr="003B37EB" w:rsidRDefault="006E585D" w:rsidP="003B37EB">
      <w:pPr>
        <w:ind w:left="851"/>
        <w:rPr>
          <w:b/>
          <w:sz w:val="24"/>
          <w:szCs w:val="24"/>
          <w:lang w:val="en-US"/>
        </w:rPr>
      </w:pPr>
      <w:proofErr w:type="spellStart"/>
      <w:r w:rsidRPr="003B37EB">
        <w:rPr>
          <w:b/>
          <w:sz w:val="24"/>
          <w:szCs w:val="24"/>
          <w:lang w:val="en-US"/>
        </w:rPr>
        <w:t>Nematoder</w:t>
      </w:r>
      <w:proofErr w:type="spellEnd"/>
      <w:r w:rsidRPr="003B37EB">
        <w:rPr>
          <w:b/>
          <w:sz w:val="24"/>
          <w:szCs w:val="24"/>
          <w:lang w:val="en-US"/>
        </w:rPr>
        <w:t>:</w:t>
      </w:r>
    </w:p>
    <w:p w14:paraId="0839D068" w14:textId="77777777" w:rsidR="006E585D" w:rsidRPr="003B37EB" w:rsidRDefault="006E585D" w:rsidP="003B37EB">
      <w:pPr>
        <w:ind w:left="851"/>
        <w:rPr>
          <w:i/>
          <w:sz w:val="24"/>
          <w:szCs w:val="24"/>
          <w:lang w:val="en-US"/>
        </w:rPr>
      </w:pPr>
      <w:proofErr w:type="spellStart"/>
      <w:r w:rsidRPr="003B37EB">
        <w:rPr>
          <w:i/>
          <w:sz w:val="24"/>
          <w:szCs w:val="24"/>
          <w:lang w:val="en-US"/>
        </w:rPr>
        <w:t>Ancylostoma</w:t>
      </w:r>
      <w:proofErr w:type="spellEnd"/>
      <w:r w:rsidRPr="003B37EB">
        <w:rPr>
          <w:i/>
          <w:sz w:val="24"/>
          <w:szCs w:val="24"/>
          <w:lang w:val="en-US"/>
        </w:rPr>
        <w:t xml:space="preserve"> caninum</w:t>
      </w:r>
    </w:p>
    <w:p w14:paraId="2CFCDD4E" w14:textId="77777777" w:rsidR="006E585D" w:rsidRPr="003B37EB" w:rsidRDefault="006E585D" w:rsidP="003B37EB">
      <w:pPr>
        <w:ind w:left="851"/>
        <w:rPr>
          <w:i/>
          <w:sz w:val="24"/>
          <w:szCs w:val="24"/>
          <w:lang w:val="en-US"/>
        </w:rPr>
      </w:pPr>
      <w:proofErr w:type="spellStart"/>
      <w:r w:rsidRPr="003B37EB">
        <w:rPr>
          <w:i/>
          <w:sz w:val="24"/>
          <w:szCs w:val="24"/>
          <w:lang w:val="en-US"/>
        </w:rPr>
        <w:t>Toxocara</w:t>
      </w:r>
      <w:proofErr w:type="spellEnd"/>
      <w:r w:rsidRPr="003B37EB">
        <w:rPr>
          <w:i/>
          <w:sz w:val="24"/>
          <w:szCs w:val="24"/>
          <w:lang w:val="en-US"/>
        </w:rPr>
        <w:t xml:space="preserve"> </w:t>
      </w:r>
      <w:proofErr w:type="spellStart"/>
      <w:r w:rsidRPr="003B37EB">
        <w:rPr>
          <w:i/>
          <w:sz w:val="24"/>
          <w:szCs w:val="24"/>
          <w:lang w:val="en-US"/>
        </w:rPr>
        <w:t>canis</w:t>
      </w:r>
      <w:proofErr w:type="spellEnd"/>
    </w:p>
    <w:p w14:paraId="7BC2C3A9" w14:textId="77777777" w:rsidR="006E585D" w:rsidRPr="003B37EB" w:rsidRDefault="006E585D" w:rsidP="003B37EB">
      <w:pPr>
        <w:ind w:left="851"/>
        <w:rPr>
          <w:i/>
          <w:sz w:val="24"/>
          <w:szCs w:val="24"/>
          <w:lang w:val="en-US"/>
        </w:rPr>
      </w:pPr>
      <w:proofErr w:type="spellStart"/>
      <w:r w:rsidRPr="003B37EB">
        <w:rPr>
          <w:i/>
          <w:sz w:val="24"/>
          <w:szCs w:val="24"/>
          <w:lang w:val="en-US"/>
        </w:rPr>
        <w:t>Toxascaris</w:t>
      </w:r>
      <w:proofErr w:type="spellEnd"/>
      <w:r w:rsidRPr="003B37EB">
        <w:rPr>
          <w:i/>
          <w:sz w:val="24"/>
          <w:szCs w:val="24"/>
          <w:lang w:val="en-US"/>
        </w:rPr>
        <w:t xml:space="preserve"> </w:t>
      </w:r>
      <w:proofErr w:type="spellStart"/>
      <w:r w:rsidRPr="003B37EB">
        <w:rPr>
          <w:i/>
          <w:sz w:val="24"/>
          <w:szCs w:val="24"/>
          <w:lang w:val="en-US"/>
        </w:rPr>
        <w:t>leonina</w:t>
      </w:r>
      <w:proofErr w:type="spellEnd"/>
    </w:p>
    <w:p w14:paraId="79D931C9" w14:textId="77777777" w:rsidR="006E585D" w:rsidRPr="003B37EB" w:rsidRDefault="006E585D" w:rsidP="003B37EB">
      <w:pPr>
        <w:ind w:left="851"/>
        <w:rPr>
          <w:i/>
          <w:sz w:val="24"/>
          <w:szCs w:val="24"/>
          <w:lang w:val="en-US"/>
        </w:rPr>
      </w:pPr>
      <w:r w:rsidRPr="003B37EB">
        <w:rPr>
          <w:i/>
          <w:sz w:val="24"/>
          <w:szCs w:val="24"/>
          <w:lang w:val="en-US"/>
        </w:rPr>
        <w:t xml:space="preserve">Trichuris </w:t>
      </w:r>
      <w:proofErr w:type="spellStart"/>
      <w:r w:rsidRPr="003B37EB">
        <w:rPr>
          <w:i/>
          <w:sz w:val="24"/>
          <w:szCs w:val="24"/>
          <w:lang w:val="en-US"/>
        </w:rPr>
        <w:t>vulpis</w:t>
      </w:r>
      <w:proofErr w:type="spellEnd"/>
    </w:p>
    <w:p w14:paraId="1C57F4EB" w14:textId="77777777" w:rsidR="006E585D" w:rsidRPr="003B37EB" w:rsidRDefault="006E585D" w:rsidP="003B37EB">
      <w:pPr>
        <w:ind w:left="851"/>
        <w:rPr>
          <w:i/>
          <w:sz w:val="24"/>
          <w:szCs w:val="24"/>
          <w:lang w:val="en-US"/>
        </w:rPr>
      </w:pPr>
      <w:proofErr w:type="spellStart"/>
      <w:r w:rsidRPr="003B37EB">
        <w:rPr>
          <w:i/>
          <w:sz w:val="24"/>
          <w:szCs w:val="24"/>
          <w:lang w:val="en-US"/>
        </w:rPr>
        <w:t>Crenosoma</w:t>
      </w:r>
      <w:proofErr w:type="spellEnd"/>
      <w:r w:rsidRPr="003B37EB">
        <w:rPr>
          <w:i/>
          <w:sz w:val="24"/>
          <w:szCs w:val="24"/>
          <w:lang w:val="en-US"/>
        </w:rPr>
        <w:t xml:space="preserve"> </w:t>
      </w:r>
      <w:proofErr w:type="spellStart"/>
      <w:r w:rsidRPr="003B37EB">
        <w:rPr>
          <w:i/>
          <w:sz w:val="24"/>
          <w:szCs w:val="24"/>
          <w:lang w:val="en-US"/>
        </w:rPr>
        <w:t>vulpis</w:t>
      </w:r>
      <w:proofErr w:type="spellEnd"/>
    </w:p>
    <w:p w14:paraId="755B8973" w14:textId="77777777" w:rsidR="006E585D" w:rsidRPr="003B37EB" w:rsidRDefault="006E585D" w:rsidP="003B37EB">
      <w:pPr>
        <w:ind w:left="851"/>
        <w:rPr>
          <w:sz w:val="24"/>
          <w:szCs w:val="24"/>
        </w:rPr>
      </w:pPr>
      <w:proofErr w:type="spellStart"/>
      <w:r w:rsidRPr="003B37EB">
        <w:rPr>
          <w:i/>
          <w:sz w:val="24"/>
          <w:szCs w:val="24"/>
        </w:rPr>
        <w:t>Angiostrongylus</w:t>
      </w:r>
      <w:proofErr w:type="spellEnd"/>
      <w:r w:rsidRPr="003B37EB">
        <w:rPr>
          <w:i/>
          <w:sz w:val="24"/>
          <w:szCs w:val="24"/>
        </w:rPr>
        <w:t xml:space="preserve"> </w:t>
      </w:r>
      <w:proofErr w:type="spellStart"/>
      <w:r w:rsidRPr="003B37EB">
        <w:rPr>
          <w:i/>
          <w:sz w:val="24"/>
          <w:szCs w:val="24"/>
        </w:rPr>
        <w:t>vasorum</w:t>
      </w:r>
      <w:proofErr w:type="spellEnd"/>
      <w:r w:rsidRPr="003B37EB">
        <w:rPr>
          <w:i/>
          <w:sz w:val="24"/>
          <w:szCs w:val="24"/>
        </w:rPr>
        <w:t xml:space="preserve"> </w:t>
      </w:r>
      <w:r w:rsidRPr="003B37EB">
        <w:rPr>
          <w:sz w:val="24"/>
          <w:szCs w:val="24"/>
        </w:rPr>
        <w:t xml:space="preserve">(reduktion i graden af </w:t>
      </w:r>
      <w:proofErr w:type="spellStart"/>
      <w:r w:rsidRPr="003B37EB">
        <w:rPr>
          <w:sz w:val="24"/>
          <w:szCs w:val="24"/>
        </w:rPr>
        <w:t>infestation</w:t>
      </w:r>
      <w:proofErr w:type="spellEnd"/>
      <w:r w:rsidRPr="003B37EB">
        <w:rPr>
          <w:sz w:val="24"/>
          <w:szCs w:val="24"/>
        </w:rPr>
        <w:t xml:space="preserve"> med umodne voksne (L5) og voksne parasitstadier; se specifikt behandlingsprogram og program for forebyggende behandling under pkt. 3.9 ”Administrationsveje og dosering”)</w:t>
      </w:r>
    </w:p>
    <w:p w14:paraId="53B4F5D1" w14:textId="77777777" w:rsidR="006E585D" w:rsidRPr="003B37EB" w:rsidRDefault="006E585D" w:rsidP="003B37EB">
      <w:pPr>
        <w:ind w:left="851"/>
        <w:rPr>
          <w:b/>
          <w:sz w:val="24"/>
          <w:szCs w:val="24"/>
        </w:rPr>
      </w:pPr>
      <w:proofErr w:type="spellStart"/>
      <w:r w:rsidRPr="003B37EB">
        <w:rPr>
          <w:i/>
          <w:sz w:val="24"/>
          <w:szCs w:val="24"/>
          <w:highlight w:val="white"/>
        </w:rPr>
        <w:t>Thelazia</w:t>
      </w:r>
      <w:proofErr w:type="spellEnd"/>
      <w:r w:rsidRPr="003B37EB">
        <w:rPr>
          <w:i/>
          <w:sz w:val="24"/>
          <w:szCs w:val="24"/>
          <w:highlight w:val="white"/>
        </w:rPr>
        <w:t xml:space="preserve"> </w:t>
      </w:r>
      <w:proofErr w:type="spellStart"/>
      <w:r w:rsidRPr="003B37EB">
        <w:rPr>
          <w:i/>
          <w:sz w:val="24"/>
          <w:szCs w:val="24"/>
          <w:highlight w:val="white"/>
        </w:rPr>
        <w:t>callipaeda</w:t>
      </w:r>
      <w:proofErr w:type="spellEnd"/>
      <w:r w:rsidRPr="003B37EB">
        <w:rPr>
          <w:sz w:val="24"/>
          <w:szCs w:val="24"/>
          <w:highlight w:val="white"/>
        </w:rPr>
        <w:t xml:space="preserve"> (se specifikt behandlingsprogram under pkt. 3.9 ”Administrationsveje og dosering”)</w:t>
      </w:r>
    </w:p>
    <w:p w14:paraId="60472246" w14:textId="77777777" w:rsidR="006E585D" w:rsidRPr="003B37EB" w:rsidRDefault="006E585D" w:rsidP="003B37EB">
      <w:pPr>
        <w:ind w:left="851"/>
        <w:rPr>
          <w:sz w:val="24"/>
          <w:szCs w:val="24"/>
        </w:rPr>
      </w:pPr>
    </w:p>
    <w:p w14:paraId="23FABEFC" w14:textId="77777777" w:rsidR="006E585D" w:rsidRPr="003B37EB" w:rsidRDefault="006E585D" w:rsidP="003B37EB">
      <w:pPr>
        <w:ind w:left="851"/>
        <w:rPr>
          <w:sz w:val="24"/>
          <w:szCs w:val="24"/>
        </w:rPr>
      </w:pPr>
      <w:r w:rsidRPr="003B37EB">
        <w:rPr>
          <w:sz w:val="24"/>
          <w:szCs w:val="24"/>
        </w:rPr>
        <w:t>Veterinærlægemidlet kan også anvendes forebyggende mod hjerteorm (</w:t>
      </w:r>
      <w:proofErr w:type="spellStart"/>
      <w:r w:rsidRPr="003B37EB">
        <w:rPr>
          <w:i/>
          <w:sz w:val="24"/>
          <w:szCs w:val="24"/>
        </w:rPr>
        <w:t>Dirofilaria</w:t>
      </w:r>
      <w:proofErr w:type="spellEnd"/>
      <w:r w:rsidRPr="003B37EB">
        <w:rPr>
          <w:i/>
          <w:sz w:val="24"/>
          <w:szCs w:val="24"/>
        </w:rPr>
        <w:t xml:space="preserve"> </w:t>
      </w:r>
      <w:proofErr w:type="spellStart"/>
      <w:r w:rsidRPr="003B37EB">
        <w:rPr>
          <w:i/>
          <w:sz w:val="24"/>
          <w:szCs w:val="24"/>
        </w:rPr>
        <w:t>immitis</w:t>
      </w:r>
      <w:proofErr w:type="spellEnd"/>
      <w:r w:rsidRPr="003B37EB">
        <w:rPr>
          <w:sz w:val="24"/>
          <w:szCs w:val="24"/>
        </w:rPr>
        <w:t xml:space="preserve">), hvis samtidig behandling mod </w:t>
      </w:r>
      <w:proofErr w:type="spellStart"/>
      <w:r w:rsidRPr="003B37EB">
        <w:rPr>
          <w:sz w:val="24"/>
          <w:szCs w:val="24"/>
        </w:rPr>
        <w:t>cestoder</w:t>
      </w:r>
      <w:proofErr w:type="spellEnd"/>
      <w:r w:rsidRPr="003B37EB">
        <w:rPr>
          <w:sz w:val="24"/>
          <w:szCs w:val="24"/>
        </w:rPr>
        <w:t xml:space="preserve"> er indiceret.</w:t>
      </w:r>
    </w:p>
    <w:p w14:paraId="7C6752B3" w14:textId="77777777" w:rsidR="008203A8" w:rsidRPr="003B37EB" w:rsidRDefault="008203A8" w:rsidP="008203A8">
      <w:pPr>
        <w:pStyle w:val="Sidehoved"/>
        <w:ind w:left="851"/>
        <w:rPr>
          <w:szCs w:val="24"/>
        </w:rPr>
      </w:pPr>
    </w:p>
    <w:p w14:paraId="22DCA3E6" w14:textId="77777777" w:rsidR="008203A8" w:rsidRPr="003B37EB" w:rsidRDefault="008203A8" w:rsidP="008203A8">
      <w:pPr>
        <w:pStyle w:val="Sidehoved"/>
        <w:tabs>
          <w:tab w:val="clear" w:pos="4819"/>
          <w:tab w:val="left" w:pos="851"/>
        </w:tabs>
        <w:ind w:left="851" w:hanging="851"/>
        <w:rPr>
          <w:b/>
          <w:szCs w:val="24"/>
        </w:rPr>
      </w:pPr>
      <w:r w:rsidRPr="003B37EB">
        <w:rPr>
          <w:b/>
          <w:szCs w:val="24"/>
        </w:rPr>
        <w:t>3.3</w:t>
      </w:r>
      <w:r w:rsidRPr="003B37EB">
        <w:rPr>
          <w:b/>
          <w:szCs w:val="24"/>
        </w:rPr>
        <w:tab/>
        <w:t>Kontraindikationer</w:t>
      </w:r>
    </w:p>
    <w:p w14:paraId="1CADA03B" w14:textId="77777777" w:rsidR="006E585D" w:rsidRPr="003B37EB" w:rsidRDefault="006E585D" w:rsidP="003B37EB">
      <w:pPr>
        <w:ind w:left="851"/>
        <w:rPr>
          <w:sz w:val="24"/>
          <w:szCs w:val="24"/>
        </w:rPr>
      </w:pPr>
      <w:r w:rsidRPr="003B37EB">
        <w:rPr>
          <w:sz w:val="24"/>
          <w:szCs w:val="24"/>
        </w:rPr>
        <w:t>Må ikke bruges til hunde, der vejer mindre end 1 kg.</w:t>
      </w:r>
    </w:p>
    <w:p w14:paraId="4BE8CAC1" w14:textId="77777777" w:rsidR="006E585D" w:rsidRPr="003B37EB" w:rsidRDefault="006E585D" w:rsidP="003B37EB">
      <w:pPr>
        <w:ind w:left="851"/>
        <w:rPr>
          <w:sz w:val="24"/>
          <w:szCs w:val="24"/>
        </w:rPr>
      </w:pPr>
      <w:r w:rsidRPr="003B37EB">
        <w:rPr>
          <w:sz w:val="24"/>
          <w:szCs w:val="24"/>
        </w:rPr>
        <w:t xml:space="preserve">Må ikke anvendes i tilfælde af overfølsomhed over for de aktive stoffer, eller nogen af hjælpestofferne. </w:t>
      </w:r>
    </w:p>
    <w:p w14:paraId="3CB7275A" w14:textId="77777777" w:rsidR="006E585D" w:rsidRPr="003B37EB" w:rsidRDefault="006E585D" w:rsidP="003B37EB">
      <w:pPr>
        <w:ind w:left="851"/>
        <w:rPr>
          <w:sz w:val="24"/>
          <w:szCs w:val="24"/>
        </w:rPr>
      </w:pPr>
      <w:r w:rsidRPr="003B37EB">
        <w:rPr>
          <w:sz w:val="24"/>
          <w:szCs w:val="24"/>
        </w:rPr>
        <w:t>Se endvidere pkt. 3.5 ”Særlige forholdsregler vedrørende brugen”.</w:t>
      </w:r>
    </w:p>
    <w:p w14:paraId="61A05F77" w14:textId="77777777" w:rsidR="008203A8" w:rsidRPr="003B37EB" w:rsidRDefault="008203A8" w:rsidP="008203A8">
      <w:pPr>
        <w:pStyle w:val="Sidehoved"/>
        <w:tabs>
          <w:tab w:val="clear" w:pos="4819"/>
        </w:tabs>
        <w:ind w:left="851"/>
        <w:rPr>
          <w:szCs w:val="24"/>
        </w:rPr>
      </w:pPr>
    </w:p>
    <w:p w14:paraId="607B47CC" w14:textId="77777777" w:rsidR="008203A8" w:rsidRPr="003B37EB" w:rsidRDefault="008203A8" w:rsidP="008203A8">
      <w:pPr>
        <w:tabs>
          <w:tab w:val="left" w:pos="851"/>
        </w:tabs>
        <w:ind w:left="851" w:hanging="851"/>
        <w:rPr>
          <w:b/>
          <w:sz w:val="24"/>
          <w:szCs w:val="24"/>
        </w:rPr>
      </w:pPr>
      <w:r w:rsidRPr="003B37EB">
        <w:rPr>
          <w:b/>
          <w:sz w:val="24"/>
          <w:szCs w:val="24"/>
        </w:rPr>
        <w:t>3.4</w:t>
      </w:r>
      <w:r w:rsidRPr="003B37EB">
        <w:rPr>
          <w:b/>
          <w:sz w:val="24"/>
          <w:szCs w:val="24"/>
        </w:rPr>
        <w:tab/>
        <w:t>Særlige advarsler</w:t>
      </w:r>
    </w:p>
    <w:p w14:paraId="26BC12E5" w14:textId="77777777" w:rsidR="006E585D" w:rsidRPr="003B37EB" w:rsidRDefault="006E585D" w:rsidP="003B37EB">
      <w:pPr>
        <w:ind w:left="851"/>
        <w:rPr>
          <w:sz w:val="24"/>
          <w:szCs w:val="24"/>
        </w:rPr>
      </w:pPr>
      <w:r w:rsidRPr="003B37EB">
        <w:rPr>
          <w:sz w:val="24"/>
          <w:szCs w:val="24"/>
        </w:rPr>
        <w:t>Risikoen for at andre dyr i husstanden kan være kilde til re-</w:t>
      </w:r>
      <w:proofErr w:type="spellStart"/>
      <w:r w:rsidRPr="003B37EB">
        <w:rPr>
          <w:sz w:val="24"/>
          <w:szCs w:val="24"/>
        </w:rPr>
        <w:t>infestation</w:t>
      </w:r>
      <w:proofErr w:type="spellEnd"/>
      <w:r w:rsidRPr="003B37EB">
        <w:rPr>
          <w:sz w:val="24"/>
          <w:szCs w:val="24"/>
        </w:rPr>
        <w:t xml:space="preserve"> med bændelorm og rundorm bør overvejes, og disse dyr bør om nødvendigt behandles med et egnet veterinærlægemiddel.</w:t>
      </w:r>
    </w:p>
    <w:p w14:paraId="182DB422" w14:textId="77777777" w:rsidR="006E585D" w:rsidRPr="003B37EB" w:rsidRDefault="006E585D" w:rsidP="003B37EB">
      <w:pPr>
        <w:ind w:left="851"/>
        <w:rPr>
          <w:sz w:val="24"/>
          <w:szCs w:val="24"/>
        </w:rPr>
      </w:pPr>
    </w:p>
    <w:p w14:paraId="2C644722" w14:textId="77777777" w:rsidR="006E585D" w:rsidRPr="003B37EB" w:rsidRDefault="006E585D" w:rsidP="003B37EB">
      <w:pPr>
        <w:ind w:left="851"/>
        <w:rPr>
          <w:sz w:val="24"/>
          <w:szCs w:val="24"/>
        </w:rPr>
      </w:pPr>
      <w:r w:rsidRPr="003B37EB">
        <w:rPr>
          <w:sz w:val="24"/>
          <w:szCs w:val="24"/>
        </w:rPr>
        <w:lastRenderedPageBreak/>
        <w:t xml:space="preserve">Brug af veterinærlægemidlet bør først ske efter, at passende diagnostiske tiltag er gennemført over for </w:t>
      </w:r>
      <w:proofErr w:type="spellStart"/>
      <w:r w:rsidRPr="003B37EB">
        <w:rPr>
          <w:sz w:val="24"/>
          <w:szCs w:val="24"/>
        </w:rPr>
        <w:t>blandingsinfestationer</w:t>
      </w:r>
      <w:proofErr w:type="spellEnd"/>
      <w:r w:rsidRPr="003B37EB">
        <w:rPr>
          <w:sz w:val="24"/>
          <w:szCs w:val="24"/>
        </w:rPr>
        <w:t xml:space="preserve"> med bændelorm og rundorm og under hensyntagen til dyrets historik og karakteristika (f.eks. alder, sundhedsstatus), miljø (f.eks. hunde i kenneler, jagthunde), fodring (f.eks. adgang til råt kød), geografisk placering og rejser. Beslutningen om brug af veterinærlægemidlet til hunde udsat for risiko for re-</w:t>
      </w:r>
      <w:proofErr w:type="spellStart"/>
      <w:r w:rsidRPr="003B37EB">
        <w:rPr>
          <w:sz w:val="24"/>
          <w:szCs w:val="24"/>
        </w:rPr>
        <w:t>infestationer</w:t>
      </w:r>
      <w:proofErr w:type="spellEnd"/>
      <w:r w:rsidRPr="003B37EB">
        <w:rPr>
          <w:sz w:val="24"/>
          <w:szCs w:val="24"/>
        </w:rPr>
        <w:t xml:space="preserve"> eller under særlig risikable forhold (såsom risiko for zoonose), bør træffes af den ansvarlige dyrlæge.</w:t>
      </w:r>
    </w:p>
    <w:p w14:paraId="1E09A178" w14:textId="77777777" w:rsidR="006E585D" w:rsidRPr="003B37EB" w:rsidRDefault="006E585D" w:rsidP="003B37EB">
      <w:pPr>
        <w:ind w:left="851"/>
        <w:rPr>
          <w:sz w:val="24"/>
          <w:szCs w:val="24"/>
        </w:rPr>
      </w:pPr>
    </w:p>
    <w:p w14:paraId="72844252" w14:textId="77777777" w:rsidR="006E585D" w:rsidRPr="003B37EB" w:rsidRDefault="006E585D" w:rsidP="003B37EB">
      <w:pPr>
        <w:ind w:left="851"/>
        <w:rPr>
          <w:sz w:val="24"/>
          <w:szCs w:val="24"/>
        </w:rPr>
      </w:pPr>
      <w:r w:rsidRPr="003B37EB">
        <w:rPr>
          <w:sz w:val="24"/>
          <w:szCs w:val="24"/>
        </w:rPr>
        <w:t xml:space="preserve">Unødig brug af antiparasitære midler eller brug som afviger fra instruktionerne i dette produktresumé kan øge resistenstrykket og føre til reduceret effekt. Beslutning om anvendelse af dette lægemiddel bør bero på en bestemmelse af parasitarterne og den belastning de udgør, eller ud fra risikoen for </w:t>
      </w:r>
      <w:proofErr w:type="spellStart"/>
      <w:r w:rsidRPr="003B37EB">
        <w:rPr>
          <w:sz w:val="24"/>
          <w:szCs w:val="24"/>
        </w:rPr>
        <w:t>infestation</w:t>
      </w:r>
      <w:proofErr w:type="spellEnd"/>
      <w:r w:rsidRPr="003B37EB">
        <w:rPr>
          <w:sz w:val="24"/>
          <w:szCs w:val="24"/>
        </w:rPr>
        <w:t xml:space="preserve"> for det enkelte dyr baseret på de epidemiologiske egenskaber.</w:t>
      </w:r>
    </w:p>
    <w:p w14:paraId="56F139CD" w14:textId="77777777" w:rsidR="006E585D" w:rsidRPr="003B37EB" w:rsidRDefault="006E585D" w:rsidP="003B37EB">
      <w:pPr>
        <w:ind w:left="851"/>
        <w:rPr>
          <w:sz w:val="24"/>
          <w:szCs w:val="24"/>
        </w:rPr>
      </w:pPr>
    </w:p>
    <w:p w14:paraId="7F434A9B" w14:textId="77777777" w:rsidR="006E585D" w:rsidRPr="003B37EB" w:rsidRDefault="006E585D" w:rsidP="003B37EB">
      <w:pPr>
        <w:ind w:left="851"/>
        <w:rPr>
          <w:sz w:val="24"/>
          <w:szCs w:val="24"/>
        </w:rPr>
      </w:pPr>
      <w:r w:rsidRPr="003B37EB">
        <w:rPr>
          <w:sz w:val="24"/>
          <w:szCs w:val="24"/>
        </w:rPr>
        <w:t xml:space="preserve">Det anbefales at behandle alle dyr i husstanden samtidig. </w:t>
      </w:r>
    </w:p>
    <w:p w14:paraId="5392140B" w14:textId="77777777" w:rsidR="006E585D" w:rsidRPr="003B37EB" w:rsidRDefault="006E585D" w:rsidP="003B37EB">
      <w:pPr>
        <w:ind w:left="851"/>
        <w:rPr>
          <w:sz w:val="24"/>
          <w:szCs w:val="24"/>
        </w:rPr>
      </w:pPr>
      <w:r w:rsidRPr="003B37EB">
        <w:rPr>
          <w:sz w:val="24"/>
          <w:szCs w:val="24"/>
        </w:rPr>
        <w:t xml:space="preserve">Når </w:t>
      </w:r>
      <w:proofErr w:type="spellStart"/>
      <w:r w:rsidRPr="003B37EB">
        <w:rPr>
          <w:sz w:val="24"/>
          <w:szCs w:val="24"/>
        </w:rPr>
        <w:t>infestation</w:t>
      </w:r>
      <w:proofErr w:type="spellEnd"/>
      <w:r w:rsidRPr="003B37EB">
        <w:rPr>
          <w:sz w:val="24"/>
          <w:szCs w:val="24"/>
        </w:rPr>
        <w:t xml:space="preserve"> med bændelormen </w:t>
      </w:r>
      <w:r w:rsidRPr="003B37EB">
        <w:rPr>
          <w:i/>
          <w:iCs/>
          <w:sz w:val="24"/>
          <w:szCs w:val="24"/>
        </w:rPr>
        <w:t xml:space="preserve">D. </w:t>
      </w:r>
      <w:proofErr w:type="spellStart"/>
      <w:r w:rsidRPr="003B37EB">
        <w:rPr>
          <w:i/>
          <w:iCs/>
          <w:sz w:val="24"/>
          <w:szCs w:val="24"/>
        </w:rPr>
        <w:t>caninum</w:t>
      </w:r>
      <w:proofErr w:type="spellEnd"/>
      <w:r w:rsidRPr="003B37EB">
        <w:rPr>
          <w:sz w:val="24"/>
          <w:szCs w:val="24"/>
        </w:rPr>
        <w:t xml:space="preserve"> er bekræftet, bør samtidig behandling mod </w:t>
      </w:r>
      <w:proofErr w:type="spellStart"/>
      <w:r w:rsidRPr="003B37EB">
        <w:rPr>
          <w:sz w:val="24"/>
          <w:szCs w:val="24"/>
        </w:rPr>
        <w:t>mellemværter</w:t>
      </w:r>
      <w:proofErr w:type="spellEnd"/>
      <w:r w:rsidRPr="003B37EB">
        <w:rPr>
          <w:sz w:val="24"/>
          <w:szCs w:val="24"/>
        </w:rPr>
        <w:t>, såsom lopper og lus, overvejes sammen med en dyrlæge for at forhindre re-</w:t>
      </w:r>
      <w:proofErr w:type="spellStart"/>
      <w:r w:rsidRPr="003B37EB">
        <w:rPr>
          <w:sz w:val="24"/>
          <w:szCs w:val="24"/>
        </w:rPr>
        <w:t>infestation</w:t>
      </w:r>
      <w:proofErr w:type="spellEnd"/>
      <w:r w:rsidRPr="003B37EB">
        <w:rPr>
          <w:sz w:val="24"/>
          <w:szCs w:val="24"/>
        </w:rPr>
        <w:t>.</w:t>
      </w:r>
    </w:p>
    <w:p w14:paraId="2617CE07" w14:textId="77777777" w:rsidR="006E585D" w:rsidRPr="003B37EB" w:rsidRDefault="006E585D" w:rsidP="003B37EB">
      <w:pPr>
        <w:ind w:left="851"/>
        <w:rPr>
          <w:sz w:val="24"/>
          <w:szCs w:val="24"/>
        </w:rPr>
      </w:pPr>
    </w:p>
    <w:p w14:paraId="7A47A8D3" w14:textId="77777777" w:rsidR="006E585D" w:rsidRPr="003B37EB" w:rsidRDefault="006E585D" w:rsidP="003B37EB">
      <w:pPr>
        <w:ind w:left="851"/>
        <w:rPr>
          <w:sz w:val="24"/>
          <w:szCs w:val="24"/>
        </w:rPr>
      </w:pPr>
      <w:r w:rsidRPr="003B37EB">
        <w:rPr>
          <w:sz w:val="24"/>
          <w:szCs w:val="24"/>
        </w:rPr>
        <w:t>Parasitresistens kan udvikles over for en specifik klasse af ormemidler som følge af hyppig, gentagen brug of et ormemiddel af den pågældende klasse.</w:t>
      </w:r>
    </w:p>
    <w:p w14:paraId="2A248F07" w14:textId="77777777" w:rsidR="006E585D" w:rsidRPr="003B37EB" w:rsidRDefault="006E585D" w:rsidP="003B37EB">
      <w:pPr>
        <w:ind w:left="851"/>
        <w:rPr>
          <w:iCs/>
          <w:sz w:val="24"/>
          <w:szCs w:val="24"/>
        </w:rPr>
      </w:pPr>
      <w:r w:rsidRPr="003B37EB">
        <w:rPr>
          <w:sz w:val="24"/>
          <w:szCs w:val="24"/>
        </w:rPr>
        <w:t xml:space="preserve">I andre lande (USA) er der allerede rapporteret om resistens over for </w:t>
      </w:r>
      <w:proofErr w:type="spellStart"/>
      <w:r w:rsidRPr="003B37EB">
        <w:rPr>
          <w:sz w:val="24"/>
          <w:szCs w:val="24"/>
        </w:rPr>
        <w:t>praziquantel</w:t>
      </w:r>
      <w:proofErr w:type="spellEnd"/>
      <w:r w:rsidRPr="003B37EB">
        <w:rPr>
          <w:sz w:val="24"/>
          <w:szCs w:val="24"/>
        </w:rPr>
        <w:t xml:space="preserve"> hos </w:t>
      </w:r>
      <w:proofErr w:type="spellStart"/>
      <w:r w:rsidRPr="003B37EB">
        <w:rPr>
          <w:i/>
          <w:iCs/>
          <w:sz w:val="24"/>
          <w:szCs w:val="24"/>
        </w:rPr>
        <w:t>Dipylidium</w:t>
      </w:r>
      <w:proofErr w:type="spellEnd"/>
      <w:r w:rsidRPr="003B37EB">
        <w:rPr>
          <w:i/>
          <w:iCs/>
          <w:sz w:val="24"/>
          <w:szCs w:val="24"/>
        </w:rPr>
        <w:t xml:space="preserve"> </w:t>
      </w:r>
      <w:proofErr w:type="spellStart"/>
      <w:r w:rsidRPr="003B37EB">
        <w:rPr>
          <w:i/>
          <w:iCs/>
          <w:sz w:val="24"/>
          <w:szCs w:val="24"/>
        </w:rPr>
        <w:t>caninum</w:t>
      </w:r>
      <w:proofErr w:type="spellEnd"/>
      <w:r w:rsidRPr="003B37EB">
        <w:rPr>
          <w:sz w:val="24"/>
          <w:szCs w:val="24"/>
        </w:rPr>
        <w:t xml:space="preserve"> samt multiresistens hos </w:t>
      </w:r>
      <w:proofErr w:type="spellStart"/>
      <w:r w:rsidRPr="003B37EB">
        <w:rPr>
          <w:i/>
          <w:iCs/>
          <w:sz w:val="24"/>
          <w:szCs w:val="24"/>
        </w:rPr>
        <w:t>Ancylostoma</w:t>
      </w:r>
      <w:proofErr w:type="spellEnd"/>
      <w:r w:rsidRPr="003B37EB">
        <w:rPr>
          <w:i/>
          <w:iCs/>
          <w:sz w:val="24"/>
          <w:szCs w:val="24"/>
        </w:rPr>
        <w:t xml:space="preserve"> </w:t>
      </w:r>
      <w:proofErr w:type="spellStart"/>
      <w:r w:rsidRPr="003B37EB">
        <w:rPr>
          <w:i/>
          <w:iCs/>
          <w:sz w:val="24"/>
          <w:szCs w:val="24"/>
        </w:rPr>
        <w:t>caninum</w:t>
      </w:r>
      <w:proofErr w:type="spellEnd"/>
      <w:r w:rsidRPr="003B37EB">
        <w:rPr>
          <w:sz w:val="24"/>
          <w:szCs w:val="24"/>
        </w:rPr>
        <w:t xml:space="preserve"> og resistens hos </w:t>
      </w:r>
      <w:proofErr w:type="spellStart"/>
      <w:r w:rsidRPr="003B37EB">
        <w:rPr>
          <w:i/>
          <w:iCs/>
          <w:sz w:val="24"/>
          <w:szCs w:val="24"/>
        </w:rPr>
        <w:t>Dirofilaria</w:t>
      </w:r>
      <w:proofErr w:type="spellEnd"/>
      <w:r w:rsidRPr="003B37EB">
        <w:rPr>
          <w:i/>
          <w:iCs/>
          <w:sz w:val="24"/>
          <w:szCs w:val="24"/>
        </w:rPr>
        <w:t xml:space="preserve"> </w:t>
      </w:r>
      <w:proofErr w:type="spellStart"/>
      <w:r w:rsidRPr="003B37EB">
        <w:rPr>
          <w:i/>
          <w:iCs/>
          <w:sz w:val="24"/>
          <w:szCs w:val="24"/>
        </w:rPr>
        <w:t>immitis</w:t>
      </w:r>
      <w:proofErr w:type="spellEnd"/>
      <w:r w:rsidRPr="003B37EB">
        <w:rPr>
          <w:sz w:val="24"/>
          <w:szCs w:val="24"/>
        </w:rPr>
        <w:t xml:space="preserve"> mod makrocykliske laktoner</w:t>
      </w:r>
      <w:r w:rsidRPr="003B37EB">
        <w:rPr>
          <w:i/>
          <w:iCs/>
          <w:sz w:val="24"/>
          <w:szCs w:val="24"/>
        </w:rPr>
        <w:t>.</w:t>
      </w:r>
    </w:p>
    <w:p w14:paraId="578FDA6E" w14:textId="77777777" w:rsidR="006E585D" w:rsidRPr="003B37EB" w:rsidRDefault="006E585D" w:rsidP="003B37EB">
      <w:pPr>
        <w:ind w:left="851"/>
        <w:rPr>
          <w:iCs/>
          <w:sz w:val="24"/>
          <w:szCs w:val="24"/>
        </w:rPr>
      </w:pPr>
    </w:p>
    <w:p w14:paraId="44BB9476" w14:textId="77777777" w:rsidR="006E585D" w:rsidRPr="003B37EB" w:rsidRDefault="006E585D" w:rsidP="003B37EB">
      <w:pPr>
        <w:ind w:left="851"/>
        <w:rPr>
          <w:iCs/>
          <w:sz w:val="24"/>
          <w:szCs w:val="24"/>
        </w:rPr>
      </w:pPr>
      <w:r w:rsidRPr="003B37EB">
        <w:rPr>
          <w:iCs/>
          <w:sz w:val="24"/>
          <w:szCs w:val="24"/>
        </w:rPr>
        <w:t>Ved brug af veterinærlægemidlet bør lokal viden om følsomhed hos aktuelle parasitter overvejes, hvis tilgængelig.</w:t>
      </w:r>
    </w:p>
    <w:p w14:paraId="6B3B5F49" w14:textId="77777777" w:rsidR="006E585D" w:rsidRPr="003B37EB" w:rsidRDefault="006E585D" w:rsidP="003B37EB">
      <w:pPr>
        <w:ind w:left="851"/>
        <w:rPr>
          <w:iCs/>
          <w:sz w:val="24"/>
          <w:szCs w:val="24"/>
        </w:rPr>
      </w:pPr>
      <w:r w:rsidRPr="003B37EB">
        <w:rPr>
          <w:iCs/>
          <w:sz w:val="24"/>
          <w:szCs w:val="24"/>
        </w:rPr>
        <w:t xml:space="preserve">Hvis der ikke foreligger risiko for samtidig </w:t>
      </w:r>
      <w:proofErr w:type="spellStart"/>
      <w:r w:rsidRPr="003B37EB">
        <w:rPr>
          <w:iCs/>
          <w:sz w:val="24"/>
          <w:szCs w:val="24"/>
        </w:rPr>
        <w:t>infestation</w:t>
      </w:r>
      <w:proofErr w:type="spellEnd"/>
      <w:r w:rsidRPr="003B37EB">
        <w:rPr>
          <w:iCs/>
          <w:sz w:val="24"/>
          <w:szCs w:val="24"/>
        </w:rPr>
        <w:t xml:space="preserve"> med de indikerede parasitter, bør et smalspektret veterinærlægemiddel anvendes, hvis muligt.</w:t>
      </w:r>
    </w:p>
    <w:p w14:paraId="5FC36D5A" w14:textId="77777777" w:rsidR="006E585D" w:rsidRPr="003B37EB" w:rsidRDefault="006E585D" w:rsidP="003B37EB">
      <w:pPr>
        <w:ind w:left="851"/>
        <w:rPr>
          <w:iCs/>
          <w:sz w:val="24"/>
          <w:szCs w:val="24"/>
        </w:rPr>
      </w:pPr>
      <w:r w:rsidRPr="003B37EB">
        <w:rPr>
          <w:iCs/>
          <w:sz w:val="24"/>
          <w:szCs w:val="24"/>
        </w:rPr>
        <w:t>Det anbefales at undersøge tilfælde af mulig resistens yderligere ved at bruge en passende diagnostisk metode. Bekræftet resistens bør rapporteres til indehaveren af markedsføringstilladelsen eller til de lokale myndigheder.</w:t>
      </w:r>
    </w:p>
    <w:p w14:paraId="2BB81B4D" w14:textId="77777777" w:rsidR="008203A8" w:rsidRPr="003B37EB" w:rsidRDefault="008203A8" w:rsidP="008203A8">
      <w:pPr>
        <w:pStyle w:val="Sidehoved"/>
        <w:tabs>
          <w:tab w:val="clear" w:pos="4819"/>
        </w:tabs>
        <w:ind w:left="851"/>
        <w:rPr>
          <w:szCs w:val="24"/>
        </w:rPr>
      </w:pPr>
    </w:p>
    <w:p w14:paraId="50FC20D4" w14:textId="77777777" w:rsidR="008203A8" w:rsidRPr="003B37EB" w:rsidRDefault="008203A8" w:rsidP="008203A8">
      <w:pPr>
        <w:tabs>
          <w:tab w:val="left" w:pos="851"/>
        </w:tabs>
        <w:ind w:left="851" w:hanging="851"/>
        <w:rPr>
          <w:b/>
          <w:sz w:val="24"/>
          <w:szCs w:val="24"/>
        </w:rPr>
      </w:pPr>
      <w:r w:rsidRPr="003B37EB">
        <w:rPr>
          <w:b/>
          <w:sz w:val="24"/>
          <w:szCs w:val="24"/>
        </w:rPr>
        <w:t>3.5</w:t>
      </w:r>
      <w:r w:rsidRPr="003B37EB">
        <w:rPr>
          <w:b/>
          <w:sz w:val="24"/>
          <w:szCs w:val="24"/>
        </w:rPr>
        <w:tab/>
        <w:t>Særlige forholdsregler vedrørende brugen</w:t>
      </w:r>
    </w:p>
    <w:p w14:paraId="73844645" w14:textId="77777777" w:rsidR="008203A8" w:rsidRPr="003B37EB" w:rsidRDefault="008203A8" w:rsidP="008203A8">
      <w:pPr>
        <w:tabs>
          <w:tab w:val="left" w:pos="851"/>
        </w:tabs>
        <w:ind w:left="851"/>
        <w:rPr>
          <w:sz w:val="24"/>
          <w:szCs w:val="24"/>
        </w:rPr>
      </w:pPr>
    </w:p>
    <w:p w14:paraId="3488BC6E" w14:textId="77777777" w:rsidR="008203A8" w:rsidRPr="003B37EB" w:rsidRDefault="008203A8" w:rsidP="008203A8">
      <w:pPr>
        <w:tabs>
          <w:tab w:val="left" w:pos="851"/>
        </w:tabs>
        <w:ind w:left="851"/>
        <w:rPr>
          <w:sz w:val="24"/>
          <w:szCs w:val="24"/>
          <w:u w:val="single"/>
        </w:rPr>
      </w:pPr>
      <w:r w:rsidRPr="003B37EB">
        <w:rPr>
          <w:sz w:val="24"/>
          <w:szCs w:val="24"/>
          <w:u w:val="single"/>
        </w:rPr>
        <w:t>Særlige forholdsregler vedrørende sikker brug hos de dyrearter, som lægemidlet er beregnet til</w:t>
      </w:r>
    </w:p>
    <w:p w14:paraId="427F1B4A" w14:textId="77777777" w:rsidR="006E585D" w:rsidRPr="003B37EB" w:rsidRDefault="006E585D" w:rsidP="003B37EB">
      <w:pPr>
        <w:ind w:left="851"/>
        <w:rPr>
          <w:sz w:val="24"/>
          <w:szCs w:val="24"/>
        </w:rPr>
      </w:pPr>
      <w:r w:rsidRPr="003B37EB">
        <w:rPr>
          <w:sz w:val="24"/>
          <w:szCs w:val="24"/>
        </w:rPr>
        <w:t xml:space="preserve">Undersøgelser med </w:t>
      </w:r>
      <w:proofErr w:type="spellStart"/>
      <w:r w:rsidRPr="003B37EB">
        <w:rPr>
          <w:sz w:val="24"/>
          <w:szCs w:val="24"/>
        </w:rPr>
        <w:t>milbemycinoxim</w:t>
      </w:r>
      <w:proofErr w:type="spellEnd"/>
      <w:r w:rsidRPr="003B37EB">
        <w:rPr>
          <w:sz w:val="24"/>
          <w:szCs w:val="24"/>
        </w:rPr>
        <w:t xml:space="preserve"> antyder, at sikkerhedsmarginen hos hunde af Collie-racen med mutagenet MDR1 (-/-) samt beslægtede racer er mindre end hos andre hunderacer. Hos disse hunde bør den anbefalede dosis overholdes nøje (se pkt. 3.9). </w:t>
      </w:r>
    </w:p>
    <w:p w14:paraId="2146B575" w14:textId="77777777" w:rsidR="006E585D" w:rsidRPr="003B37EB" w:rsidRDefault="006E585D" w:rsidP="003B37EB">
      <w:pPr>
        <w:ind w:left="851"/>
        <w:rPr>
          <w:sz w:val="24"/>
          <w:szCs w:val="24"/>
        </w:rPr>
      </w:pPr>
      <w:r w:rsidRPr="003B37EB">
        <w:rPr>
          <w:sz w:val="24"/>
          <w:szCs w:val="24"/>
        </w:rPr>
        <w:t>Toleransen over for veterinærlægemidlet er ikke blevet undersøgt hos unge hvalpe af disse racer. De kliniske symptomer hos Collier ligner dem, der ses hos hunde generelt i tilfælde af overdosering (se pkt. 3.10 ”Symptomer på overdosering”).</w:t>
      </w:r>
    </w:p>
    <w:p w14:paraId="30AC1F99" w14:textId="77777777" w:rsidR="006E585D" w:rsidRPr="003B37EB" w:rsidRDefault="006E585D" w:rsidP="003B37EB">
      <w:pPr>
        <w:ind w:left="851"/>
        <w:rPr>
          <w:sz w:val="24"/>
          <w:szCs w:val="24"/>
        </w:rPr>
      </w:pPr>
      <w:r w:rsidRPr="003B37EB">
        <w:rPr>
          <w:sz w:val="24"/>
          <w:szCs w:val="24"/>
        </w:rPr>
        <w:t xml:space="preserve">Behandling af hunde med et stort antal cirkulerende </w:t>
      </w:r>
      <w:proofErr w:type="spellStart"/>
      <w:r w:rsidRPr="003B37EB">
        <w:rPr>
          <w:sz w:val="24"/>
          <w:szCs w:val="24"/>
        </w:rPr>
        <w:t>mikrofilarier</w:t>
      </w:r>
      <w:proofErr w:type="spellEnd"/>
      <w:r w:rsidRPr="003B37EB">
        <w:rPr>
          <w:sz w:val="24"/>
          <w:szCs w:val="24"/>
        </w:rPr>
        <w:t xml:space="preserve"> kan af og til føre til overfølsomhedsreaktioner, som f.eks. blege slimhinder, opkastning, rystelser, besværet vejrtrækning eller voldsom </w:t>
      </w:r>
      <w:proofErr w:type="spellStart"/>
      <w:r w:rsidRPr="003B37EB">
        <w:rPr>
          <w:sz w:val="24"/>
          <w:szCs w:val="24"/>
        </w:rPr>
        <w:t>savlen</w:t>
      </w:r>
      <w:proofErr w:type="spellEnd"/>
      <w:r w:rsidRPr="003B37EB">
        <w:rPr>
          <w:sz w:val="24"/>
          <w:szCs w:val="24"/>
        </w:rPr>
        <w:t xml:space="preserve">. Disse reaktioner hænger sammen med frigivelse af proteiner fra døde eller døende </w:t>
      </w:r>
      <w:proofErr w:type="spellStart"/>
      <w:r w:rsidRPr="003B37EB">
        <w:rPr>
          <w:sz w:val="24"/>
          <w:szCs w:val="24"/>
        </w:rPr>
        <w:t>mikrofilarier</w:t>
      </w:r>
      <w:proofErr w:type="spellEnd"/>
      <w:r w:rsidRPr="003B37EB">
        <w:rPr>
          <w:sz w:val="24"/>
          <w:szCs w:val="24"/>
        </w:rPr>
        <w:t xml:space="preserve"> og er ikke en direkte toksisk effekt af veterinærlægemidlet. Anvendelse til hunde, der lider af </w:t>
      </w:r>
      <w:proofErr w:type="spellStart"/>
      <w:r w:rsidRPr="003B37EB">
        <w:rPr>
          <w:sz w:val="24"/>
          <w:szCs w:val="24"/>
        </w:rPr>
        <w:t>mikro</w:t>
      </w:r>
      <w:r w:rsidRPr="003B37EB">
        <w:rPr>
          <w:sz w:val="24"/>
          <w:szCs w:val="24"/>
        </w:rPr>
        <w:softHyphen/>
        <w:t>filariæmi</w:t>
      </w:r>
      <w:proofErr w:type="spellEnd"/>
      <w:r w:rsidRPr="003B37EB">
        <w:rPr>
          <w:sz w:val="24"/>
          <w:szCs w:val="24"/>
        </w:rPr>
        <w:t>, kan derfor ikke anbefales.</w:t>
      </w:r>
    </w:p>
    <w:p w14:paraId="5644FF1B" w14:textId="77777777" w:rsidR="006E585D" w:rsidRPr="003B37EB" w:rsidRDefault="006E585D" w:rsidP="003B37EB">
      <w:pPr>
        <w:ind w:left="851"/>
        <w:rPr>
          <w:sz w:val="24"/>
          <w:szCs w:val="24"/>
        </w:rPr>
      </w:pPr>
      <w:r w:rsidRPr="003B37EB">
        <w:rPr>
          <w:sz w:val="24"/>
          <w:szCs w:val="24"/>
        </w:rPr>
        <w:t xml:space="preserve">I områder, hvor der er risiko for hjerteorm, eller ved viden om, at en hund har rejst til og fra områder med risiko for hjerteorm, tilrådes det før brug af veterinærlægemidlet at konsultere dyrlægen for at udelukke tilstedeværelsen af en eventuel samtidig </w:t>
      </w:r>
      <w:proofErr w:type="spellStart"/>
      <w:r w:rsidRPr="003B37EB">
        <w:rPr>
          <w:sz w:val="24"/>
          <w:szCs w:val="24"/>
        </w:rPr>
        <w:t>infestation</w:t>
      </w:r>
      <w:proofErr w:type="spellEnd"/>
      <w:r w:rsidRPr="003B37EB">
        <w:rPr>
          <w:sz w:val="24"/>
          <w:szCs w:val="24"/>
        </w:rPr>
        <w:t xml:space="preserve"> med </w:t>
      </w:r>
      <w:proofErr w:type="spellStart"/>
      <w:r w:rsidRPr="003B37EB">
        <w:rPr>
          <w:i/>
          <w:sz w:val="24"/>
          <w:szCs w:val="24"/>
        </w:rPr>
        <w:t>Dirofilaria</w:t>
      </w:r>
      <w:proofErr w:type="spellEnd"/>
      <w:r w:rsidRPr="003B37EB">
        <w:rPr>
          <w:i/>
          <w:sz w:val="24"/>
          <w:szCs w:val="24"/>
        </w:rPr>
        <w:t xml:space="preserve"> </w:t>
      </w:r>
      <w:proofErr w:type="spellStart"/>
      <w:r w:rsidRPr="003B37EB">
        <w:rPr>
          <w:i/>
          <w:sz w:val="24"/>
          <w:szCs w:val="24"/>
        </w:rPr>
        <w:t>immitis</w:t>
      </w:r>
      <w:proofErr w:type="spellEnd"/>
      <w:r w:rsidRPr="003B37EB">
        <w:rPr>
          <w:sz w:val="24"/>
          <w:szCs w:val="24"/>
        </w:rPr>
        <w:t>. I</w:t>
      </w:r>
      <w:r w:rsidRPr="003B37EB">
        <w:rPr>
          <w:b/>
          <w:sz w:val="24"/>
          <w:szCs w:val="24"/>
          <w:lang w:eastAsia="da-DK"/>
        </w:rPr>
        <w:t xml:space="preserve"> </w:t>
      </w:r>
      <w:r w:rsidRPr="003B37EB">
        <w:rPr>
          <w:sz w:val="24"/>
          <w:szCs w:val="24"/>
        </w:rPr>
        <w:t>tilfælde af en positiv diagnose er behandling med et antiparasitært middel med dræbende virkning over for voksne parasitter indiceret før brugen af dette veterinærlægemiddel indledes.</w:t>
      </w:r>
    </w:p>
    <w:p w14:paraId="2FFB9670" w14:textId="77777777" w:rsidR="006E585D" w:rsidRPr="003B37EB" w:rsidRDefault="006E585D" w:rsidP="003B37EB">
      <w:pPr>
        <w:ind w:left="851"/>
        <w:rPr>
          <w:sz w:val="24"/>
          <w:szCs w:val="24"/>
        </w:rPr>
      </w:pPr>
      <w:r w:rsidRPr="003B37EB">
        <w:rPr>
          <w:sz w:val="24"/>
          <w:szCs w:val="24"/>
        </w:rPr>
        <w:t>Der er ikke foretaget undersøgelser med alvorligt svækkede hunde eller dyr med væsentligt nedsat nyre- eller leverfunktion. Dette veterinærlægemiddel anbefales ikke anvendt til sådanne dyr, eller i så fald kun efter en risikovurdering foretaget den dyrlæge, der er ansvarlig for behand</w:t>
      </w:r>
      <w:r w:rsidRPr="003B37EB">
        <w:rPr>
          <w:sz w:val="24"/>
          <w:szCs w:val="24"/>
        </w:rPr>
        <w:softHyphen/>
        <w:t>lingen.</w:t>
      </w:r>
    </w:p>
    <w:p w14:paraId="61C7022E" w14:textId="77777777" w:rsidR="006E585D" w:rsidRPr="003B37EB" w:rsidRDefault="006E585D" w:rsidP="003B37EB">
      <w:pPr>
        <w:ind w:left="851"/>
        <w:rPr>
          <w:sz w:val="24"/>
          <w:szCs w:val="24"/>
        </w:rPr>
      </w:pPr>
      <w:r w:rsidRPr="003B37EB">
        <w:rPr>
          <w:sz w:val="24"/>
          <w:szCs w:val="24"/>
        </w:rPr>
        <w:t>Da bændelorm sjældent forekommer hos hunde, der er under 4 uger gamle, kan behandling af disse med et kombinationspræparat være unødvendigt.</w:t>
      </w:r>
    </w:p>
    <w:p w14:paraId="2AAB8118" w14:textId="77777777" w:rsidR="006E585D" w:rsidRPr="003B37EB" w:rsidRDefault="006E585D" w:rsidP="003B37EB">
      <w:pPr>
        <w:ind w:left="851"/>
        <w:rPr>
          <w:sz w:val="24"/>
          <w:szCs w:val="24"/>
        </w:rPr>
      </w:pPr>
    </w:p>
    <w:p w14:paraId="10843C28" w14:textId="77777777" w:rsidR="006E585D" w:rsidRPr="003B37EB" w:rsidRDefault="006E585D" w:rsidP="003B37EB">
      <w:pPr>
        <w:ind w:left="851"/>
        <w:rPr>
          <w:sz w:val="24"/>
          <w:szCs w:val="24"/>
        </w:rPr>
      </w:pPr>
      <w:r w:rsidRPr="003B37EB">
        <w:rPr>
          <w:sz w:val="24"/>
          <w:szCs w:val="24"/>
        </w:rPr>
        <w:t>Tabletterne er tilsat smag. For at undgår indtagelse ved hændeligt uheld, skal tabletterne opbevares utilgængeligt for dyr.</w:t>
      </w:r>
    </w:p>
    <w:p w14:paraId="41E471D2" w14:textId="77777777" w:rsidR="008203A8" w:rsidRPr="003B37EB" w:rsidRDefault="008203A8" w:rsidP="008203A8">
      <w:pPr>
        <w:tabs>
          <w:tab w:val="left" w:pos="851"/>
        </w:tabs>
        <w:ind w:left="851"/>
        <w:rPr>
          <w:sz w:val="24"/>
          <w:szCs w:val="24"/>
        </w:rPr>
      </w:pPr>
    </w:p>
    <w:p w14:paraId="73EF6FE9" w14:textId="77777777" w:rsidR="008203A8" w:rsidRPr="003B37EB" w:rsidRDefault="008203A8" w:rsidP="008203A8">
      <w:pPr>
        <w:tabs>
          <w:tab w:val="left" w:pos="851"/>
        </w:tabs>
        <w:ind w:left="851"/>
        <w:rPr>
          <w:sz w:val="24"/>
          <w:szCs w:val="24"/>
          <w:u w:val="single"/>
        </w:rPr>
      </w:pPr>
      <w:r w:rsidRPr="003B37EB">
        <w:rPr>
          <w:sz w:val="24"/>
          <w:szCs w:val="24"/>
          <w:u w:val="single"/>
        </w:rPr>
        <w:t>Særlige forholdsregler for personer, der administrerer veterinærlægemidlet til dyr</w:t>
      </w:r>
    </w:p>
    <w:p w14:paraId="1A60C987" w14:textId="77777777" w:rsidR="006E585D" w:rsidRPr="003B37EB" w:rsidRDefault="006E585D" w:rsidP="003B37EB">
      <w:pPr>
        <w:ind w:left="851"/>
        <w:rPr>
          <w:sz w:val="24"/>
          <w:szCs w:val="24"/>
        </w:rPr>
      </w:pPr>
      <w:r w:rsidRPr="003B37EB">
        <w:rPr>
          <w:sz w:val="24"/>
          <w:szCs w:val="24"/>
        </w:rPr>
        <w:t xml:space="preserve">Veterinærlægemidlet kan forårsage overfølsomhedsreaktioner. Personer med kendt overfølsomhed over for </w:t>
      </w:r>
      <w:proofErr w:type="spellStart"/>
      <w:r w:rsidRPr="003B37EB">
        <w:rPr>
          <w:sz w:val="24"/>
          <w:szCs w:val="24"/>
        </w:rPr>
        <w:t>butylhydroxyanisol</w:t>
      </w:r>
      <w:proofErr w:type="spellEnd"/>
      <w:r w:rsidRPr="003B37EB">
        <w:rPr>
          <w:sz w:val="24"/>
          <w:szCs w:val="24"/>
        </w:rPr>
        <w:t xml:space="preserve"> eller soja (bønne) olie bør undgå kontakt med veterinærlægemidlet. </w:t>
      </w:r>
    </w:p>
    <w:p w14:paraId="0E200235" w14:textId="77777777" w:rsidR="006E585D" w:rsidRPr="003B37EB" w:rsidRDefault="006E585D" w:rsidP="003B37EB">
      <w:pPr>
        <w:ind w:left="851"/>
        <w:rPr>
          <w:sz w:val="24"/>
          <w:szCs w:val="24"/>
        </w:rPr>
      </w:pPr>
      <w:r w:rsidRPr="003B37EB">
        <w:rPr>
          <w:sz w:val="24"/>
          <w:szCs w:val="24"/>
        </w:rPr>
        <w:t>Vask hænder i tilfælde af eksponering og søg lægehjælp hvis overfølsomhedsreaktioner opstår.</w:t>
      </w:r>
    </w:p>
    <w:p w14:paraId="7D016DA3" w14:textId="77777777" w:rsidR="006E585D" w:rsidRPr="003B37EB" w:rsidRDefault="006E585D" w:rsidP="003B37EB">
      <w:pPr>
        <w:ind w:left="851"/>
        <w:rPr>
          <w:sz w:val="24"/>
          <w:szCs w:val="24"/>
        </w:rPr>
      </w:pPr>
    </w:p>
    <w:p w14:paraId="3AD803DF" w14:textId="77777777" w:rsidR="006E585D" w:rsidRPr="003B37EB" w:rsidRDefault="006E585D" w:rsidP="003B37EB">
      <w:pPr>
        <w:ind w:left="851"/>
        <w:rPr>
          <w:sz w:val="24"/>
          <w:szCs w:val="24"/>
        </w:rPr>
      </w:pPr>
      <w:r w:rsidRPr="003B37EB">
        <w:rPr>
          <w:sz w:val="24"/>
          <w:szCs w:val="24"/>
        </w:rPr>
        <w:t>Veterinærlægemidlet kan være skadeligt ved utilsigtet indtagelse. For at undgå utilsigtet indtagelse, særligt af et barn, bør blisterkort lægges tilbage i yderpakningen og opbevares utilgængeligt for børn.</w:t>
      </w:r>
    </w:p>
    <w:p w14:paraId="0C194D05" w14:textId="77777777" w:rsidR="006E585D" w:rsidRPr="003B37EB" w:rsidRDefault="006E585D" w:rsidP="003B37EB">
      <w:pPr>
        <w:ind w:left="851"/>
        <w:rPr>
          <w:sz w:val="24"/>
          <w:szCs w:val="24"/>
        </w:rPr>
      </w:pPr>
    </w:p>
    <w:p w14:paraId="41AC6579" w14:textId="77777777" w:rsidR="006E585D" w:rsidRPr="003B37EB" w:rsidRDefault="006E585D" w:rsidP="003B37EB">
      <w:pPr>
        <w:ind w:left="851"/>
        <w:rPr>
          <w:sz w:val="24"/>
          <w:szCs w:val="24"/>
        </w:rPr>
      </w:pPr>
      <w:r w:rsidRPr="003B37EB">
        <w:rPr>
          <w:sz w:val="24"/>
          <w:szCs w:val="24"/>
        </w:rPr>
        <w:t>I tilfælde af utilsigtet indtagelse ved hændeligt uheld, særligt af et barn, skal der straks søges lægehjælp, og indlægssedlen eller etiketten bør vises til lægen.</w:t>
      </w:r>
    </w:p>
    <w:p w14:paraId="0DBDB6B1" w14:textId="77777777" w:rsidR="006E585D" w:rsidRPr="003B37EB" w:rsidRDefault="006E585D" w:rsidP="003B37EB">
      <w:pPr>
        <w:ind w:left="851"/>
        <w:rPr>
          <w:sz w:val="24"/>
          <w:szCs w:val="24"/>
        </w:rPr>
      </w:pPr>
      <w:r w:rsidRPr="003B37EB">
        <w:rPr>
          <w:sz w:val="24"/>
          <w:szCs w:val="24"/>
        </w:rPr>
        <w:t>Vask hænder efter brug.</w:t>
      </w:r>
    </w:p>
    <w:p w14:paraId="323D4272" w14:textId="77777777" w:rsidR="008203A8" w:rsidRPr="003B37EB" w:rsidRDefault="008203A8" w:rsidP="008203A8">
      <w:pPr>
        <w:tabs>
          <w:tab w:val="left" w:pos="851"/>
        </w:tabs>
        <w:ind w:left="851"/>
        <w:rPr>
          <w:sz w:val="24"/>
          <w:szCs w:val="24"/>
        </w:rPr>
      </w:pPr>
    </w:p>
    <w:p w14:paraId="732ACC67" w14:textId="77777777" w:rsidR="008203A8" w:rsidRPr="003B37EB" w:rsidRDefault="008203A8" w:rsidP="008203A8">
      <w:pPr>
        <w:tabs>
          <w:tab w:val="left" w:pos="851"/>
        </w:tabs>
        <w:ind w:left="851"/>
        <w:rPr>
          <w:sz w:val="24"/>
          <w:szCs w:val="24"/>
          <w:u w:val="single"/>
        </w:rPr>
      </w:pPr>
      <w:r w:rsidRPr="003B37EB">
        <w:rPr>
          <w:sz w:val="24"/>
          <w:szCs w:val="24"/>
          <w:u w:val="single"/>
        </w:rPr>
        <w:t>Særlige forholdsregler vedrørende beskyttelse af miljøet</w:t>
      </w:r>
    </w:p>
    <w:p w14:paraId="76451E0D" w14:textId="77777777" w:rsidR="006E585D" w:rsidRPr="003B37EB" w:rsidRDefault="006E585D" w:rsidP="003B37EB">
      <w:pPr>
        <w:ind w:left="851"/>
        <w:rPr>
          <w:sz w:val="24"/>
          <w:szCs w:val="24"/>
        </w:rPr>
      </w:pPr>
      <w:r w:rsidRPr="003B37EB">
        <w:rPr>
          <w:sz w:val="24"/>
          <w:szCs w:val="24"/>
        </w:rPr>
        <w:t>Ikke relevant.</w:t>
      </w:r>
    </w:p>
    <w:p w14:paraId="65546E14" w14:textId="77777777" w:rsidR="008203A8" w:rsidRPr="003B37EB" w:rsidRDefault="008203A8" w:rsidP="008203A8">
      <w:pPr>
        <w:tabs>
          <w:tab w:val="left" w:pos="851"/>
        </w:tabs>
        <w:ind w:left="851"/>
        <w:rPr>
          <w:sz w:val="24"/>
          <w:szCs w:val="24"/>
        </w:rPr>
      </w:pPr>
    </w:p>
    <w:p w14:paraId="730FD3AC" w14:textId="77777777" w:rsidR="008203A8" w:rsidRPr="003B37EB" w:rsidRDefault="008203A8" w:rsidP="008203A8">
      <w:pPr>
        <w:tabs>
          <w:tab w:val="left" w:pos="851"/>
        </w:tabs>
        <w:ind w:left="851"/>
        <w:rPr>
          <w:sz w:val="24"/>
          <w:szCs w:val="24"/>
          <w:u w:val="single"/>
        </w:rPr>
      </w:pPr>
      <w:r w:rsidRPr="003B37EB">
        <w:rPr>
          <w:sz w:val="24"/>
          <w:szCs w:val="24"/>
          <w:u w:val="single"/>
        </w:rPr>
        <w:t>Andre forholdsregler</w:t>
      </w:r>
    </w:p>
    <w:p w14:paraId="6F61D6F3" w14:textId="77777777" w:rsidR="006E585D" w:rsidRPr="003B37EB" w:rsidRDefault="006E585D" w:rsidP="003B37EB">
      <w:pPr>
        <w:ind w:left="851"/>
        <w:rPr>
          <w:sz w:val="24"/>
          <w:szCs w:val="24"/>
        </w:rPr>
      </w:pPr>
      <w:bookmarkStart w:id="0" w:name="_Hlk137543333"/>
      <w:proofErr w:type="spellStart"/>
      <w:r w:rsidRPr="003B37EB">
        <w:rPr>
          <w:sz w:val="24"/>
          <w:szCs w:val="24"/>
        </w:rPr>
        <w:t>Echinococcose</w:t>
      </w:r>
      <w:proofErr w:type="spellEnd"/>
      <w:r w:rsidRPr="003B37EB">
        <w:rPr>
          <w:sz w:val="24"/>
          <w:szCs w:val="24"/>
        </w:rPr>
        <w:t xml:space="preserve"> udgør en fare for mennesker. Da </w:t>
      </w:r>
      <w:proofErr w:type="spellStart"/>
      <w:r w:rsidRPr="003B37EB">
        <w:rPr>
          <w:sz w:val="24"/>
          <w:szCs w:val="24"/>
        </w:rPr>
        <w:t>Echinococcose</w:t>
      </w:r>
      <w:proofErr w:type="spellEnd"/>
      <w:r w:rsidRPr="003B37EB">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0"/>
    </w:p>
    <w:p w14:paraId="2C11537B" w14:textId="77777777" w:rsidR="008203A8" w:rsidRPr="003B37EB" w:rsidRDefault="008203A8" w:rsidP="008203A8">
      <w:pPr>
        <w:tabs>
          <w:tab w:val="left" w:pos="851"/>
        </w:tabs>
        <w:ind w:left="851"/>
        <w:rPr>
          <w:sz w:val="24"/>
          <w:szCs w:val="24"/>
        </w:rPr>
      </w:pPr>
    </w:p>
    <w:p w14:paraId="2FBC5B5E" w14:textId="77777777" w:rsidR="008203A8" w:rsidRPr="003B37EB" w:rsidRDefault="008203A8" w:rsidP="008203A8">
      <w:pPr>
        <w:tabs>
          <w:tab w:val="left" w:pos="851"/>
        </w:tabs>
        <w:ind w:left="851" w:hanging="851"/>
        <w:rPr>
          <w:b/>
          <w:sz w:val="24"/>
          <w:szCs w:val="24"/>
        </w:rPr>
      </w:pPr>
      <w:r w:rsidRPr="003B37EB">
        <w:rPr>
          <w:b/>
          <w:sz w:val="24"/>
          <w:szCs w:val="24"/>
        </w:rPr>
        <w:t>3.6</w:t>
      </w:r>
      <w:r w:rsidRPr="003B37EB">
        <w:rPr>
          <w:b/>
          <w:sz w:val="24"/>
          <w:szCs w:val="24"/>
        </w:rPr>
        <w:tab/>
        <w:t>Bivirkninger</w:t>
      </w:r>
    </w:p>
    <w:p w14:paraId="63C8368F" w14:textId="038D89EA" w:rsidR="006E585D" w:rsidRDefault="006E585D" w:rsidP="003B37EB">
      <w:pPr>
        <w:ind w:left="851"/>
        <w:rPr>
          <w:sz w:val="24"/>
          <w:szCs w:val="24"/>
        </w:rPr>
      </w:pPr>
      <w:r w:rsidRPr="003B37EB">
        <w:rPr>
          <w:sz w:val="24"/>
          <w:szCs w:val="24"/>
        </w:rPr>
        <w:t>Hund:</w:t>
      </w:r>
    </w:p>
    <w:p w14:paraId="67F09938" w14:textId="77777777" w:rsidR="003B37EB" w:rsidRPr="003B37EB" w:rsidRDefault="003B37EB" w:rsidP="003B37EB">
      <w:pPr>
        <w:ind w:left="851"/>
        <w:rPr>
          <w:sz w:val="24"/>
          <w:szCs w:val="24"/>
        </w:rPr>
      </w:pPr>
    </w:p>
    <w:tbl>
      <w:tblPr>
        <w:tblW w:w="464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64"/>
      </w:tblGrid>
      <w:tr w:rsidR="006E585D" w:rsidRPr="003B37EB" w14:paraId="0D5E58C7" w14:textId="77777777" w:rsidTr="003B37EB">
        <w:tc>
          <w:tcPr>
            <w:tcW w:w="2059" w:type="pct"/>
            <w:tcBorders>
              <w:top w:val="single" w:sz="4" w:space="0" w:color="auto"/>
              <w:left w:val="single" w:sz="4" w:space="0" w:color="auto"/>
              <w:bottom w:val="single" w:sz="4" w:space="0" w:color="auto"/>
              <w:right w:val="single" w:sz="4" w:space="0" w:color="auto"/>
            </w:tcBorders>
            <w:hideMark/>
          </w:tcPr>
          <w:p w14:paraId="02CB5EEF" w14:textId="77777777" w:rsidR="006E585D" w:rsidRPr="003B37EB" w:rsidRDefault="006E585D">
            <w:pPr>
              <w:spacing w:before="60" w:after="60"/>
              <w:rPr>
                <w:sz w:val="24"/>
                <w:szCs w:val="24"/>
              </w:rPr>
            </w:pPr>
            <w:r w:rsidRPr="003B37EB">
              <w:rPr>
                <w:sz w:val="24"/>
                <w:szCs w:val="24"/>
              </w:rPr>
              <w:t>Meget sjælden</w:t>
            </w:r>
          </w:p>
          <w:p w14:paraId="4F05A3B5" w14:textId="77777777" w:rsidR="006E585D" w:rsidRPr="003B37EB" w:rsidRDefault="006E585D">
            <w:pPr>
              <w:spacing w:before="60" w:after="60"/>
              <w:rPr>
                <w:sz w:val="24"/>
                <w:szCs w:val="24"/>
              </w:rPr>
            </w:pPr>
            <w:r w:rsidRPr="003B37EB">
              <w:rPr>
                <w:sz w:val="24"/>
                <w:szCs w:val="24"/>
              </w:rPr>
              <w:t>(&lt;1 dyr ud af 10.000 behandlede dyr, herunder enkeltstående indberetninger):</w:t>
            </w:r>
          </w:p>
        </w:tc>
        <w:tc>
          <w:tcPr>
            <w:tcW w:w="2941" w:type="pct"/>
            <w:tcBorders>
              <w:top w:val="single" w:sz="4" w:space="0" w:color="auto"/>
              <w:left w:val="single" w:sz="4" w:space="0" w:color="auto"/>
              <w:bottom w:val="single" w:sz="4" w:space="0" w:color="auto"/>
              <w:right w:val="single" w:sz="4" w:space="0" w:color="auto"/>
            </w:tcBorders>
            <w:hideMark/>
          </w:tcPr>
          <w:p w14:paraId="26662908" w14:textId="77777777" w:rsidR="006E585D" w:rsidRPr="003B37EB" w:rsidRDefault="006E585D">
            <w:pPr>
              <w:spacing w:after="60"/>
              <w:rPr>
                <w:iCs/>
                <w:sz w:val="24"/>
                <w:szCs w:val="24"/>
              </w:rPr>
            </w:pPr>
            <w:r w:rsidRPr="003B37EB">
              <w:rPr>
                <w:iCs/>
                <w:sz w:val="24"/>
                <w:szCs w:val="24"/>
              </w:rPr>
              <w:t>Overfølsomhedsreaktion</w:t>
            </w:r>
          </w:p>
          <w:p w14:paraId="3840CCF5" w14:textId="77777777" w:rsidR="006E585D" w:rsidRPr="003B37EB" w:rsidRDefault="006E585D">
            <w:pPr>
              <w:spacing w:after="60"/>
              <w:rPr>
                <w:iCs/>
                <w:sz w:val="24"/>
                <w:szCs w:val="24"/>
              </w:rPr>
            </w:pPr>
            <w:r w:rsidRPr="003B37EB">
              <w:rPr>
                <w:iCs/>
                <w:sz w:val="24"/>
                <w:szCs w:val="24"/>
              </w:rPr>
              <w:t>Systemiske symptomer (f.eks. sløvhed og anoreksi)</w:t>
            </w:r>
          </w:p>
          <w:p w14:paraId="29039D8F" w14:textId="77777777" w:rsidR="006E585D" w:rsidRPr="003B37EB" w:rsidRDefault="006E585D">
            <w:pPr>
              <w:spacing w:after="60"/>
              <w:rPr>
                <w:iCs/>
                <w:sz w:val="24"/>
                <w:szCs w:val="24"/>
              </w:rPr>
            </w:pPr>
            <w:r w:rsidRPr="003B37EB">
              <w:rPr>
                <w:iCs/>
                <w:sz w:val="24"/>
                <w:szCs w:val="24"/>
              </w:rPr>
              <w:t xml:space="preserve">Neurologiske symptomer (f.eks. </w:t>
            </w:r>
            <w:proofErr w:type="spellStart"/>
            <w:r w:rsidRPr="003B37EB">
              <w:rPr>
                <w:iCs/>
                <w:sz w:val="24"/>
                <w:szCs w:val="24"/>
              </w:rPr>
              <w:t>ataksi</w:t>
            </w:r>
            <w:proofErr w:type="spellEnd"/>
            <w:r w:rsidRPr="003B37EB">
              <w:rPr>
                <w:iCs/>
                <w:sz w:val="24"/>
                <w:szCs w:val="24"/>
              </w:rPr>
              <w:t>, kramper og muskelrystelser)</w:t>
            </w:r>
          </w:p>
          <w:p w14:paraId="0AC04687" w14:textId="77777777" w:rsidR="006E585D" w:rsidRPr="003B37EB" w:rsidRDefault="006E585D">
            <w:pPr>
              <w:spacing w:after="60"/>
              <w:rPr>
                <w:iCs/>
                <w:sz w:val="24"/>
                <w:szCs w:val="24"/>
              </w:rPr>
            </w:pPr>
            <w:proofErr w:type="spellStart"/>
            <w:r w:rsidRPr="003B37EB">
              <w:rPr>
                <w:iCs/>
                <w:sz w:val="24"/>
                <w:szCs w:val="24"/>
              </w:rPr>
              <w:t>Gastrointestinale</w:t>
            </w:r>
            <w:proofErr w:type="spellEnd"/>
            <w:r w:rsidRPr="003B37EB">
              <w:rPr>
                <w:iCs/>
                <w:sz w:val="24"/>
                <w:szCs w:val="24"/>
              </w:rPr>
              <w:t xml:space="preserve"> symptomer (f.eks. opkastning, </w:t>
            </w:r>
            <w:proofErr w:type="spellStart"/>
            <w:r w:rsidRPr="003B37EB">
              <w:rPr>
                <w:iCs/>
                <w:sz w:val="24"/>
                <w:szCs w:val="24"/>
              </w:rPr>
              <w:t>savlen</w:t>
            </w:r>
            <w:proofErr w:type="spellEnd"/>
            <w:r w:rsidRPr="003B37EB">
              <w:rPr>
                <w:iCs/>
                <w:sz w:val="24"/>
                <w:szCs w:val="24"/>
              </w:rPr>
              <w:t xml:space="preserve"> og diarré</w:t>
            </w:r>
            <w:r w:rsidRPr="003B37EB">
              <w:rPr>
                <w:sz w:val="24"/>
                <w:szCs w:val="24"/>
              </w:rPr>
              <w:t>)</w:t>
            </w:r>
          </w:p>
        </w:tc>
      </w:tr>
    </w:tbl>
    <w:p w14:paraId="7FEA048E" w14:textId="77777777" w:rsidR="003B37EB" w:rsidRDefault="003B37EB" w:rsidP="003B37EB">
      <w:pPr>
        <w:ind w:left="851"/>
        <w:rPr>
          <w:sz w:val="24"/>
          <w:szCs w:val="24"/>
        </w:rPr>
      </w:pPr>
      <w:bookmarkStart w:id="1" w:name="_Hlk66891708"/>
    </w:p>
    <w:p w14:paraId="15B3B3C5" w14:textId="1432E78F" w:rsidR="006E585D" w:rsidRPr="003B37EB" w:rsidRDefault="006E585D" w:rsidP="003B37EB">
      <w:pPr>
        <w:ind w:left="851"/>
        <w:rPr>
          <w:sz w:val="24"/>
          <w:szCs w:val="24"/>
        </w:rPr>
      </w:pPr>
      <w:r w:rsidRPr="003B37E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621AC67F" w14:textId="77777777" w:rsidR="008203A8" w:rsidRPr="003B37EB" w:rsidRDefault="008203A8" w:rsidP="003B37EB">
      <w:pPr>
        <w:ind w:left="851"/>
        <w:rPr>
          <w:sz w:val="24"/>
          <w:szCs w:val="24"/>
        </w:rPr>
      </w:pPr>
    </w:p>
    <w:p w14:paraId="383DD2AD" w14:textId="77777777" w:rsidR="008203A8" w:rsidRPr="003B37EB" w:rsidRDefault="008203A8" w:rsidP="008203A8">
      <w:pPr>
        <w:tabs>
          <w:tab w:val="left" w:pos="851"/>
        </w:tabs>
        <w:ind w:left="851" w:hanging="851"/>
        <w:rPr>
          <w:b/>
          <w:sz w:val="24"/>
          <w:szCs w:val="24"/>
        </w:rPr>
      </w:pPr>
      <w:r w:rsidRPr="003B37EB">
        <w:rPr>
          <w:b/>
          <w:sz w:val="24"/>
          <w:szCs w:val="24"/>
        </w:rPr>
        <w:t>3.7</w:t>
      </w:r>
      <w:r w:rsidRPr="003B37EB">
        <w:rPr>
          <w:b/>
          <w:sz w:val="24"/>
          <w:szCs w:val="24"/>
        </w:rPr>
        <w:tab/>
        <w:t>Anvendelse under drægtighed, laktation eller æglægning</w:t>
      </w:r>
    </w:p>
    <w:p w14:paraId="0FE17961" w14:textId="77777777" w:rsidR="006E585D" w:rsidRPr="003B37EB" w:rsidRDefault="006E585D" w:rsidP="003B37EB">
      <w:pPr>
        <w:ind w:left="851"/>
        <w:rPr>
          <w:sz w:val="24"/>
          <w:szCs w:val="24"/>
        </w:rPr>
      </w:pPr>
      <w:r w:rsidRPr="003B37EB">
        <w:rPr>
          <w:sz w:val="24"/>
          <w:szCs w:val="24"/>
        </w:rPr>
        <w:t>Veterinærlægemidlets sikkerhed under drægtighed og diegivning er fastlagt.</w:t>
      </w:r>
    </w:p>
    <w:p w14:paraId="57FA30F7" w14:textId="77777777" w:rsidR="006E585D" w:rsidRPr="003B37EB" w:rsidRDefault="006E585D" w:rsidP="003B37EB">
      <w:pPr>
        <w:ind w:left="851"/>
        <w:rPr>
          <w:sz w:val="24"/>
          <w:szCs w:val="24"/>
        </w:rPr>
      </w:pPr>
    </w:p>
    <w:p w14:paraId="34354C72" w14:textId="77777777" w:rsidR="006E585D" w:rsidRPr="003B37EB" w:rsidRDefault="006E585D" w:rsidP="003B37EB">
      <w:pPr>
        <w:ind w:left="851"/>
        <w:rPr>
          <w:sz w:val="24"/>
          <w:szCs w:val="24"/>
        </w:rPr>
      </w:pPr>
      <w:r w:rsidRPr="003B37EB">
        <w:rPr>
          <w:sz w:val="24"/>
          <w:szCs w:val="24"/>
          <w:u w:val="single"/>
        </w:rPr>
        <w:t>Drægtighed</w:t>
      </w:r>
      <w:r w:rsidRPr="003B37EB">
        <w:rPr>
          <w:sz w:val="24"/>
          <w:szCs w:val="24"/>
        </w:rPr>
        <w:t>:</w:t>
      </w:r>
    </w:p>
    <w:p w14:paraId="7BC28DA6" w14:textId="77777777" w:rsidR="006E585D" w:rsidRPr="003B37EB" w:rsidRDefault="006E585D" w:rsidP="003B37EB">
      <w:pPr>
        <w:ind w:left="851"/>
        <w:rPr>
          <w:sz w:val="24"/>
          <w:szCs w:val="24"/>
        </w:rPr>
      </w:pPr>
      <w:r w:rsidRPr="003B37EB">
        <w:rPr>
          <w:sz w:val="24"/>
          <w:szCs w:val="24"/>
        </w:rPr>
        <w:t>Kan anvendes under drægtighed.</w:t>
      </w:r>
    </w:p>
    <w:p w14:paraId="71C10A25" w14:textId="77777777" w:rsidR="006E585D" w:rsidRPr="003B37EB" w:rsidRDefault="006E585D" w:rsidP="003B37EB">
      <w:pPr>
        <w:ind w:left="851"/>
        <w:rPr>
          <w:sz w:val="24"/>
          <w:szCs w:val="24"/>
        </w:rPr>
      </w:pPr>
    </w:p>
    <w:p w14:paraId="15AF1C90" w14:textId="77777777" w:rsidR="006E585D" w:rsidRPr="003B37EB" w:rsidRDefault="006E585D" w:rsidP="003B37EB">
      <w:pPr>
        <w:ind w:left="851"/>
        <w:rPr>
          <w:sz w:val="24"/>
          <w:szCs w:val="24"/>
        </w:rPr>
      </w:pPr>
      <w:r w:rsidRPr="003B37EB">
        <w:rPr>
          <w:sz w:val="24"/>
          <w:szCs w:val="24"/>
          <w:u w:val="single"/>
        </w:rPr>
        <w:t>Diegivning</w:t>
      </w:r>
      <w:r w:rsidRPr="003B37EB">
        <w:rPr>
          <w:sz w:val="24"/>
          <w:szCs w:val="24"/>
        </w:rPr>
        <w:t>:</w:t>
      </w:r>
    </w:p>
    <w:p w14:paraId="79E7822C" w14:textId="77777777" w:rsidR="006E585D" w:rsidRPr="003B37EB" w:rsidRDefault="006E585D" w:rsidP="003B37EB">
      <w:pPr>
        <w:ind w:left="851"/>
        <w:rPr>
          <w:sz w:val="24"/>
          <w:szCs w:val="24"/>
        </w:rPr>
      </w:pPr>
      <w:r w:rsidRPr="003B37EB">
        <w:rPr>
          <w:sz w:val="24"/>
          <w:szCs w:val="24"/>
        </w:rPr>
        <w:t>Kan anvendes under diegivning.</w:t>
      </w:r>
    </w:p>
    <w:p w14:paraId="4179C539" w14:textId="77777777" w:rsidR="006E585D" w:rsidRPr="003B37EB" w:rsidRDefault="006E585D" w:rsidP="003B37EB">
      <w:pPr>
        <w:ind w:left="851"/>
        <w:rPr>
          <w:sz w:val="24"/>
          <w:szCs w:val="24"/>
        </w:rPr>
      </w:pPr>
    </w:p>
    <w:p w14:paraId="779003A1" w14:textId="77777777" w:rsidR="006E585D" w:rsidRPr="003B37EB" w:rsidRDefault="006E585D" w:rsidP="003B37EB">
      <w:pPr>
        <w:ind w:left="851"/>
        <w:rPr>
          <w:sz w:val="24"/>
          <w:szCs w:val="24"/>
        </w:rPr>
      </w:pPr>
      <w:r w:rsidRPr="003B37EB">
        <w:rPr>
          <w:sz w:val="24"/>
          <w:szCs w:val="24"/>
          <w:u w:val="single"/>
        </w:rPr>
        <w:t>Fertilitet</w:t>
      </w:r>
      <w:r w:rsidRPr="003B37EB">
        <w:rPr>
          <w:sz w:val="24"/>
          <w:szCs w:val="24"/>
        </w:rPr>
        <w:t>:</w:t>
      </w:r>
    </w:p>
    <w:p w14:paraId="6AE83537" w14:textId="77777777" w:rsidR="006E585D" w:rsidRPr="003B37EB" w:rsidRDefault="006E585D" w:rsidP="003B37EB">
      <w:pPr>
        <w:ind w:left="851"/>
        <w:rPr>
          <w:sz w:val="24"/>
          <w:szCs w:val="24"/>
        </w:rPr>
      </w:pPr>
      <w:r w:rsidRPr="003B37EB">
        <w:rPr>
          <w:sz w:val="24"/>
          <w:szCs w:val="24"/>
        </w:rPr>
        <w:t>Kan anvendes til avlsdyr.</w:t>
      </w:r>
    </w:p>
    <w:p w14:paraId="30554E3A" w14:textId="77777777" w:rsidR="008203A8" w:rsidRPr="003B37EB" w:rsidRDefault="008203A8" w:rsidP="008203A8">
      <w:pPr>
        <w:tabs>
          <w:tab w:val="left" w:pos="851"/>
        </w:tabs>
        <w:ind w:left="851"/>
        <w:rPr>
          <w:sz w:val="24"/>
          <w:szCs w:val="24"/>
        </w:rPr>
      </w:pPr>
    </w:p>
    <w:p w14:paraId="53A6E2C8" w14:textId="77777777" w:rsidR="008203A8" w:rsidRPr="003B37EB" w:rsidRDefault="008203A8" w:rsidP="008203A8">
      <w:pPr>
        <w:tabs>
          <w:tab w:val="left" w:pos="851"/>
        </w:tabs>
        <w:ind w:left="851" w:hanging="851"/>
        <w:rPr>
          <w:b/>
          <w:sz w:val="24"/>
          <w:szCs w:val="24"/>
        </w:rPr>
      </w:pPr>
      <w:r w:rsidRPr="003B37EB">
        <w:rPr>
          <w:b/>
          <w:sz w:val="24"/>
          <w:szCs w:val="24"/>
        </w:rPr>
        <w:t>3.8</w:t>
      </w:r>
      <w:r w:rsidRPr="003B37EB">
        <w:rPr>
          <w:b/>
          <w:sz w:val="24"/>
          <w:szCs w:val="24"/>
        </w:rPr>
        <w:tab/>
        <w:t>Interaktion med andre lægemidler og andre former for interaktion</w:t>
      </w:r>
    </w:p>
    <w:p w14:paraId="49A7D31D" w14:textId="7EEDECD1" w:rsidR="006E585D" w:rsidRPr="003B37EB" w:rsidRDefault="006E585D" w:rsidP="003B37EB">
      <w:pPr>
        <w:ind w:left="851"/>
        <w:rPr>
          <w:sz w:val="24"/>
          <w:szCs w:val="24"/>
        </w:rPr>
      </w:pPr>
      <w:r w:rsidRPr="003B37EB">
        <w:rPr>
          <w:sz w:val="24"/>
          <w:szCs w:val="24"/>
        </w:rPr>
        <w:t xml:space="preserve">Samtidig brug af kombinationen </w:t>
      </w:r>
      <w:proofErr w:type="spellStart"/>
      <w:r w:rsidRPr="003B37EB">
        <w:rPr>
          <w:sz w:val="24"/>
          <w:szCs w:val="24"/>
        </w:rPr>
        <w:t>praziquantel</w:t>
      </w:r>
      <w:proofErr w:type="spellEnd"/>
      <w:r w:rsidRPr="003B37EB">
        <w:rPr>
          <w:sz w:val="24"/>
          <w:szCs w:val="24"/>
        </w:rPr>
        <w:t>/</w:t>
      </w:r>
      <w:proofErr w:type="spellStart"/>
      <w:r w:rsidRPr="003B37EB">
        <w:rPr>
          <w:sz w:val="24"/>
          <w:szCs w:val="24"/>
        </w:rPr>
        <w:t>milbemycinoxim</w:t>
      </w:r>
      <w:proofErr w:type="spellEnd"/>
      <w:r w:rsidRPr="003B37EB">
        <w:rPr>
          <w:sz w:val="24"/>
          <w:szCs w:val="24"/>
        </w:rPr>
        <w:t xml:space="preserve"> med </w:t>
      </w:r>
      <w:proofErr w:type="spellStart"/>
      <w:r w:rsidRPr="003B37EB">
        <w:rPr>
          <w:sz w:val="24"/>
          <w:szCs w:val="24"/>
        </w:rPr>
        <w:t>selamectin</w:t>
      </w:r>
      <w:proofErr w:type="spellEnd"/>
      <w:r w:rsidRPr="003B37EB">
        <w:rPr>
          <w:sz w:val="24"/>
          <w:szCs w:val="24"/>
        </w:rPr>
        <w:t xml:space="preserve"> er vel tolereret. Der blev ikke set interaktioner ved indgift af den anbefalede dosis af den makrocykliske </w:t>
      </w:r>
      <w:proofErr w:type="spellStart"/>
      <w:r w:rsidRPr="003B37EB">
        <w:rPr>
          <w:sz w:val="24"/>
          <w:szCs w:val="24"/>
        </w:rPr>
        <w:t>lakton</w:t>
      </w:r>
      <w:proofErr w:type="spellEnd"/>
      <w:r w:rsidRPr="003B37EB">
        <w:rPr>
          <w:sz w:val="24"/>
          <w:szCs w:val="24"/>
        </w:rPr>
        <w:t xml:space="preserve">, </w:t>
      </w:r>
      <w:proofErr w:type="spellStart"/>
      <w:r w:rsidRPr="003B37EB">
        <w:rPr>
          <w:sz w:val="24"/>
          <w:szCs w:val="24"/>
        </w:rPr>
        <w:t>selamectin</w:t>
      </w:r>
      <w:proofErr w:type="spellEnd"/>
      <w:r w:rsidRPr="003B37EB">
        <w:rPr>
          <w:sz w:val="24"/>
          <w:szCs w:val="24"/>
        </w:rPr>
        <w:t xml:space="preserve">, under samtidig behandling med </w:t>
      </w:r>
      <w:proofErr w:type="spellStart"/>
      <w:r w:rsidRPr="003B37EB">
        <w:rPr>
          <w:sz w:val="24"/>
          <w:szCs w:val="24"/>
        </w:rPr>
        <w:t>praziquantel</w:t>
      </w:r>
      <w:proofErr w:type="spellEnd"/>
      <w:r w:rsidRPr="003B37EB">
        <w:rPr>
          <w:sz w:val="24"/>
          <w:szCs w:val="24"/>
        </w:rPr>
        <w:t>/</w:t>
      </w:r>
      <w:proofErr w:type="spellStart"/>
      <w:r w:rsidRPr="003B37EB">
        <w:rPr>
          <w:sz w:val="24"/>
          <w:szCs w:val="24"/>
        </w:rPr>
        <w:t>milbe</w:t>
      </w:r>
      <w:r w:rsidR="00A5326F">
        <w:rPr>
          <w:sz w:val="24"/>
          <w:szCs w:val="24"/>
        </w:rPr>
        <w:softHyphen/>
      </w:r>
      <w:r w:rsidRPr="003B37EB">
        <w:rPr>
          <w:sz w:val="24"/>
          <w:szCs w:val="24"/>
        </w:rPr>
        <w:t>mycinoxim</w:t>
      </w:r>
      <w:proofErr w:type="spellEnd"/>
      <w:r w:rsidRPr="003B37EB">
        <w:rPr>
          <w:sz w:val="24"/>
          <w:szCs w:val="24"/>
        </w:rPr>
        <w:t xml:space="preserve"> i anbefalet dosis. I mangel af yderligere undersøgelser bør der udvises forsigtighed ved samtidig brug af veterinærlægemidlet og andre makrocykliske laktoner. Der er heller ikke udført undersøgelser på reproducerende dyr.</w:t>
      </w:r>
    </w:p>
    <w:p w14:paraId="579E8015" w14:textId="77777777" w:rsidR="008203A8" w:rsidRPr="003B37EB" w:rsidRDefault="008203A8" w:rsidP="008203A8">
      <w:pPr>
        <w:tabs>
          <w:tab w:val="left" w:pos="851"/>
        </w:tabs>
        <w:ind w:left="851"/>
        <w:rPr>
          <w:sz w:val="24"/>
          <w:szCs w:val="24"/>
        </w:rPr>
      </w:pPr>
    </w:p>
    <w:p w14:paraId="76A47D38" w14:textId="77777777" w:rsidR="008203A8" w:rsidRPr="003B37EB" w:rsidRDefault="008203A8" w:rsidP="008203A8">
      <w:pPr>
        <w:tabs>
          <w:tab w:val="left" w:pos="851"/>
        </w:tabs>
        <w:ind w:left="851" w:hanging="851"/>
        <w:rPr>
          <w:b/>
          <w:sz w:val="24"/>
          <w:szCs w:val="24"/>
        </w:rPr>
      </w:pPr>
      <w:r w:rsidRPr="003B37EB">
        <w:rPr>
          <w:b/>
          <w:sz w:val="24"/>
          <w:szCs w:val="24"/>
        </w:rPr>
        <w:t>3.9</w:t>
      </w:r>
      <w:r w:rsidRPr="003B37EB">
        <w:rPr>
          <w:b/>
          <w:sz w:val="24"/>
          <w:szCs w:val="24"/>
        </w:rPr>
        <w:tab/>
        <w:t>Administrationsveje og dosering</w:t>
      </w:r>
    </w:p>
    <w:p w14:paraId="1BD293D2" w14:textId="77777777" w:rsidR="006E585D" w:rsidRPr="003B37EB" w:rsidRDefault="006E585D" w:rsidP="003B37EB">
      <w:pPr>
        <w:ind w:left="851"/>
        <w:rPr>
          <w:sz w:val="24"/>
          <w:szCs w:val="24"/>
        </w:rPr>
      </w:pPr>
      <w:r w:rsidRPr="003B37EB">
        <w:rPr>
          <w:sz w:val="24"/>
          <w:szCs w:val="24"/>
        </w:rPr>
        <w:t>Til oral anvendelse.</w:t>
      </w:r>
    </w:p>
    <w:p w14:paraId="787DB1EF" w14:textId="77777777" w:rsidR="006E585D" w:rsidRPr="003B37EB" w:rsidRDefault="006E585D" w:rsidP="003B37EB">
      <w:pPr>
        <w:ind w:left="851"/>
        <w:rPr>
          <w:sz w:val="24"/>
          <w:szCs w:val="24"/>
        </w:rPr>
      </w:pPr>
    </w:p>
    <w:p w14:paraId="09200514" w14:textId="77777777" w:rsidR="006E585D" w:rsidRPr="003B37EB" w:rsidRDefault="006E585D" w:rsidP="003B37EB">
      <w:pPr>
        <w:ind w:left="851"/>
        <w:rPr>
          <w:sz w:val="24"/>
          <w:szCs w:val="24"/>
        </w:rPr>
      </w:pPr>
      <w:r w:rsidRPr="003B37EB">
        <w:rPr>
          <w:sz w:val="24"/>
          <w:szCs w:val="24"/>
        </w:rPr>
        <w:t xml:space="preserve">Mindste anbefalede dosis: 0,5 mg </w:t>
      </w:r>
      <w:proofErr w:type="spellStart"/>
      <w:r w:rsidRPr="003B37EB">
        <w:rPr>
          <w:sz w:val="24"/>
          <w:szCs w:val="24"/>
        </w:rPr>
        <w:t>milbemycinoxim</w:t>
      </w:r>
      <w:proofErr w:type="spellEnd"/>
      <w:r w:rsidRPr="003B37EB">
        <w:rPr>
          <w:sz w:val="24"/>
          <w:szCs w:val="24"/>
        </w:rPr>
        <w:t xml:space="preserve"> og 5 mg </w:t>
      </w:r>
      <w:proofErr w:type="spellStart"/>
      <w:r w:rsidRPr="003B37EB">
        <w:rPr>
          <w:sz w:val="24"/>
          <w:szCs w:val="24"/>
        </w:rPr>
        <w:t>praziquantel</w:t>
      </w:r>
      <w:proofErr w:type="spellEnd"/>
      <w:r w:rsidRPr="003B37EB">
        <w:rPr>
          <w:sz w:val="24"/>
          <w:szCs w:val="24"/>
        </w:rPr>
        <w:t xml:space="preserve"> pr. kg givet som engangsdosis. Veterinærlægemidlet gives sammen med foder eller efter nogen foderindtagelse.</w:t>
      </w:r>
    </w:p>
    <w:p w14:paraId="2C6F8F6F" w14:textId="77777777" w:rsidR="006E585D" w:rsidRPr="003B37EB" w:rsidRDefault="006E585D" w:rsidP="003B37EB">
      <w:pPr>
        <w:ind w:left="851"/>
        <w:rPr>
          <w:sz w:val="24"/>
          <w:szCs w:val="24"/>
        </w:rPr>
      </w:pPr>
    </w:p>
    <w:p w14:paraId="4EDE4D85" w14:textId="77777777" w:rsidR="006E585D" w:rsidRPr="003B37EB" w:rsidRDefault="006E585D" w:rsidP="003B37EB">
      <w:pPr>
        <w:ind w:left="851"/>
        <w:rPr>
          <w:sz w:val="24"/>
          <w:szCs w:val="24"/>
        </w:rPr>
      </w:pPr>
      <w:r w:rsidRPr="003B37EB">
        <w:rPr>
          <w:sz w:val="24"/>
          <w:szCs w:val="24"/>
        </w:rPr>
        <w:t>Afhængig af hundens vægt er doseringen følgende:</w:t>
      </w:r>
    </w:p>
    <w:p w14:paraId="4150C9FF" w14:textId="77777777" w:rsidR="006E585D" w:rsidRPr="003B37EB" w:rsidRDefault="006E585D" w:rsidP="003B37EB">
      <w:pPr>
        <w:ind w:left="851"/>
        <w:rPr>
          <w:sz w:val="24"/>
          <w:szCs w:val="24"/>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45"/>
        <w:gridCol w:w="4385"/>
      </w:tblGrid>
      <w:tr w:rsidR="006E585D" w:rsidRPr="003B37EB" w14:paraId="4CCD394F" w14:textId="77777777" w:rsidTr="003B37EB">
        <w:trPr>
          <w:trHeight w:val="187"/>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621DF1" w14:textId="77777777" w:rsidR="006E585D" w:rsidRPr="003B37EB" w:rsidRDefault="006E585D">
            <w:pPr>
              <w:tabs>
                <w:tab w:val="left" w:pos="1304"/>
              </w:tabs>
              <w:rPr>
                <w:b/>
                <w:sz w:val="24"/>
                <w:szCs w:val="24"/>
                <w:lang w:val="en-GB"/>
              </w:rPr>
            </w:pPr>
            <w:proofErr w:type="spellStart"/>
            <w:r w:rsidRPr="003B37EB">
              <w:rPr>
                <w:b/>
                <w:sz w:val="24"/>
                <w:szCs w:val="24"/>
                <w:lang w:val="en-GB"/>
              </w:rPr>
              <w:t>Vægt</w:t>
            </w:r>
            <w:proofErr w:type="spellEnd"/>
          </w:p>
        </w:tc>
        <w:tc>
          <w:tcPr>
            <w:tcW w:w="4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238C60" w14:textId="77777777" w:rsidR="006E585D" w:rsidRPr="003B37EB" w:rsidRDefault="006E585D">
            <w:pPr>
              <w:tabs>
                <w:tab w:val="left" w:pos="1304"/>
              </w:tabs>
              <w:rPr>
                <w:b/>
                <w:sz w:val="24"/>
                <w:szCs w:val="24"/>
                <w:lang w:val="en-GB"/>
              </w:rPr>
            </w:pPr>
            <w:proofErr w:type="spellStart"/>
            <w:r w:rsidRPr="003B37EB">
              <w:rPr>
                <w:b/>
                <w:sz w:val="24"/>
                <w:szCs w:val="24"/>
                <w:lang w:val="en-GB"/>
              </w:rPr>
              <w:t>Antal</w:t>
            </w:r>
            <w:proofErr w:type="spellEnd"/>
            <w:r w:rsidRPr="003B37EB">
              <w:rPr>
                <w:b/>
                <w:sz w:val="24"/>
                <w:szCs w:val="24"/>
                <w:lang w:val="en-GB"/>
              </w:rPr>
              <w:t xml:space="preserve"> tabletter</w:t>
            </w:r>
          </w:p>
        </w:tc>
      </w:tr>
      <w:tr w:rsidR="006E585D" w:rsidRPr="003B37EB" w14:paraId="7B8BCB4E" w14:textId="77777777" w:rsidTr="003B37EB">
        <w:trPr>
          <w:trHeight w:val="279"/>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1C5E0B" w14:textId="77777777" w:rsidR="006E585D" w:rsidRPr="003B37EB" w:rsidRDefault="006E585D">
            <w:pPr>
              <w:tabs>
                <w:tab w:val="left" w:pos="1304"/>
              </w:tabs>
              <w:rPr>
                <w:sz w:val="24"/>
                <w:szCs w:val="24"/>
                <w:lang w:val="en-GB"/>
              </w:rPr>
            </w:pPr>
            <w:r w:rsidRPr="003B37EB">
              <w:rPr>
                <w:sz w:val="24"/>
                <w:szCs w:val="24"/>
                <w:lang w:val="en-GB"/>
              </w:rPr>
              <w:t>1 - 5 kg</w:t>
            </w:r>
          </w:p>
        </w:tc>
        <w:tc>
          <w:tcPr>
            <w:tcW w:w="4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50BDBC" w14:textId="77777777" w:rsidR="006E585D" w:rsidRPr="003B37EB" w:rsidRDefault="006E585D">
            <w:pPr>
              <w:tabs>
                <w:tab w:val="left" w:pos="1304"/>
              </w:tabs>
              <w:rPr>
                <w:sz w:val="24"/>
                <w:szCs w:val="24"/>
                <w:lang w:val="en-GB"/>
              </w:rPr>
            </w:pPr>
            <w:r w:rsidRPr="003B37EB">
              <w:rPr>
                <w:sz w:val="24"/>
                <w:szCs w:val="24"/>
                <w:lang w:val="en-GB"/>
              </w:rPr>
              <w:t>1 tablet</w:t>
            </w:r>
          </w:p>
        </w:tc>
      </w:tr>
      <w:tr w:rsidR="006E585D" w:rsidRPr="003B37EB" w14:paraId="24F3154A" w14:textId="77777777" w:rsidTr="003B37EB">
        <w:trPr>
          <w:trHeight w:val="310"/>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0372D6" w14:textId="77777777" w:rsidR="006E585D" w:rsidRPr="003B37EB" w:rsidRDefault="006E585D">
            <w:pPr>
              <w:tabs>
                <w:tab w:val="left" w:pos="1304"/>
              </w:tabs>
              <w:rPr>
                <w:sz w:val="24"/>
                <w:szCs w:val="24"/>
                <w:lang w:val="en-GB"/>
              </w:rPr>
            </w:pPr>
            <w:r w:rsidRPr="003B37EB">
              <w:rPr>
                <w:sz w:val="24"/>
                <w:szCs w:val="24"/>
                <w:lang w:val="en-GB"/>
              </w:rPr>
              <w:t>&gt; 5 - 10 kg</w:t>
            </w:r>
          </w:p>
        </w:tc>
        <w:tc>
          <w:tcPr>
            <w:tcW w:w="4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594D30" w14:textId="77777777" w:rsidR="006E585D" w:rsidRPr="003B37EB" w:rsidRDefault="006E585D">
            <w:pPr>
              <w:tabs>
                <w:tab w:val="left" w:pos="1304"/>
              </w:tabs>
              <w:rPr>
                <w:sz w:val="24"/>
                <w:szCs w:val="24"/>
                <w:lang w:val="en-GB"/>
              </w:rPr>
            </w:pPr>
            <w:r w:rsidRPr="003B37EB">
              <w:rPr>
                <w:sz w:val="24"/>
                <w:szCs w:val="24"/>
                <w:lang w:val="en-GB"/>
              </w:rPr>
              <w:t>2 tabletter</w:t>
            </w:r>
          </w:p>
        </w:tc>
      </w:tr>
    </w:tbl>
    <w:p w14:paraId="1C846C1C" w14:textId="77777777" w:rsidR="006E585D" w:rsidRPr="003B37EB" w:rsidRDefault="006E585D" w:rsidP="003B37EB">
      <w:pPr>
        <w:ind w:left="851"/>
        <w:rPr>
          <w:sz w:val="24"/>
          <w:szCs w:val="24"/>
        </w:rPr>
      </w:pPr>
    </w:p>
    <w:p w14:paraId="1F3438CE" w14:textId="77777777" w:rsidR="006E585D" w:rsidRPr="003B37EB" w:rsidRDefault="006E585D" w:rsidP="003B37EB">
      <w:pPr>
        <w:ind w:left="851"/>
        <w:rPr>
          <w:sz w:val="24"/>
          <w:szCs w:val="24"/>
        </w:rPr>
      </w:pPr>
      <w:r w:rsidRPr="003B37EB">
        <w:rPr>
          <w:sz w:val="24"/>
          <w:szCs w:val="24"/>
        </w:rPr>
        <w:t>For at sikre korrekt dosering bør legemsvægten beregnes så nøjagtigt som muligt.</w:t>
      </w:r>
    </w:p>
    <w:p w14:paraId="3173E704" w14:textId="77777777" w:rsidR="006E585D" w:rsidRPr="003B37EB" w:rsidRDefault="006E585D" w:rsidP="003B37EB">
      <w:pPr>
        <w:ind w:left="851"/>
        <w:rPr>
          <w:sz w:val="24"/>
          <w:szCs w:val="24"/>
        </w:rPr>
      </w:pPr>
    </w:p>
    <w:p w14:paraId="4672566D" w14:textId="77777777" w:rsidR="006E585D" w:rsidRPr="003B37EB" w:rsidRDefault="006E585D" w:rsidP="003B37EB">
      <w:pPr>
        <w:ind w:left="851"/>
        <w:rPr>
          <w:sz w:val="24"/>
          <w:szCs w:val="24"/>
        </w:rPr>
      </w:pPr>
      <w:r w:rsidRPr="003B37EB">
        <w:rPr>
          <w:sz w:val="24"/>
          <w:szCs w:val="24"/>
        </w:rPr>
        <w:t>Underdosering kan resultere i utilstrækkelig virkning og føre til udvikling af resistens.</w:t>
      </w:r>
    </w:p>
    <w:p w14:paraId="2B6A6280" w14:textId="77777777" w:rsidR="006E585D" w:rsidRPr="003B37EB" w:rsidRDefault="006E585D" w:rsidP="003B37EB">
      <w:pPr>
        <w:ind w:left="851"/>
        <w:rPr>
          <w:sz w:val="24"/>
          <w:szCs w:val="24"/>
        </w:rPr>
      </w:pPr>
      <w:r w:rsidRPr="003B37EB">
        <w:rPr>
          <w:sz w:val="24"/>
          <w:szCs w:val="24"/>
        </w:rPr>
        <w:t xml:space="preserve">Behovet for og hyppigheden af genbehandling(er) bør baseres på faglig rådgivning og bør tage hensyn til den lokale epidemiologiske situation og dyrets livsstil. </w:t>
      </w:r>
    </w:p>
    <w:p w14:paraId="2B51863E" w14:textId="77777777" w:rsidR="006E585D" w:rsidRPr="003B37EB" w:rsidRDefault="006E585D" w:rsidP="003B37EB">
      <w:pPr>
        <w:ind w:left="851"/>
        <w:rPr>
          <w:noProof/>
          <w:sz w:val="24"/>
          <w:szCs w:val="24"/>
        </w:rPr>
      </w:pPr>
    </w:p>
    <w:p w14:paraId="7197C5C6" w14:textId="77777777" w:rsidR="006E585D" w:rsidRPr="003B37EB" w:rsidRDefault="006E585D" w:rsidP="003B37EB">
      <w:pPr>
        <w:ind w:left="851"/>
        <w:rPr>
          <w:sz w:val="24"/>
          <w:szCs w:val="24"/>
        </w:rPr>
      </w:pPr>
      <w:r w:rsidRPr="003B37EB">
        <w:rPr>
          <w:sz w:val="24"/>
          <w:szCs w:val="24"/>
        </w:rPr>
        <w:t>I de tilfælde hvor der anvendes forebyggende behandling mod hjerteorm, og hvor samtidig behandling mod bændelorm er nødvendig, kan veterinærlægemidlet erstatte andet veterinærlægemiddel med kun et aktivt stof, der anvendes til forebyggelse af hjerteorm.</w:t>
      </w:r>
    </w:p>
    <w:p w14:paraId="668B212F" w14:textId="77777777" w:rsidR="006E585D" w:rsidRPr="003B37EB" w:rsidRDefault="006E585D" w:rsidP="003B37EB">
      <w:pPr>
        <w:ind w:left="851"/>
        <w:rPr>
          <w:sz w:val="24"/>
          <w:szCs w:val="24"/>
        </w:rPr>
      </w:pPr>
    </w:p>
    <w:p w14:paraId="0284E36A" w14:textId="706510B3" w:rsidR="006E585D" w:rsidRPr="003B37EB" w:rsidRDefault="006E585D" w:rsidP="003B37EB">
      <w:pPr>
        <w:ind w:left="851"/>
        <w:rPr>
          <w:sz w:val="24"/>
          <w:szCs w:val="24"/>
        </w:rPr>
      </w:pPr>
      <w:r w:rsidRPr="003B37EB">
        <w:rPr>
          <w:sz w:val="24"/>
          <w:szCs w:val="24"/>
        </w:rPr>
        <w:t xml:space="preserve">Ved behandling af </w:t>
      </w:r>
      <w:proofErr w:type="spellStart"/>
      <w:r w:rsidRPr="003B37EB">
        <w:rPr>
          <w:i/>
          <w:sz w:val="24"/>
          <w:szCs w:val="24"/>
        </w:rPr>
        <w:t>Angiostrongylus</w:t>
      </w:r>
      <w:proofErr w:type="spellEnd"/>
      <w:r w:rsidRPr="003B37EB">
        <w:rPr>
          <w:i/>
          <w:sz w:val="24"/>
          <w:szCs w:val="24"/>
        </w:rPr>
        <w:t xml:space="preserve"> </w:t>
      </w:r>
      <w:proofErr w:type="spellStart"/>
      <w:r w:rsidRPr="003B37EB">
        <w:rPr>
          <w:i/>
          <w:sz w:val="24"/>
          <w:szCs w:val="24"/>
        </w:rPr>
        <w:t>vasorum</w:t>
      </w:r>
      <w:proofErr w:type="spellEnd"/>
      <w:r w:rsidRPr="003B37EB">
        <w:rPr>
          <w:sz w:val="24"/>
          <w:szCs w:val="24"/>
        </w:rPr>
        <w:t xml:space="preserve"> skal </w:t>
      </w:r>
      <w:proofErr w:type="spellStart"/>
      <w:r w:rsidRPr="003B37EB">
        <w:rPr>
          <w:sz w:val="24"/>
          <w:szCs w:val="24"/>
        </w:rPr>
        <w:t>milbemycinoxim</w:t>
      </w:r>
      <w:proofErr w:type="spellEnd"/>
      <w:r w:rsidRPr="003B37EB">
        <w:rPr>
          <w:sz w:val="24"/>
          <w:szCs w:val="24"/>
        </w:rPr>
        <w:t xml:space="preserve"> gives 4 gange med 1 uges mellemrum. Hvis samtidig behandling mod bændelorm er nødvendig, anbefales det at behandle en gang med dette veterinærlægemiddel og derefter anvende et veter</w:t>
      </w:r>
      <w:r w:rsidR="00A5326F">
        <w:rPr>
          <w:sz w:val="24"/>
          <w:szCs w:val="24"/>
        </w:rPr>
        <w:t>i</w:t>
      </w:r>
      <w:r w:rsidRPr="003B37EB">
        <w:rPr>
          <w:sz w:val="24"/>
          <w:szCs w:val="24"/>
        </w:rPr>
        <w:t>nær</w:t>
      </w:r>
      <w:r w:rsidR="00A5326F">
        <w:rPr>
          <w:sz w:val="24"/>
          <w:szCs w:val="24"/>
        </w:rPr>
        <w:softHyphen/>
      </w:r>
      <w:r w:rsidRPr="003B37EB">
        <w:rPr>
          <w:sz w:val="24"/>
          <w:szCs w:val="24"/>
        </w:rPr>
        <w:t xml:space="preserve">lægemiddel, som kun indeholdende </w:t>
      </w:r>
      <w:proofErr w:type="spellStart"/>
      <w:r w:rsidRPr="003B37EB">
        <w:rPr>
          <w:sz w:val="24"/>
          <w:szCs w:val="24"/>
        </w:rPr>
        <w:t>milbemycinoxim</w:t>
      </w:r>
      <w:proofErr w:type="spellEnd"/>
      <w:r w:rsidRPr="003B37EB">
        <w:rPr>
          <w:sz w:val="24"/>
          <w:szCs w:val="24"/>
        </w:rPr>
        <w:t xml:space="preserve"> ved de resterende 3 ugentlige behandlinger. </w:t>
      </w:r>
    </w:p>
    <w:p w14:paraId="3F151D18" w14:textId="77777777" w:rsidR="006E585D" w:rsidRPr="003B37EB" w:rsidRDefault="006E585D" w:rsidP="003B37EB">
      <w:pPr>
        <w:ind w:left="851"/>
        <w:rPr>
          <w:sz w:val="24"/>
          <w:szCs w:val="24"/>
        </w:rPr>
      </w:pPr>
    </w:p>
    <w:p w14:paraId="2809F56B" w14:textId="77777777" w:rsidR="006E585D" w:rsidRPr="003B37EB" w:rsidRDefault="006E585D" w:rsidP="003B37EB">
      <w:pPr>
        <w:ind w:left="851"/>
        <w:rPr>
          <w:sz w:val="24"/>
          <w:szCs w:val="24"/>
        </w:rPr>
      </w:pPr>
      <w:r w:rsidRPr="003B37EB">
        <w:rPr>
          <w:sz w:val="24"/>
          <w:szCs w:val="24"/>
        </w:rPr>
        <w:t xml:space="preserve">I endemiske områder, hvor samtidig behandling mod bændelorm er nødvendig, vil brug af veterinærlægemidlet hver fjerde uge forebygge </w:t>
      </w:r>
      <w:proofErr w:type="spellStart"/>
      <w:r w:rsidRPr="003B37EB">
        <w:rPr>
          <w:sz w:val="24"/>
          <w:szCs w:val="24"/>
        </w:rPr>
        <w:t>angiostrongylus-infestation</w:t>
      </w:r>
      <w:proofErr w:type="spellEnd"/>
      <w:r w:rsidRPr="003B37EB">
        <w:rPr>
          <w:sz w:val="24"/>
          <w:szCs w:val="24"/>
        </w:rPr>
        <w:t xml:space="preserve"> ved at reducere antallet af </w:t>
      </w:r>
      <w:proofErr w:type="spellStart"/>
      <w:r w:rsidRPr="003B37EB">
        <w:rPr>
          <w:sz w:val="24"/>
          <w:szCs w:val="24"/>
        </w:rPr>
        <w:t>immature</w:t>
      </w:r>
      <w:proofErr w:type="spellEnd"/>
      <w:r w:rsidRPr="003B37EB">
        <w:rPr>
          <w:sz w:val="24"/>
          <w:szCs w:val="24"/>
        </w:rPr>
        <w:t xml:space="preserve"> voksne (L5) og voksne parasitter.</w:t>
      </w:r>
    </w:p>
    <w:p w14:paraId="2118D03B" w14:textId="77777777" w:rsidR="006E585D" w:rsidRPr="003B37EB" w:rsidRDefault="006E585D" w:rsidP="003B37EB">
      <w:pPr>
        <w:ind w:left="851"/>
        <w:rPr>
          <w:sz w:val="24"/>
          <w:szCs w:val="24"/>
        </w:rPr>
      </w:pPr>
    </w:p>
    <w:p w14:paraId="4FF9306A" w14:textId="77777777" w:rsidR="006E585D" w:rsidRPr="003B37EB" w:rsidRDefault="006E585D" w:rsidP="003B37EB">
      <w:pPr>
        <w:ind w:left="851"/>
        <w:rPr>
          <w:b/>
          <w:sz w:val="24"/>
          <w:szCs w:val="24"/>
        </w:rPr>
      </w:pPr>
      <w:r w:rsidRPr="003B37EB">
        <w:rPr>
          <w:sz w:val="24"/>
          <w:szCs w:val="24"/>
        </w:rPr>
        <w:t xml:space="preserve">Ved behandling mod </w:t>
      </w:r>
      <w:proofErr w:type="spellStart"/>
      <w:r w:rsidRPr="003B37EB">
        <w:rPr>
          <w:i/>
          <w:sz w:val="24"/>
          <w:szCs w:val="24"/>
        </w:rPr>
        <w:t>Thelazia</w:t>
      </w:r>
      <w:proofErr w:type="spellEnd"/>
      <w:r w:rsidRPr="003B37EB">
        <w:rPr>
          <w:i/>
          <w:sz w:val="24"/>
          <w:szCs w:val="24"/>
        </w:rPr>
        <w:t xml:space="preserve"> </w:t>
      </w:r>
      <w:proofErr w:type="spellStart"/>
      <w:r w:rsidRPr="003B37EB">
        <w:rPr>
          <w:i/>
          <w:sz w:val="24"/>
          <w:szCs w:val="24"/>
        </w:rPr>
        <w:t>callipaeda</w:t>
      </w:r>
      <w:proofErr w:type="spellEnd"/>
      <w:r w:rsidRPr="003B37EB">
        <w:rPr>
          <w:i/>
          <w:sz w:val="24"/>
          <w:szCs w:val="24"/>
        </w:rPr>
        <w:t xml:space="preserve"> </w:t>
      </w:r>
      <w:r w:rsidRPr="003B37EB">
        <w:rPr>
          <w:sz w:val="24"/>
          <w:szCs w:val="24"/>
        </w:rPr>
        <w:t xml:space="preserve">gives </w:t>
      </w:r>
      <w:proofErr w:type="spellStart"/>
      <w:r w:rsidRPr="003B37EB">
        <w:rPr>
          <w:sz w:val="24"/>
          <w:szCs w:val="24"/>
        </w:rPr>
        <w:t>milbemycinoxim</w:t>
      </w:r>
      <w:proofErr w:type="spellEnd"/>
      <w:r w:rsidRPr="003B37EB">
        <w:rPr>
          <w:sz w:val="24"/>
          <w:szCs w:val="24"/>
        </w:rPr>
        <w:t xml:space="preserve"> 2 gange med 7 dages interval. Hvis samtidig behandling mod bændelorm er indiceret, kan veterinærlægemidlet erstatte det monovalente veterinærlægemiddel, der kun indeholder </w:t>
      </w:r>
      <w:proofErr w:type="spellStart"/>
      <w:r w:rsidRPr="003B37EB">
        <w:rPr>
          <w:sz w:val="24"/>
          <w:szCs w:val="24"/>
        </w:rPr>
        <w:t>milbemycinoxim</w:t>
      </w:r>
      <w:proofErr w:type="spellEnd"/>
      <w:r w:rsidRPr="003B37EB">
        <w:rPr>
          <w:sz w:val="24"/>
          <w:szCs w:val="24"/>
        </w:rPr>
        <w:t>.</w:t>
      </w:r>
    </w:p>
    <w:p w14:paraId="755FD15F" w14:textId="77777777" w:rsidR="008203A8" w:rsidRPr="003B37EB" w:rsidRDefault="008203A8" w:rsidP="008203A8">
      <w:pPr>
        <w:tabs>
          <w:tab w:val="left" w:pos="851"/>
        </w:tabs>
        <w:ind w:left="851"/>
        <w:rPr>
          <w:sz w:val="24"/>
          <w:szCs w:val="24"/>
        </w:rPr>
      </w:pPr>
    </w:p>
    <w:p w14:paraId="77F012DC" w14:textId="77777777" w:rsidR="008203A8" w:rsidRPr="003B37EB" w:rsidRDefault="008203A8" w:rsidP="008203A8">
      <w:pPr>
        <w:tabs>
          <w:tab w:val="left" w:pos="851"/>
        </w:tabs>
        <w:ind w:left="851" w:hanging="851"/>
        <w:rPr>
          <w:b/>
          <w:sz w:val="24"/>
          <w:szCs w:val="24"/>
        </w:rPr>
      </w:pPr>
      <w:r w:rsidRPr="003B37EB">
        <w:rPr>
          <w:b/>
          <w:sz w:val="24"/>
          <w:szCs w:val="24"/>
        </w:rPr>
        <w:t>3.10</w:t>
      </w:r>
      <w:r w:rsidRPr="003B37EB">
        <w:rPr>
          <w:b/>
          <w:sz w:val="24"/>
          <w:szCs w:val="24"/>
        </w:rPr>
        <w:tab/>
        <w:t>Symptomer på overdosering (og, hvis relevant, nødforanstaltninger og modgift)</w:t>
      </w:r>
    </w:p>
    <w:p w14:paraId="34C02673" w14:textId="77777777" w:rsidR="006E585D" w:rsidRPr="003B37EB" w:rsidRDefault="006E585D" w:rsidP="003B37EB">
      <w:pPr>
        <w:ind w:left="851"/>
        <w:rPr>
          <w:sz w:val="24"/>
          <w:szCs w:val="24"/>
        </w:rPr>
      </w:pPr>
      <w:r w:rsidRPr="003B37EB">
        <w:rPr>
          <w:sz w:val="24"/>
          <w:szCs w:val="24"/>
        </w:rPr>
        <w:t>Ingen andre tegn end dem, der er observeret ved den anbefalede dosis (se pkt. 3.6 ”Bivirkninger”).</w:t>
      </w:r>
    </w:p>
    <w:p w14:paraId="20DBFFB9" w14:textId="77777777" w:rsidR="008203A8" w:rsidRPr="003B37EB" w:rsidRDefault="008203A8" w:rsidP="008203A8">
      <w:pPr>
        <w:tabs>
          <w:tab w:val="left" w:pos="851"/>
        </w:tabs>
        <w:ind w:left="851"/>
        <w:rPr>
          <w:sz w:val="24"/>
          <w:szCs w:val="24"/>
        </w:rPr>
      </w:pPr>
    </w:p>
    <w:p w14:paraId="32EE29FC" w14:textId="77777777" w:rsidR="008203A8" w:rsidRPr="003B37EB" w:rsidRDefault="008203A8" w:rsidP="008203A8">
      <w:pPr>
        <w:tabs>
          <w:tab w:val="left" w:pos="851"/>
        </w:tabs>
        <w:ind w:left="851" w:hanging="851"/>
        <w:rPr>
          <w:sz w:val="24"/>
          <w:szCs w:val="24"/>
        </w:rPr>
      </w:pPr>
      <w:r w:rsidRPr="003B37EB">
        <w:rPr>
          <w:b/>
          <w:sz w:val="24"/>
          <w:szCs w:val="24"/>
        </w:rPr>
        <w:t>3.11</w:t>
      </w:r>
      <w:r w:rsidRPr="003B37EB">
        <w:rPr>
          <w:sz w:val="24"/>
          <w:szCs w:val="24"/>
        </w:rPr>
        <w:tab/>
      </w:r>
      <w:r w:rsidRPr="003B37EB">
        <w:rPr>
          <w:b/>
          <w:sz w:val="24"/>
          <w:szCs w:val="24"/>
        </w:rPr>
        <w:t>Særlige begrænsninger og betingelser for anvendelse, herunder begrænsninger for anvendelsen af antimikrobielle og antiparasitære veterinærlægemidler for at begrænse risikoen for udvikling af resistens</w:t>
      </w:r>
    </w:p>
    <w:p w14:paraId="28A7EDA5" w14:textId="77777777" w:rsidR="006E585D" w:rsidRPr="003B37EB" w:rsidRDefault="006E585D" w:rsidP="003B37EB">
      <w:pPr>
        <w:ind w:left="851"/>
        <w:rPr>
          <w:sz w:val="24"/>
          <w:szCs w:val="24"/>
        </w:rPr>
      </w:pPr>
      <w:r w:rsidRPr="003B37EB">
        <w:rPr>
          <w:sz w:val="24"/>
          <w:szCs w:val="24"/>
        </w:rPr>
        <w:t>Ikke relevant.</w:t>
      </w:r>
    </w:p>
    <w:p w14:paraId="656F3FE6" w14:textId="77777777" w:rsidR="008203A8" w:rsidRPr="003B37EB" w:rsidRDefault="008203A8" w:rsidP="008203A8">
      <w:pPr>
        <w:tabs>
          <w:tab w:val="left" w:pos="851"/>
        </w:tabs>
        <w:ind w:left="851"/>
        <w:rPr>
          <w:sz w:val="24"/>
          <w:szCs w:val="24"/>
        </w:rPr>
      </w:pPr>
    </w:p>
    <w:p w14:paraId="77F33930" w14:textId="77777777" w:rsidR="008203A8" w:rsidRPr="003B37EB" w:rsidRDefault="008203A8" w:rsidP="008203A8">
      <w:pPr>
        <w:tabs>
          <w:tab w:val="left" w:pos="851"/>
        </w:tabs>
        <w:ind w:left="851" w:hanging="851"/>
        <w:rPr>
          <w:b/>
          <w:sz w:val="24"/>
          <w:szCs w:val="24"/>
        </w:rPr>
      </w:pPr>
      <w:r w:rsidRPr="003B37EB">
        <w:rPr>
          <w:b/>
          <w:sz w:val="24"/>
          <w:szCs w:val="24"/>
        </w:rPr>
        <w:t>3.12</w:t>
      </w:r>
      <w:r w:rsidRPr="003B37EB">
        <w:rPr>
          <w:b/>
          <w:sz w:val="24"/>
          <w:szCs w:val="24"/>
        </w:rPr>
        <w:tab/>
        <w:t>Tilbageholdelsestid(er)</w:t>
      </w:r>
    </w:p>
    <w:p w14:paraId="4F3E0E44" w14:textId="77777777" w:rsidR="006E585D" w:rsidRPr="003B37EB" w:rsidRDefault="006E585D" w:rsidP="003B37EB">
      <w:pPr>
        <w:ind w:left="851"/>
        <w:rPr>
          <w:sz w:val="24"/>
          <w:szCs w:val="24"/>
        </w:rPr>
      </w:pPr>
      <w:r w:rsidRPr="003B37EB">
        <w:rPr>
          <w:sz w:val="24"/>
          <w:szCs w:val="24"/>
        </w:rPr>
        <w:t>Ikke relevant.</w:t>
      </w:r>
    </w:p>
    <w:p w14:paraId="336CBA54" w14:textId="77777777" w:rsidR="008203A8" w:rsidRPr="003B37EB" w:rsidRDefault="008203A8" w:rsidP="008203A8">
      <w:pPr>
        <w:pStyle w:val="Sidehoved"/>
        <w:tabs>
          <w:tab w:val="clear" w:pos="4819"/>
        </w:tabs>
        <w:ind w:left="851"/>
        <w:rPr>
          <w:szCs w:val="24"/>
        </w:rPr>
      </w:pPr>
    </w:p>
    <w:p w14:paraId="6D34F64A" w14:textId="77777777" w:rsidR="008203A8" w:rsidRPr="003B37EB" w:rsidRDefault="008203A8" w:rsidP="008203A8">
      <w:pPr>
        <w:tabs>
          <w:tab w:val="left" w:pos="851"/>
        </w:tabs>
        <w:ind w:left="851"/>
        <w:rPr>
          <w:sz w:val="24"/>
          <w:szCs w:val="24"/>
        </w:rPr>
      </w:pPr>
    </w:p>
    <w:p w14:paraId="23D9638E" w14:textId="4FBDB0D9" w:rsidR="008203A8" w:rsidRPr="00A5326F" w:rsidRDefault="008203A8" w:rsidP="008203A8">
      <w:pPr>
        <w:ind w:left="851" w:hanging="851"/>
        <w:rPr>
          <w:b/>
          <w:sz w:val="24"/>
          <w:szCs w:val="24"/>
        </w:rPr>
      </w:pPr>
      <w:r w:rsidRPr="00A5326F">
        <w:rPr>
          <w:b/>
          <w:sz w:val="24"/>
          <w:szCs w:val="24"/>
        </w:rPr>
        <w:t>4.</w:t>
      </w:r>
      <w:r w:rsidRPr="00A5326F">
        <w:rPr>
          <w:b/>
          <w:sz w:val="24"/>
          <w:szCs w:val="24"/>
        </w:rPr>
        <w:tab/>
        <w:t>FARMAKOLOGISKE OPLYSNINGER</w:t>
      </w:r>
    </w:p>
    <w:p w14:paraId="65CCFD00" w14:textId="77777777" w:rsidR="008203A8" w:rsidRPr="00A5326F" w:rsidRDefault="008203A8" w:rsidP="008203A8">
      <w:pPr>
        <w:ind w:left="851"/>
        <w:rPr>
          <w:sz w:val="24"/>
          <w:szCs w:val="24"/>
        </w:rPr>
      </w:pPr>
    </w:p>
    <w:p w14:paraId="0412CE9B" w14:textId="77777777" w:rsidR="008203A8" w:rsidRPr="00A5326F" w:rsidRDefault="008203A8" w:rsidP="008203A8">
      <w:pPr>
        <w:ind w:left="851" w:hanging="851"/>
        <w:rPr>
          <w:b/>
          <w:sz w:val="24"/>
          <w:szCs w:val="24"/>
        </w:rPr>
      </w:pPr>
      <w:r w:rsidRPr="00A5326F">
        <w:rPr>
          <w:b/>
          <w:sz w:val="24"/>
          <w:szCs w:val="24"/>
        </w:rPr>
        <w:t>4.1</w:t>
      </w:r>
      <w:r w:rsidRPr="00A5326F">
        <w:rPr>
          <w:b/>
          <w:sz w:val="24"/>
          <w:szCs w:val="24"/>
        </w:rPr>
        <w:tab/>
      </w:r>
      <w:proofErr w:type="spellStart"/>
      <w:r w:rsidRPr="00A5326F">
        <w:rPr>
          <w:b/>
          <w:sz w:val="24"/>
          <w:szCs w:val="24"/>
        </w:rPr>
        <w:t>ATCvet</w:t>
      </w:r>
      <w:proofErr w:type="spellEnd"/>
      <w:r w:rsidRPr="00A5326F">
        <w:rPr>
          <w:b/>
          <w:sz w:val="24"/>
          <w:szCs w:val="24"/>
        </w:rPr>
        <w:t>-kode</w:t>
      </w:r>
    </w:p>
    <w:p w14:paraId="608CCF79" w14:textId="19E44C56" w:rsidR="008203A8" w:rsidRPr="00A5326F" w:rsidRDefault="006E585D" w:rsidP="008203A8">
      <w:pPr>
        <w:ind w:left="851"/>
        <w:rPr>
          <w:sz w:val="24"/>
          <w:szCs w:val="24"/>
        </w:rPr>
      </w:pPr>
      <w:r w:rsidRPr="00A5326F">
        <w:rPr>
          <w:sz w:val="24"/>
          <w:szCs w:val="24"/>
          <w:lang w:val="fr-FR"/>
        </w:rPr>
        <w:t>QP54AB51</w:t>
      </w:r>
    </w:p>
    <w:p w14:paraId="15003385" w14:textId="77777777" w:rsidR="008203A8" w:rsidRPr="00A5326F" w:rsidRDefault="008203A8" w:rsidP="008203A8">
      <w:pPr>
        <w:ind w:left="851"/>
        <w:rPr>
          <w:sz w:val="24"/>
          <w:szCs w:val="24"/>
        </w:rPr>
      </w:pPr>
    </w:p>
    <w:p w14:paraId="43C531A2" w14:textId="77777777" w:rsidR="008203A8" w:rsidRPr="00A5326F" w:rsidRDefault="008203A8" w:rsidP="008203A8">
      <w:pPr>
        <w:tabs>
          <w:tab w:val="left" w:pos="851"/>
        </w:tabs>
        <w:ind w:left="851" w:hanging="851"/>
        <w:rPr>
          <w:b/>
          <w:sz w:val="24"/>
          <w:szCs w:val="24"/>
        </w:rPr>
      </w:pPr>
      <w:r w:rsidRPr="00A5326F">
        <w:rPr>
          <w:b/>
          <w:sz w:val="24"/>
          <w:szCs w:val="24"/>
        </w:rPr>
        <w:t>4.2</w:t>
      </w:r>
      <w:r w:rsidRPr="00A5326F">
        <w:rPr>
          <w:b/>
          <w:sz w:val="24"/>
          <w:szCs w:val="24"/>
        </w:rPr>
        <w:tab/>
      </w:r>
      <w:proofErr w:type="spellStart"/>
      <w:r w:rsidRPr="00A5326F">
        <w:rPr>
          <w:b/>
          <w:sz w:val="24"/>
          <w:szCs w:val="24"/>
        </w:rPr>
        <w:t>Farmakodynamiske</w:t>
      </w:r>
      <w:proofErr w:type="spellEnd"/>
      <w:r w:rsidRPr="00A5326F">
        <w:rPr>
          <w:b/>
          <w:sz w:val="24"/>
          <w:szCs w:val="24"/>
        </w:rPr>
        <w:t xml:space="preserve"> oplysninger</w:t>
      </w:r>
    </w:p>
    <w:p w14:paraId="1631D5C8" w14:textId="77777777" w:rsidR="00EA5226" w:rsidRDefault="006E585D" w:rsidP="003B37EB">
      <w:pPr>
        <w:ind w:left="851"/>
        <w:rPr>
          <w:sz w:val="24"/>
          <w:szCs w:val="24"/>
        </w:rPr>
      </w:pPr>
      <w:proofErr w:type="spellStart"/>
      <w:r w:rsidRPr="00A5326F">
        <w:rPr>
          <w:b/>
          <w:sz w:val="24"/>
          <w:szCs w:val="24"/>
        </w:rPr>
        <w:t>Milbemycinoxim</w:t>
      </w:r>
      <w:proofErr w:type="spellEnd"/>
      <w:r w:rsidRPr="00A5326F">
        <w:rPr>
          <w:sz w:val="24"/>
          <w:szCs w:val="24"/>
        </w:rPr>
        <w:t xml:space="preserve"> tilhører gruppen af makrocykliske laktoner, isoleret efter fermentering af</w:t>
      </w:r>
      <w:r w:rsidRPr="003B37EB">
        <w:rPr>
          <w:sz w:val="24"/>
          <w:szCs w:val="24"/>
        </w:rPr>
        <w:t xml:space="preserve"> </w:t>
      </w:r>
      <w:proofErr w:type="spellStart"/>
      <w:r w:rsidRPr="003B37EB">
        <w:rPr>
          <w:i/>
          <w:sz w:val="24"/>
          <w:szCs w:val="24"/>
        </w:rPr>
        <w:t>Streptomyces</w:t>
      </w:r>
      <w:proofErr w:type="spellEnd"/>
      <w:r w:rsidRPr="003B37EB">
        <w:rPr>
          <w:i/>
          <w:sz w:val="24"/>
          <w:szCs w:val="24"/>
        </w:rPr>
        <w:t xml:space="preserve"> </w:t>
      </w:r>
      <w:proofErr w:type="spellStart"/>
      <w:r w:rsidRPr="003B37EB">
        <w:rPr>
          <w:i/>
          <w:sz w:val="24"/>
          <w:szCs w:val="24"/>
        </w:rPr>
        <w:t>hygroscopicus</w:t>
      </w:r>
      <w:proofErr w:type="spellEnd"/>
      <w:r w:rsidRPr="003B37EB">
        <w:rPr>
          <w:sz w:val="24"/>
          <w:szCs w:val="24"/>
        </w:rPr>
        <w:t xml:space="preserve"> var. </w:t>
      </w:r>
      <w:proofErr w:type="spellStart"/>
      <w:r w:rsidRPr="003B37EB">
        <w:rPr>
          <w:i/>
          <w:sz w:val="24"/>
          <w:szCs w:val="24"/>
        </w:rPr>
        <w:t>aureolacrimosus</w:t>
      </w:r>
      <w:proofErr w:type="spellEnd"/>
      <w:r w:rsidRPr="003B37EB">
        <w:rPr>
          <w:sz w:val="24"/>
          <w:szCs w:val="24"/>
        </w:rPr>
        <w:t xml:space="preserve">. Det er virksomt mod mider, larve- og voksenstadier af </w:t>
      </w:r>
      <w:proofErr w:type="spellStart"/>
      <w:r w:rsidRPr="003B37EB">
        <w:rPr>
          <w:sz w:val="24"/>
          <w:szCs w:val="24"/>
        </w:rPr>
        <w:t>nematoder</w:t>
      </w:r>
      <w:proofErr w:type="spellEnd"/>
      <w:r w:rsidRPr="003B37EB">
        <w:rPr>
          <w:sz w:val="24"/>
          <w:szCs w:val="24"/>
        </w:rPr>
        <w:t xml:space="preserve"> såvel som mod larver af </w:t>
      </w:r>
      <w:proofErr w:type="spellStart"/>
      <w:r w:rsidRPr="003B37EB">
        <w:rPr>
          <w:i/>
          <w:sz w:val="24"/>
          <w:szCs w:val="24"/>
        </w:rPr>
        <w:t>Dirofilaria</w:t>
      </w:r>
      <w:proofErr w:type="spellEnd"/>
      <w:r w:rsidRPr="003B37EB">
        <w:rPr>
          <w:i/>
          <w:sz w:val="24"/>
          <w:szCs w:val="24"/>
        </w:rPr>
        <w:t xml:space="preserve"> </w:t>
      </w:r>
      <w:proofErr w:type="spellStart"/>
      <w:r w:rsidRPr="003B37EB">
        <w:rPr>
          <w:i/>
          <w:sz w:val="24"/>
          <w:szCs w:val="24"/>
        </w:rPr>
        <w:t>immitis</w:t>
      </w:r>
      <w:proofErr w:type="spellEnd"/>
      <w:r w:rsidRPr="003B37EB">
        <w:rPr>
          <w:sz w:val="24"/>
          <w:szCs w:val="24"/>
        </w:rPr>
        <w:t xml:space="preserve">. </w:t>
      </w:r>
    </w:p>
    <w:p w14:paraId="6670D317" w14:textId="77777777" w:rsidR="00EA5226" w:rsidRDefault="006E585D" w:rsidP="003B37EB">
      <w:pPr>
        <w:ind w:left="851"/>
        <w:rPr>
          <w:sz w:val="24"/>
          <w:szCs w:val="24"/>
        </w:rPr>
      </w:pPr>
      <w:r w:rsidRPr="003B37EB">
        <w:rPr>
          <w:sz w:val="24"/>
          <w:szCs w:val="24"/>
        </w:rPr>
        <w:t xml:space="preserve">Virkningen af </w:t>
      </w:r>
      <w:proofErr w:type="spellStart"/>
      <w:r w:rsidRPr="003B37EB">
        <w:rPr>
          <w:sz w:val="24"/>
          <w:szCs w:val="24"/>
        </w:rPr>
        <w:t>milbemycin</w:t>
      </w:r>
      <w:proofErr w:type="spellEnd"/>
      <w:r w:rsidRPr="003B37EB">
        <w:rPr>
          <w:sz w:val="24"/>
          <w:szCs w:val="24"/>
        </w:rPr>
        <w:t xml:space="preserve"> er relateret til dets virkning på </w:t>
      </w:r>
      <w:proofErr w:type="spellStart"/>
      <w:r w:rsidRPr="003B37EB">
        <w:rPr>
          <w:sz w:val="24"/>
          <w:szCs w:val="24"/>
        </w:rPr>
        <w:t>neurotransmissionen</w:t>
      </w:r>
      <w:proofErr w:type="spellEnd"/>
      <w:r w:rsidRPr="003B37EB">
        <w:rPr>
          <w:sz w:val="24"/>
          <w:szCs w:val="24"/>
        </w:rPr>
        <w:t xml:space="preserve"> hos </w:t>
      </w:r>
      <w:proofErr w:type="spellStart"/>
      <w:r w:rsidRPr="003B37EB">
        <w:rPr>
          <w:sz w:val="24"/>
          <w:szCs w:val="24"/>
        </w:rPr>
        <w:t>invertebrater</w:t>
      </w:r>
      <w:proofErr w:type="spellEnd"/>
      <w:r w:rsidRPr="003B37EB">
        <w:rPr>
          <w:sz w:val="24"/>
          <w:szCs w:val="24"/>
        </w:rPr>
        <w:t xml:space="preserve">: I lighed med </w:t>
      </w:r>
      <w:proofErr w:type="spellStart"/>
      <w:r w:rsidRPr="003B37EB">
        <w:rPr>
          <w:sz w:val="24"/>
          <w:szCs w:val="24"/>
        </w:rPr>
        <w:t>avermectiner</w:t>
      </w:r>
      <w:proofErr w:type="spellEnd"/>
      <w:r w:rsidRPr="003B37EB">
        <w:rPr>
          <w:sz w:val="24"/>
          <w:szCs w:val="24"/>
        </w:rPr>
        <w:t xml:space="preserve"> og andre </w:t>
      </w:r>
      <w:proofErr w:type="spellStart"/>
      <w:r w:rsidRPr="003B37EB">
        <w:rPr>
          <w:sz w:val="24"/>
          <w:szCs w:val="24"/>
        </w:rPr>
        <w:t>milbemyciner</w:t>
      </w:r>
      <w:proofErr w:type="spellEnd"/>
      <w:r w:rsidRPr="003B37EB">
        <w:rPr>
          <w:sz w:val="24"/>
          <w:szCs w:val="24"/>
        </w:rPr>
        <w:t xml:space="preserve"> øger </w:t>
      </w:r>
      <w:proofErr w:type="spellStart"/>
      <w:r w:rsidRPr="003B37EB">
        <w:rPr>
          <w:sz w:val="24"/>
          <w:szCs w:val="24"/>
        </w:rPr>
        <w:t>milbemycinoxim</w:t>
      </w:r>
      <w:proofErr w:type="spellEnd"/>
      <w:r w:rsidRPr="003B37EB">
        <w:rPr>
          <w:sz w:val="24"/>
          <w:szCs w:val="24"/>
        </w:rPr>
        <w:t xml:space="preserve"> </w:t>
      </w:r>
      <w:proofErr w:type="spellStart"/>
      <w:r w:rsidRPr="003B37EB">
        <w:rPr>
          <w:sz w:val="24"/>
          <w:szCs w:val="24"/>
        </w:rPr>
        <w:t>nematoder</w:t>
      </w:r>
      <w:proofErr w:type="spellEnd"/>
      <w:r w:rsidRPr="003B37EB">
        <w:rPr>
          <w:sz w:val="24"/>
          <w:szCs w:val="24"/>
        </w:rPr>
        <w:t xml:space="preserve">- og insekt- membraners permeabilitet over for </w:t>
      </w:r>
      <w:proofErr w:type="spellStart"/>
      <w:r w:rsidRPr="003B37EB">
        <w:rPr>
          <w:sz w:val="24"/>
          <w:szCs w:val="24"/>
        </w:rPr>
        <w:t>chloridioner</w:t>
      </w:r>
      <w:proofErr w:type="spellEnd"/>
      <w:r w:rsidRPr="003B37EB">
        <w:rPr>
          <w:sz w:val="24"/>
          <w:szCs w:val="24"/>
        </w:rPr>
        <w:t xml:space="preserve"> via glutamatstyrede </w:t>
      </w:r>
      <w:proofErr w:type="spellStart"/>
      <w:r w:rsidRPr="003B37EB">
        <w:rPr>
          <w:sz w:val="24"/>
          <w:szCs w:val="24"/>
        </w:rPr>
        <w:t>chloridionkanaler</w:t>
      </w:r>
      <w:proofErr w:type="spellEnd"/>
      <w:r w:rsidRPr="003B37EB">
        <w:rPr>
          <w:sz w:val="24"/>
          <w:szCs w:val="24"/>
        </w:rPr>
        <w:t xml:space="preserve"> (knyttet til hvirveldyrs GABA</w:t>
      </w:r>
      <w:r w:rsidRPr="003B37EB">
        <w:rPr>
          <w:sz w:val="24"/>
          <w:szCs w:val="24"/>
          <w:vertAlign w:val="subscript"/>
        </w:rPr>
        <w:t>A</w:t>
      </w:r>
      <w:r w:rsidRPr="003B37EB">
        <w:rPr>
          <w:sz w:val="24"/>
          <w:szCs w:val="24"/>
        </w:rPr>
        <w:t xml:space="preserve"> og </w:t>
      </w:r>
      <w:proofErr w:type="spellStart"/>
      <w:r w:rsidRPr="003B37EB">
        <w:rPr>
          <w:sz w:val="24"/>
          <w:szCs w:val="24"/>
        </w:rPr>
        <w:t>glycinreceptorer</w:t>
      </w:r>
      <w:proofErr w:type="spellEnd"/>
      <w:r w:rsidRPr="003B37EB">
        <w:rPr>
          <w:sz w:val="24"/>
          <w:szCs w:val="24"/>
        </w:rPr>
        <w:t xml:space="preserve">). Dette fører til </w:t>
      </w:r>
      <w:proofErr w:type="spellStart"/>
      <w:r w:rsidRPr="003B37EB">
        <w:rPr>
          <w:sz w:val="24"/>
          <w:szCs w:val="24"/>
        </w:rPr>
        <w:t>hyperpolarisering</w:t>
      </w:r>
      <w:proofErr w:type="spellEnd"/>
      <w:r w:rsidRPr="003B37EB">
        <w:rPr>
          <w:sz w:val="24"/>
          <w:szCs w:val="24"/>
        </w:rPr>
        <w:t xml:space="preserve"> af den </w:t>
      </w:r>
      <w:proofErr w:type="spellStart"/>
      <w:r w:rsidRPr="003B37EB">
        <w:rPr>
          <w:sz w:val="24"/>
          <w:szCs w:val="24"/>
        </w:rPr>
        <w:t>neuromuskulære</w:t>
      </w:r>
      <w:proofErr w:type="spellEnd"/>
      <w:r w:rsidRPr="003B37EB">
        <w:rPr>
          <w:sz w:val="24"/>
          <w:szCs w:val="24"/>
        </w:rPr>
        <w:t xml:space="preserve"> membran, paralyse og død af parasitten.</w:t>
      </w:r>
    </w:p>
    <w:p w14:paraId="04006731" w14:textId="77777777" w:rsidR="00EA5226" w:rsidRDefault="00EA5226" w:rsidP="003B37EB">
      <w:pPr>
        <w:ind w:left="851"/>
        <w:rPr>
          <w:sz w:val="24"/>
          <w:szCs w:val="24"/>
        </w:rPr>
      </w:pPr>
    </w:p>
    <w:p w14:paraId="632D71F9" w14:textId="77777777" w:rsidR="00EA5226" w:rsidRDefault="006E585D" w:rsidP="003B37EB">
      <w:pPr>
        <w:ind w:left="851"/>
        <w:rPr>
          <w:sz w:val="24"/>
          <w:szCs w:val="24"/>
        </w:rPr>
      </w:pPr>
      <w:proofErr w:type="spellStart"/>
      <w:r w:rsidRPr="00A5326F">
        <w:rPr>
          <w:b/>
          <w:sz w:val="24"/>
          <w:szCs w:val="24"/>
        </w:rPr>
        <w:t>Praziquantel</w:t>
      </w:r>
      <w:proofErr w:type="spellEnd"/>
      <w:r w:rsidRPr="00A5326F">
        <w:rPr>
          <w:b/>
          <w:sz w:val="24"/>
          <w:szCs w:val="24"/>
        </w:rPr>
        <w:t xml:space="preserve"> </w:t>
      </w:r>
      <w:r w:rsidRPr="003B37EB">
        <w:rPr>
          <w:sz w:val="24"/>
          <w:szCs w:val="24"/>
        </w:rPr>
        <w:t xml:space="preserve">er et </w:t>
      </w:r>
      <w:proofErr w:type="spellStart"/>
      <w:r w:rsidRPr="003B37EB">
        <w:rPr>
          <w:sz w:val="24"/>
          <w:szCs w:val="24"/>
        </w:rPr>
        <w:t>acyleret</w:t>
      </w:r>
      <w:proofErr w:type="spellEnd"/>
      <w:r w:rsidRPr="003B37EB">
        <w:rPr>
          <w:sz w:val="24"/>
          <w:szCs w:val="24"/>
        </w:rPr>
        <w:t xml:space="preserve"> </w:t>
      </w:r>
      <w:proofErr w:type="spellStart"/>
      <w:r w:rsidRPr="003B37EB">
        <w:rPr>
          <w:sz w:val="24"/>
          <w:szCs w:val="24"/>
        </w:rPr>
        <w:t>pyrazin-isoquinolinderivat</w:t>
      </w:r>
      <w:proofErr w:type="spellEnd"/>
      <w:r w:rsidRPr="003B37EB">
        <w:rPr>
          <w:sz w:val="24"/>
          <w:szCs w:val="24"/>
        </w:rPr>
        <w:t xml:space="preserve">. </w:t>
      </w:r>
      <w:proofErr w:type="spellStart"/>
      <w:r w:rsidRPr="003B37EB">
        <w:rPr>
          <w:sz w:val="24"/>
          <w:szCs w:val="24"/>
        </w:rPr>
        <w:t>Praziquantel</w:t>
      </w:r>
      <w:proofErr w:type="spellEnd"/>
      <w:r w:rsidRPr="003B37EB">
        <w:rPr>
          <w:sz w:val="24"/>
          <w:szCs w:val="24"/>
        </w:rPr>
        <w:t xml:space="preserve"> er virksomt mod </w:t>
      </w:r>
      <w:proofErr w:type="spellStart"/>
      <w:r w:rsidRPr="003B37EB">
        <w:rPr>
          <w:sz w:val="24"/>
          <w:szCs w:val="24"/>
        </w:rPr>
        <w:t>cestoder</w:t>
      </w:r>
      <w:proofErr w:type="spellEnd"/>
      <w:r w:rsidRPr="003B37EB">
        <w:rPr>
          <w:sz w:val="24"/>
          <w:szCs w:val="24"/>
        </w:rPr>
        <w:t xml:space="preserve"> og </w:t>
      </w:r>
      <w:proofErr w:type="spellStart"/>
      <w:r w:rsidRPr="003B37EB">
        <w:rPr>
          <w:sz w:val="24"/>
          <w:szCs w:val="24"/>
        </w:rPr>
        <w:t>trematoder</w:t>
      </w:r>
      <w:proofErr w:type="spellEnd"/>
      <w:r w:rsidRPr="003B37EB">
        <w:rPr>
          <w:sz w:val="24"/>
          <w:szCs w:val="24"/>
        </w:rPr>
        <w:t>. Det ændrer calcium-permeabiliteten (</w:t>
      </w:r>
      <w:proofErr w:type="spellStart"/>
      <w:r w:rsidRPr="003B37EB">
        <w:rPr>
          <w:sz w:val="24"/>
          <w:szCs w:val="24"/>
        </w:rPr>
        <w:t>influx</w:t>
      </w:r>
      <w:proofErr w:type="spellEnd"/>
      <w:r w:rsidRPr="003B37EB">
        <w:rPr>
          <w:sz w:val="24"/>
          <w:szCs w:val="24"/>
        </w:rPr>
        <w:t xml:space="preserve"> af Ca</w:t>
      </w:r>
      <w:r w:rsidRPr="003B37EB">
        <w:rPr>
          <w:sz w:val="24"/>
          <w:szCs w:val="24"/>
          <w:vertAlign w:val="superscript"/>
        </w:rPr>
        <w:t>2+</w:t>
      </w:r>
      <w:r w:rsidRPr="003B37EB">
        <w:rPr>
          <w:sz w:val="24"/>
          <w:szCs w:val="24"/>
        </w:rPr>
        <w:t xml:space="preserve">) i parasittens membraner, og bevirker en ubalance i membranstrukturen, hvilket fører til depolarisering af denne og næsten øjeblikkelig sammentrækning af muskulaturen (tetani), hurtig </w:t>
      </w:r>
      <w:proofErr w:type="spellStart"/>
      <w:r w:rsidRPr="003B37EB">
        <w:rPr>
          <w:sz w:val="24"/>
          <w:szCs w:val="24"/>
        </w:rPr>
        <w:t>vakuolisering</w:t>
      </w:r>
      <w:proofErr w:type="spellEnd"/>
      <w:r w:rsidRPr="003B37EB">
        <w:rPr>
          <w:sz w:val="24"/>
          <w:szCs w:val="24"/>
        </w:rPr>
        <w:t xml:space="preserve"> af det </w:t>
      </w:r>
      <w:proofErr w:type="spellStart"/>
      <w:r w:rsidRPr="003B37EB">
        <w:rPr>
          <w:sz w:val="24"/>
          <w:szCs w:val="24"/>
        </w:rPr>
        <w:t>syncytiale</w:t>
      </w:r>
      <w:proofErr w:type="spellEnd"/>
      <w:r w:rsidRPr="003B37EB">
        <w:rPr>
          <w:sz w:val="24"/>
          <w:szCs w:val="24"/>
        </w:rPr>
        <w:t xml:space="preserve"> </w:t>
      </w:r>
      <w:proofErr w:type="spellStart"/>
      <w:r w:rsidRPr="003B37EB">
        <w:rPr>
          <w:sz w:val="24"/>
          <w:szCs w:val="24"/>
        </w:rPr>
        <w:t>tegument</w:t>
      </w:r>
      <w:proofErr w:type="spellEnd"/>
      <w:r w:rsidRPr="003B37EB">
        <w:rPr>
          <w:sz w:val="24"/>
          <w:szCs w:val="24"/>
        </w:rPr>
        <w:t xml:space="preserve"> og efterfølgende </w:t>
      </w:r>
      <w:proofErr w:type="spellStart"/>
      <w:r w:rsidRPr="003B37EB">
        <w:rPr>
          <w:sz w:val="24"/>
          <w:szCs w:val="24"/>
        </w:rPr>
        <w:t>tegumental</w:t>
      </w:r>
      <w:proofErr w:type="spellEnd"/>
      <w:r w:rsidRPr="003B37EB">
        <w:rPr>
          <w:sz w:val="24"/>
          <w:szCs w:val="24"/>
        </w:rPr>
        <w:t xml:space="preserve"> disintegration (dannelse af ballonformede membranudvækster), hvilket letter kvittering af parasitten fra </w:t>
      </w:r>
      <w:proofErr w:type="spellStart"/>
      <w:r w:rsidRPr="003B37EB">
        <w:rPr>
          <w:sz w:val="24"/>
          <w:szCs w:val="24"/>
        </w:rPr>
        <w:t>mave-tarmkanalen</w:t>
      </w:r>
      <w:proofErr w:type="spellEnd"/>
      <w:r w:rsidRPr="003B37EB">
        <w:rPr>
          <w:sz w:val="24"/>
          <w:szCs w:val="24"/>
        </w:rPr>
        <w:t xml:space="preserve"> eller fører til dens død.</w:t>
      </w:r>
    </w:p>
    <w:p w14:paraId="292F4A34" w14:textId="77777777" w:rsidR="00EA5226" w:rsidRDefault="00EA5226" w:rsidP="003B37EB">
      <w:pPr>
        <w:ind w:left="851"/>
        <w:rPr>
          <w:sz w:val="24"/>
          <w:szCs w:val="24"/>
        </w:rPr>
      </w:pPr>
    </w:p>
    <w:p w14:paraId="48629216" w14:textId="77777777" w:rsidR="00EA5226" w:rsidRDefault="006E585D" w:rsidP="003B37EB">
      <w:pPr>
        <w:ind w:left="851"/>
        <w:rPr>
          <w:sz w:val="24"/>
          <w:szCs w:val="24"/>
        </w:rPr>
      </w:pPr>
      <w:proofErr w:type="spellStart"/>
      <w:r w:rsidRPr="003B37EB">
        <w:rPr>
          <w:sz w:val="24"/>
          <w:szCs w:val="24"/>
        </w:rPr>
        <w:t>Avermectiner</w:t>
      </w:r>
      <w:proofErr w:type="spellEnd"/>
      <w:r w:rsidRPr="003B37EB">
        <w:rPr>
          <w:sz w:val="24"/>
          <w:szCs w:val="24"/>
        </w:rPr>
        <w:t xml:space="preserve"> og derfor </w:t>
      </w:r>
      <w:proofErr w:type="spellStart"/>
      <w:r w:rsidRPr="003B37EB">
        <w:rPr>
          <w:sz w:val="24"/>
          <w:szCs w:val="24"/>
        </w:rPr>
        <w:t>milbemycin</w:t>
      </w:r>
      <w:proofErr w:type="spellEnd"/>
      <w:r w:rsidRPr="003B37EB">
        <w:rPr>
          <w:sz w:val="24"/>
          <w:szCs w:val="24"/>
        </w:rPr>
        <w:t xml:space="preserve"> </w:t>
      </w:r>
      <w:proofErr w:type="spellStart"/>
      <w:r w:rsidRPr="003B37EB">
        <w:rPr>
          <w:sz w:val="24"/>
          <w:szCs w:val="24"/>
        </w:rPr>
        <w:t>anthelmintika</w:t>
      </w:r>
      <w:proofErr w:type="spellEnd"/>
      <w:r w:rsidRPr="003B37EB">
        <w:rPr>
          <w:sz w:val="24"/>
          <w:szCs w:val="24"/>
        </w:rPr>
        <w:t xml:space="preserve"> har samme molekylære mål, hvilket er de glutamatstyrede </w:t>
      </w:r>
      <w:proofErr w:type="spellStart"/>
      <w:r w:rsidRPr="003B37EB">
        <w:rPr>
          <w:sz w:val="24"/>
          <w:szCs w:val="24"/>
        </w:rPr>
        <w:t>chloridlkanaler</w:t>
      </w:r>
      <w:proofErr w:type="spellEnd"/>
      <w:r w:rsidRPr="003B37EB">
        <w:rPr>
          <w:sz w:val="24"/>
          <w:szCs w:val="24"/>
        </w:rPr>
        <w:t xml:space="preserve">. Disse kanaler har mange former blandt </w:t>
      </w:r>
      <w:proofErr w:type="spellStart"/>
      <w:r w:rsidRPr="003B37EB">
        <w:rPr>
          <w:sz w:val="24"/>
          <w:szCs w:val="24"/>
        </w:rPr>
        <w:t>nematoder</w:t>
      </w:r>
      <w:proofErr w:type="spellEnd"/>
      <w:r w:rsidRPr="003B37EB">
        <w:rPr>
          <w:sz w:val="24"/>
          <w:szCs w:val="24"/>
        </w:rPr>
        <w:t xml:space="preserve">, hvilket forklarer forskellige følsomheder hos orm over for </w:t>
      </w:r>
      <w:proofErr w:type="spellStart"/>
      <w:r w:rsidRPr="003B37EB">
        <w:rPr>
          <w:sz w:val="24"/>
          <w:szCs w:val="24"/>
        </w:rPr>
        <w:t>avermectiner</w:t>
      </w:r>
      <w:proofErr w:type="spellEnd"/>
      <w:r w:rsidRPr="003B37EB">
        <w:rPr>
          <w:sz w:val="24"/>
          <w:szCs w:val="24"/>
        </w:rPr>
        <w:t>/</w:t>
      </w:r>
      <w:proofErr w:type="spellStart"/>
      <w:r w:rsidRPr="003B37EB">
        <w:rPr>
          <w:sz w:val="24"/>
          <w:szCs w:val="24"/>
        </w:rPr>
        <w:t>milbemycin</w:t>
      </w:r>
      <w:proofErr w:type="spellEnd"/>
      <w:r w:rsidRPr="003B37EB">
        <w:rPr>
          <w:sz w:val="24"/>
          <w:szCs w:val="24"/>
        </w:rPr>
        <w:t xml:space="preserve">. Mekanismerne ved resistens over </w:t>
      </w:r>
      <w:proofErr w:type="spellStart"/>
      <w:r w:rsidRPr="003B37EB">
        <w:rPr>
          <w:sz w:val="24"/>
          <w:szCs w:val="24"/>
        </w:rPr>
        <w:t>avermectiner</w:t>
      </w:r>
      <w:proofErr w:type="spellEnd"/>
      <w:r w:rsidRPr="003B37EB">
        <w:rPr>
          <w:sz w:val="24"/>
          <w:szCs w:val="24"/>
        </w:rPr>
        <w:t>/</w:t>
      </w:r>
      <w:proofErr w:type="spellStart"/>
      <w:r w:rsidRPr="003B37EB">
        <w:rPr>
          <w:sz w:val="24"/>
          <w:szCs w:val="24"/>
        </w:rPr>
        <w:t>milbemycin</w:t>
      </w:r>
      <w:proofErr w:type="spellEnd"/>
      <w:r w:rsidRPr="003B37EB">
        <w:rPr>
          <w:sz w:val="24"/>
          <w:szCs w:val="24"/>
        </w:rPr>
        <w:t xml:space="preserve"> skyldes mangfoldigheden i undertyper af glutamatstyrede </w:t>
      </w:r>
      <w:proofErr w:type="spellStart"/>
      <w:r w:rsidRPr="003B37EB">
        <w:rPr>
          <w:sz w:val="24"/>
          <w:szCs w:val="24"/>
        </w:rPr>
        <w:t>chloridkanaler</w:t>
      </w:r>
      <w:proofErr w:type="spellEnd"/>
      <w:r w:rsidRPr="003B37EB">
        <w:rPr>
          <w:sz w:val="24"/>
          <w:szCs w:val="24"/>
        </w:rPr>
        <w:t xml:space="preserve">, hvorfor der kan være krydsresistens mellem de forskellige stoffer i </w:t>
      </w:r>
      <w:proofErr w:type="spellStart"/>
      <w:r w:rsidRPr="003B37EB">
        <w:rPr>
          <w:sz w:val="24"/>
          <w:szCs w:val="24"/>
        </w:rPr>
        <w:t>avermectingruppen</w:t>
      </w:r>
      <w:proofErr w:type="spellEnd"/>
      <w:r w:rsidRPr="003B37EB">
        <w:rPr>
          <w:sz w:val="24"/>
          <w:szCs w:val="24"/>
        </w:rPr>
        <w:t>.</w:t>
      </w:r>
    </w:p>
    <w:p w14:paraId="7F0DF627" w14:textId="088B3F1F" w:rsidR="008203A8" w:rsidRPr="003B37EB" w:rsidRDefault="006E585D" w:rsidP="00EA5226">
      <w:pPr>
        <w:ind w:left="851"/>
        <w:rPr>
          <w:sz w:val="24"/>
          <w:szCs w:val="24"/>
        </w:rPr>
      </w:pPr>
      <w:r w:rsidRPr="003B37EB">
        <w:rPr>
          <w:sz w:val="24"/>
          <w:szCs w:val="24"/>
        </w:rPr>
        <w:t xml:space="preserve">Resistensmekanismen for </w:t>
      </w:r>
      <w:proofErr w:type="spellStart"/>
      <w:r w:rsidRPr="003B37EB">
        <w:rPr>
          <w:sz w:val="24"/>
          <w:szCs w:val="24"/>
        </w:rPr>
        <w:t>praziquantel</w:t>
      </w:r>
      <w:proofErr w:type="spellEnd"/>
      <w:r w:rsidRPr="003B37EB">
        <w:rPr>
          <w:sz w:val="24"/>
          <w:szCs w:val="24"/>
        </w:rPr>
        <w:t xml:space="preserve"> er stadig ukendt.</w:t>
      </w:r>
    </w:p>
    <w:p w14:paraId="55A9425C" w14:textId="77777777" w:rsidR="008203A8" w:rsidRPr="003B37EB" w:rsidRDefault="008203A8" w:rsidP="008203A8">
      <w:pPr>
        <w:tabs>
          <w:tab w:val="left" w:pos="851"/>
        </w:tabs>
        <w:ind w:left="851"/>
        <w:rPr>
          <w:sz w:val="24"/>
          <w:szCs w:val="24"/>
        </w:rPr>
      </w:pPr>
    </w:p>
    <w:p w14:paraId="59639791" w14:textId="77777777" w:rsidR="008203A8" w:rsidRPr="003B37EB" w:rsidRDefault="008203A8" w:rsidP="008203A8">
      <w:pPr>
        <w:tabs>
          <w:tab w:val="left" w:pos="851"/>
        </w:tabs>
        <w:ind w:left="851" w:hanging="851"/>
        <w:rPr>
          <w:b/>
          <w:sz w:val="24"/>
          <w:szCs w:val="24"/>
        </w:rPr>
      </w:pPr>
      <w:r w:rsidRPr="00EA5226">
        <w:rPr>
          <w:b/>
          <w:sz w:val="24"/>
          <w:szCs w:val="24"/>
        </w:rPr>
        <w:t>4.3</w:t>
      </w:r>
      <w:r w:rsidRPr="00EA5226">
        <w:rPr>
          <w:b/>
          <w:sz w:val="24"/>
          <w:szCs w:val="24"/>
        </w:rPr>
        <w:tab/>
      </w:r>
      <w:proofErr w:type="spellStart"/>
      <w:r w:rsidRPr="00EA5226">
        <w:rPr>
          <w:b/>
          <w:sz w:val="24"/>
          <w:szCs w:val="24"/>
        </w:rPr>
        <w:t>Farmakokinetiske</w:t>
      </w:r>
      <w:proofErr w:type="spellEnd"/>
      <w:r w:rsidRPr="00EA5226">
        <w:rPr>
          <w:b/>
          <w:sz w:val="24"/>
          <w:szCs w:val="24"/>
        </w:rPr>
        <w:t xml:space="preserve"> oplysninger</w:t>
      </w:r>
    </w:p>
    <w:p w14:paraId="4279E38E" w14:textId="77777777" w:rsidR="00EA5226" w:rsidRDefault="006E585D" w:rsidP="003B37EB">
      <w:pPr>
        <w:ind w:left="851"/>
        <w:rPr>
          <w:sz w:val="24"/>
          <w:szCs w:val="24"/>
        </w:rPr>
      </w:pPr>
      <w:r w:rsidRPr="003B37EB">
        <w:rPr>
          <w:sz w:val="24"/>
          <w:szCs w:val="24"/>
        </w:rPr>
        <w:t xml:space="preserve">Hos hunde nås maksimal serumkoncentration af </w:t>
      </w:r>
      <w:proofErr w:type="spellStart"/>
      <w:r w:rsidRPr="003B37EB">
        <w:rPr>
          <w:sz w:val="24"/>
          <w:szCs w:val="24"/>
        </w:rPr>
        <w:t>praziquantel</w:t>
      </w:r>
      <w:proofErr w:type="spellEnd"/>
      <w:r w:rsidRPr="003B37EB">
        <w:rPr>
          <w:sz w:val="24"/>
          <w:szCs w:val="24"/>
        </w:rPr>
        <w:t xml:space="preserve"> hurtigt efter oral indgift (</w:t>
      </w:r>
      <w:proofErr w:type="spellStart"/>
      <w:r w:rsidRPr="003B37EB">
        <w:rPr>
          <w:sz w:val="24"/>
          <w:szCs w:val="24"/>
        </w:rPr>
        <w:t>T</w:t>
      </w:r>
      <w:r w:rsidRPr="003B37EB">
        <w:rPr>
          <w:sz w:val="24"/>
          <w:szCs w:val="24"/>
          <w:vertAlign w:val="subscript"/>
        </w:rPr>
        <w:t>max</w:t>
      </w:r>
      <w:proofErr w:type="spellEnd"/>
      <w:r w:rsidRPr="003B37EB">
        <w:rPr>
          <w:sz w:val="24"/>
          <w:szCs w:val="24"/>
        </w:rPr>
        <w:t xml:space="preserve"> ca. 0,5-12 timer), og den falder hurtigt igen (t</w:t>
      </w:r>
      <w:r w:rsidRPr="003B37EB">
        <w:rPr>
          <w:sz w:val="24"/>
          <w:szCs w:val="24"/>
          <w:vertAlign w:val="subscript"/>
        </w:rPr>
        <w:t>½</w:t>
      </w:r>
      <w:r w:rsidRPr="003B37EB">
        <w:rPr>
          <w:sz w:val="24"/>
          <w:szCs w:val="24"/>
        </w:rPr>
        <w:t xml:space="preserve"> ca. 1,85 timer). Der er en udtalt første-passage metabolisme med meget hurtig og næsten fuldstændig biotransformation i leveren, hovedsageligt til </w:t>
      </w:r>
      <w:proofErr w:type="spellStart"/>
      <w:r w:rsidRPr="003B37EB">
        <w:rPr>
          <w:sz w:val="24"/>
          <w:szCs w:val="24"/>
        </w:rPr>
        <w:t>monohydroxylerede</w:t>
      </w:r>
      <w:proofErr w:type="spellEnd"/>
      <w:r w:rsidRPr="003B37EB">
        <w:rPr>
          <w:sz w:val="24"/>
          <w:szCs w:val="24"/>
        </w:rPr>
        <w:t xml:space="preserve"> (også nogle di- og </w:t>
      </w:r>
      <w:proofErr w:type="spellStart"/>
      <w:r w:rsidRPr="003B37EB">
        <w:rPr>
          <w:sz w:val="24"/>
          <w:szCs w:val="24"/>
        </w:rPr>
        <w:t>tri-hydroxylerede</w:t>
      </w:r>
      <w:proofErr w:type="spellEnd"/>
      <w:r w:rsidRPr="003B37EB">
        <w:rPr>
          <w:sz w:val="24"/>
          <w:szCs w:val="24"/>
        </w:rPr>
        <w:t xml:space="preserve">) derivater, som for det meste er </w:t>
      </w:r>
      <w:proofErr w:type="spellStart"/>
      <w:r w:rsidRPr="003B37EB">
        <w:rPr>
          <w:sz w:val="24"/>
          <w:szCs w:val="24"/>
        </w:rPr>
        <w:t>glukoronid</w:t>
      </w:r>
      <w:proofErr w:type="spellEnd"/>
      <w:r w:rsidRPr="003B37EB">
        <w:rPr>
          <w:sz w:val="24"/>
          <w:szCs w:val="24"/>
        </w:rPr>
        <w:t xml:space="preserve">- og/eller sulfatkonjugerede ved udskillelsen. Plasmabindingsgraden er ca. 80 %. Udskillelsen er hurtig og fuldstændig (ca. 90 % på 2 dage). Eliminationen sker hovedsagelig </w:t>
      </w:r>
      <w:proofErr w:type="spellStart"/>
      <w:r w:rsidRPr="003B37EB">
        <w:rPr>
          <w:sz w:val="24"/>
          <w:szCs w:val="24"/>
        </w:rPr>
        <w:t>renalt</w:t>
      </w:r>
      <w:proofErr w:type="spellEnd"/>
      <w:r w:rsidRPr="003B37EB">
        <w:rPr>
          <w:sz w:val="24"/>
          <w:szCs w:val="24"/>
        </w:rPr>
        <w:t>.</w:t>
      </w:r>
    </w:p>
    <w:p w14:paraId="1403B024" w14:textId="77777777" w:rsidR="00EA5226" w:rsidRDefault="00EA5226" w:rsidP="003B37EB">
      <w:pPr>
        <w:ind w:left="851"/>
        <w:rPr>
          <w:sz w:val="24"/>
          <w:szCs w:val="24"/>
        </w:rPr>
      </w:pPr>
    </w:p>
    <w:p w14:paraId="7DD208EE" w14:textId="77777777" w:rsidR="00EA5226" w:rsidRDefault="006E585D" w:rsidP="003B37EB">
      <w:pPr>
        <w:ind w:left="851"/>
        <w:rPr>
          <w:sz w:val="24"/>
          <w:szCs w:val="24"/>
        </w:rPr>
      </w:pPr>
      <w:r w:rsidRPr="003B37EB">
        <w:rPr>
          <w:sz w:val="24"/>
          <w:szCs w:val="24"/>
        </w:rPr>
        <w:t xml:space="preserve">Hos hunde nås maksimal plasmakoncentration af </w:t>
      </w:r>
      <w:proofErr w:type="spellStart"/>
      <w:r w:rsidRPr="003B37EB">
        <w:rPr>
          <w:sz w:val="24"/>
          <w:szCs w:val="24"/>
        </w:rPr>
        <w:t>milbemycinoxim</w:t>
      </w:r>
      <w:proofErr w:type="spellEnd"/>
      <w:r w:rsidRPr="003B37EB">
        <w:rPr>
          <w:sz w:val="24"/>
          <w:szCs w:val="24"/>
        </w:rPr>
        <w:t xml:space="preserve"> indenfor 2-6 timer efter oral indgift og den falder igen med en halveringstid på 2,5 dage for det </w:t>
      </w:r>
      <w:proofErr w:type="spellStart"/>
      <w:r w:rsidRPr="003B37EB">
        <w:rPr>
          <w:sz w:val="24"/>
          <w:szCs w:val="24"/>
        </w:rPr>
        <w:t>umetabo</w:t>
      </w:r>
      <w:r w:rsidRPr="003B37EB">
        <w:rPr>
          <w:sz w:val="24"/>
          <w:szCs w:val="24"/>
        </w:rPr>
        <w:softHyphen/>
        <w:t>liserede</w:t>
      </w:r>
      <w:proofErr w:type="spellEnd"/>
      <w:r w:rsidRPr="003B37EB">
        <w:rPr>
          <w:sz w:val="24"/>
          <w:szCs w:val="24"/>
        </w:rPr>
        <w:t xml:space="preserve"> </w:t>
      </w:r>
      <w:proofErr w:type="spellStart"/>
      <w:r w:rsidRPr="003B37EB">
        <w:rPr>
          <w:sz w:val="24"/>
          <w:szCs w:val="24"/>
        </w:rPr>
        <w:t>milbemycin</w:t>
      </w:r>
      <w:r w:rsidRPr="003B37EB">
        <w:rPr>
          <w:sz w:val="24"/>
          <w:szCs w:val="24"/>
        </w:rPr>
        <w:softHyphen/>
        <w:t>oxim</w:t>
      </w:r>
      <w:proofErr w:type="spellEnd"/>
      <w:r w:rsidRPr="003B37EB">
        <w:rPr>
          <w:sz w:val="24"/>
          <w:szCs w:val="24"/>
        </w:rPr>
        <w:t>. Biotilgængeligheden er ca. 80 %.</w:t>
      </w:r>
    </w:p>
    <w:p w14:paraId="1AFF5690" w14:textId="77777777" w:rsidR="00EA5226" w:rsidRDefault="006E585D" w:rsidP="003B37EB">
      <w:pPr>
        <w:ind w:left="851"/>
        <w:rPr>
          <w:sz w:val="24"/>
          <w:szCs w:val="24"/>
        </w:rPr>
      </w:pPr>
      <w:r w:rsidRPr="003B37EB">
        <w:rPr>
          <w:sz w:val="24"/>
          <w:szCs w:val="24"/>
        </w:rPr>
        <w:t xml:space="preserve">Hos rotter synes </w:t>
      </w:r>
      <w:proofErr w:type="spellStart"/>
      <w:r w:rsidRPr="003B37EB">
        <w:rPr>
          <w:sz w:val="24"/>
          <w:szCs w:val="24"/>
        </w:rPr>
        <w:t>metaboliseringen</w:t>
      </w:r>
      <w:proofErr w:type="spellEnd"/>
      <w:r w:rsidRPr="003B37EB">
        <w:rPr>
          <w:sz w:val="24"/>
          <w:szCs w:val="24"/>
        </w:rPr>
        <w:t xml:space="preserve"> at være fuldstændig, omend langsom, da </w:t>
      </w:r>
      <w:proofErr w:type="spellStart"/>
      <w:r w:rsidRPr="003B37EB">
        <w:rPr>
          <w:sz w:val="24"/>
          <w:szCs w:val="24"/>
        </w:rPr>
        <w:t>uomdannet</w:t>
      </w:r>
      <w:proofErr w:type="spellEnd"/>
      <w:r w:rsidRPr="003B37EB">
        <w:rPr>
          <w:sz w:val="24"/>
          <w:szCs w:val="24"/>
        </w:rPr>
        <w:t xml:space="preserve"> </w:t>
      </w:r>
      <w:proofErr w:type="spellStart"/>
      <w:r w:rsidRPr="003B37EB">
        <w:rPr>
          <w:sz w:val="24"/>
          <w:szCs w:val="24"/>
        </w:rPr>
        <w:t>milbemycinoxim</w:t>
      </w:r>
      <w:proofErr w:type="spellEnd"/>
      <w:r w:rsidRPr="003B37EB">
        <w:rPr>
          <w:sz w:val="24"/>
          <w:szCs w:val="24"/>
        </w:rPr>
        <w:t xml:space="preserve"> ikke er fundet, hverken i urin eller fæces. Hovedmetabolitter hos rotter er </w:t>
      </w:r>
      <w:proofErr w:type="spellStart"/>
      <w:r w:rsidRPr="003B37EB">
        <w:rPr>
          <w:sz w:val="24"/>
          <w:szCs w:val="24"/>
        </w:rPr>
        <w:t>monohydroxylerede</w:t>
      </w:r>
      <w:proofErr w:type="spellEnd"/>
      <w:r w:rsidRPr="003B37EB">
        <w:rPr>
          <w:sz w:val="24"/>
          <w:szCs w:val="24"/>
        </w:rPr>
        <w:t xml:space="preserve"> derivater, dannet ved biotransformation i leveren. Ud over forholdsvis høje leverkoncentrationer er der en vis </w:t>
      </w:r>
      <w:proofErr w:type="spellStart"/>
      <w:r w:rsidRPr="003B37EB">
        <w:rPr>
          <w:sz w:val="24"/>
          <w:szCs w:val="24"/>
        </w:rPr>
        <w:t>opkoncentrering</w:t>
      </w:r>
      <w:proofErr w:type="spellEnd"/>
      <w:r w:rsidRPr="003B37EB">
        <w:rPr>
          <w:sz w:val="24"/>
          <w:szCs w:val="24"/>
        </w:rPr>
        <w:t xml:space="preserve"> i fedt, hvilket afspejler stoffets </w:t>
      </w:r>
      <w:proofErr w:type="spellStart"/>
      <w:r w:rsidRPr="003B37EB">
        <w:rPr>
          <w:sz w:val="24"/>
          <w:szCs w:val="24"/>
        </w:rPr>
        <w:t>lipofile</w:t>
      </w:r>
      <w:proofErr w:type="spellEnd"/>
      <w:r w:rsidRPr="003B37EB">
        <w:rPr>
          <w:sz w:val="24"/>
          <w:szCs w:val="24"/>
        </w:rPr>
        <w:t xml:space="preserve"> egenskaber.</w:t>
      </w:r>
    </w:p>
    <w:p w14:paraId="5CBA6ED7" w14:textId="50A89A51" w:rsidR="008203A8" w:rsidRPr="003B37EB" w:rsidRDefault="008203A8" w:rsidP="003B37EB">
      <w:pPr>
        <w:ind w:left="851"/>
        <w:rPr>
          <w:sz w:val="24"/>
          <w:szCs w:val="24"/>
        </w:rPr>
      </w:pPr>
      <w:bookmarkStart w:id="2" w:name="_GoBack"/>
      <w:bookmarkEnd w:id="2"/>
    </w:p>
    <w:p w14:paraId="63F9C80C" w14:textId="77777777" w:rsidR="008203A8" w:rsidRPr="003B37EB" w:rsidRDefault="008203A8" w:rsidP="008203A8">
      <w:pPr>
        <w:tabs>
          <w:tab w:val="left" w:pos="851"/>
        </w:tabs>
        <w:ind w:left="851"/>
        <w:rPr>
          <w:sz w:val="24"/>
          <w:szCs w:val="24"/>
        </w:rPr>
      </w:pPr>
    </w:p>
    <w:p w14:paraId="007C6AC0" w14:textId="77777777" w:rsidR="008203A8" w:rsidRPr="003B37EB" w:rsidRDefault="008203A8" w:rsidP="008203A8">
      <w:pPr>
        <w:ind w:left="851" w:hanging="851"/>
        <w:rPr>
          <w:b/>
          <w:sz w:val="24"/>
          <w:szCs w:val="24"/>
        </w:rPr>
      </w:pPr>
      <w:r w:rsidRPr="003B37EB">
        <w:rPr>
          <w:b/>
          <w:sz w:val="24"/>
          <w:szCs w:val="24"/>
        </w:rPr>
        <w:t>5.</w:t>
      </w:r>
      <w:r w:rsidRPr="003B37EB">
        <w:rPr>
          <w:b/>
          <w:sz w:val="24"/>
          <w:szCs w:val="24"/>
        </w:rPr>
        <w:tab/>
        <w:t>FARMACEUTISKE OPLYSNINGER</w:t>
      </w:r>
    </w:p>
    <w:p w14:paraId="4017FAED" w14:textId="77777777" w:rsidR="008203A8" w:rsidRPr="003B37EB" w:rsidRDefault="008203A8" w:rsidP="008203A8">
      <w:pPr>
        <w:tabs>
          <w:tab w:val="left" w:pos="851"/>
        </w:tabs>
        <w:ind w:left="851"/>
        <w:rPr>
          <w:sz w:val="24"/>
          <w:szCs w:val="24"/>
        </w:rPr>
      </w:pPr>
    </w:p>
    <w:p w14:paraId="73023242" w14:textId="77777777" w:rsidR="008203A8" w:rsidRPr="003B37EB" w:rsidRDefault="008203A8" w:rsidP="008203A8">
      <w:pPr>
        <w:ind w:left="851" w:hanging="851"/>
        <w:rPr>
          <w:b/>
          <w:sz w:val="24"/>
          <w:szCs w:val="24"/>
        </w:rPr>
      </w:pPr>
      <w:r w:rsidRPr="003B37EB">
        <w:rPr>
          <w:b/>
          <w:sz w:val="24"/>
          <w:szCs w:val="24"/>
        </w:rPr>
        <w:t>5.1</w:t>
      </w:r>
      <w:r w:rsidRPr="003B37EB">
        <w:rPr>
          <w:b/>
          <w:sz w:val="24"/>
          <w:szCs w:val="24"/>
        </w:rPr>
        <w:tab/>
        <w:t>Væsentlige uforligeligheder</w:t>
      </w:r>
    </w:p>
    <w:p w14:paraId="0E1E0A6E" w14:textId="77777777" w:rsidR="006E585D" w:rsidRPr="003B37EB" w:rsidRDefault="006E585D" w:rsidP="003B37EB">
      <w:pPr>
        <w:ind w:left="851"/>
        <w:rPr>
          <w:sz w:val="24"/>
          <w:szCs w:val="24"/>
        </w:rPr>
      </w:pPr>
      <w:r w:rsidRPr="003B37EB">
        <w:rPr>
          <w:sz w:val="24"/>
          <w:szCs w:val="24"/>
        </w:rPr>
        <w:t>Ikke relevant.</w:t>
      </w:r>
    </w:p>
    <w:p w14:paraId="103EFF4A" w14:textId="77777777" w:rsidR="008203A8" w:rsidRPr="003B37EB" w:rsidRDefault="008203A8" w:rsidP="008203A8">
      <w:pPr>
        <w:tabs>
          <w:tab w:val="left" w:pos="851"/>
        </w:tabs>
        <w:ind w:left="851"/>
        <w:rPr>
          <w:sz w:val="24"/>
          <w:szCs w:val="24"/>
        </w:rPr>
      </w:pPr>
    </w:p>
    <w:p w14:paraId="5BD46A96" w14:textId="77777777" w:rsidR="008203A8" w:rsidRPr="003B37EB" w:rsidRDefault="008203A8" w:rsidP="008203A8">
      <w:pPr>
        <w:ind w:left="851" w:hanging="851"/>
        <w:rPr>
          <w:b/>
          <w:sz w:val="24"/>
          <w:szCs w:val="24"/>
        </w:rPr>
      </w:pPr>
      <w:r w:rsidRPr="003B37EB">
        <w:rPr>
          <w:b/>
          <w:sz w:val="24"/>
          <w:szCs w:val="24"/>
        </w:rPr>
        <w:t>5.2</w:t>
      </w:r>
      <w:r w:rsidRPr="003B37EB">
        <w:rPr>
          <w:b/>
          <w:sz w:val="24"/>
          <w:szCs w:val="24"/>
        </w:rPr>
        <w:tab/>
        <w:t>Opbevaringstid</w:t>
      </w:r>
    </w:p>
    <w:p w14:paraId="2622EE26" w14:textId="77777777" w:rsidR="006E585D" w:rsidRPr="003B37EB" w:rsidRDefault="006E585D" w:rsidP="003B37EB">
      <w:pPr>
        <w:ind w:left="851"/>
        <w:rPr>
          <w:sz w:val="24"/>
          <w:szCs w:val="24"/>
        </w:rPr>
      </w:pPr>
      <w:r w:rsidRPr="003B37EB">
        <w:rPr>
          <w:sz w:val="24"/>
          <w:szCs w:val="24"/>
        </w:rPr>
        <w:t>Opbevaringstid for veterinærlægemidlet i salgspakning: 21 måneder.</w:t>
      </w:r>
    </w:p>
    <w:p w14:paraId="37D20828" w14:textId="77777777" w:rsidR="008203A8" w:rsidRPr="003B37EB" w:rsidRDefault="008203A8" w:rsidP="008203A8">
      <w:pPr>
        <w:tabs>
          <w:tab w:val="left" w:pos="851"/>
        </w:tabs>
        <w:ind w:left="851"/>
        <w:rPr>
          <w:sz w:val="24"/>
          <w:szCs w:val="24"/>
        </w:rPr>
      </w:pPr>
    </w:p>
    <w:p w14:paraId="0F8FA6E6" w14:textId="77777777" w:rsidR="008203A8" w:rsidRPr="003B37EB" w:rsidRDefault="008203A8" w:rsidP="008203A8">
      <w:pPr>
        <w:ind w:left="851" w:hanging="851"/>
        <w:rPr>
          <w:b/>
          <w:sz w:val="24"/>
          <w:szCs w:val="24"/>
        </w:rPr>
      </w:pPr>
      <w:r w:rsidRPr="003B37EB">
        <w:rPr>
          <w:b/>
          <w:sz w:val="24"/>
          <w:szCs w:val="24"/>
        </w:rPr>
        <w:t>5.3</w:t>
      </w:r>
      <w:r w:rsidRPr="003B37EB">
        <w:rPr>
          <w:b/>
          <w:sz w:val="24"/>
          <w:szCs w:val="24"/>
        </w:rPr>
        <w:tab/>
        <w:t>Særlige forholdsregler vedrørende opbevaring</w:t>
      </w:r>
    </w:p>
    <w:p w14:paraId="1A3B7EA4" w14:textId="77777777" w:rsidR="006E585D" w:rsidRPr="003B37EB" w:rsidRDefault="006E585D" w:rsidP="003B37EB">
      <w:pPr>
        <w:ind w:left="851"/>
        <w:rPr>
          <w:sz w:val="24"/>
          <w:szCs w:val="24"/>
        </w:rPr>
      </w:pPr>
      <w:r w:rsidRPr="003B37EB">
        <w:rPr>
          <w:sz w:val="24"/>
          <w:szCs w:val="24"/>
        </w:rPr>
        <w:t xml:space="preserve">Må ikke opbevares over 25 °C. </w:t>
      </w:r>
    </w:p>
    <w:p w14:paraId="777623D4" w14:textId="77777777" w:rsidR="006E585D" w:rsidRPr="003B37EB" w:rsidRDefault="006E585D" w:rsidP="003B37EB">
      <w:pPr>
        <w:ind w:left="851"/>
        <w:rPr>
          <w:sz w:val="24"/>
          <w:szCs w:val="24"/>
        </w:rPr>
      </w:pPr>
      <w:r w:rsidRPr="003B37EB">
        <w:rPr>
          <w:sz w:val="24"/>
          <w:szCs w:val="24"/>
        </w:rPr>
        <w:t>Opbevares i den originale pakning for at beskytte mod lys.</w:t>
      </w:r>
    </w:p>
    <w:p w14:paraId="1B1517A4" w14:textId="77777777" w:rsidR="008203A8" w:rsidRPr="003B37EB" w:rsidRDefault="008203A8" w:rsidP="008203A8">
      <w:pPr>
        <w:tabs>
          <w:tab w:val="left" w:pos="851"/>
        </w:tabs>
        <w:ind w:left="851"/>
        <w:rPr>
          <w:sz w:val="24"/>
          <w:szCs w:val="24"/>
        </w:rPr>
      </w:pPr>
    </w:p>
    <w:p w14:paraId="1338B085" w14:textId="77777777" w:rsidR="008203A8" w:rsidRPr="003B37EB" w:rsidRDefault="008203A8" w:rsidP="008203A8">
      <w:pPr>
        <w:ind w:left="851" w:hanging="851"/>
        <w:rPr>
          <w:b/>
          <w:sz w:val="24"/>
          <w:szCs w:val="24"/>
        </w:rPr>
      </w:pPr>
      <w:r w:rsidRPr="003B37EB">
        <w:rPr>
          <w:b/>
          <w:sz w:val="24"/>
          <w:szCs w:val="24"/>
        </w:rPr>
        <w:t>5.4</w:t>
      </w:r>
      <w:r w:rsidRPr="003B37EB">
        <w:rPr>
          <w:b/>
          <w:sz w:val="24"/>
          <w:szCs w:val="24"/>
        </w:rPr>
        <w:tab/>
        <w:t>Den indre emballages art og indhold</w:t>
      </w:r>
    </w:p>
    <w:p w14:paraId="2FF392EE" w14:textId="77777777" w:rsidR="006E585D" w:rsidRPr="003B37EB" w:rsidRDefault="006E585D" w:rsidP="003B37EB">
      <w:pPr>
        <w:ind w:left="851"/>
        <w:rPr>
          <w:sz w:val="24"/>
          <w:szCs w:val="24"/>
        </w:rPr>
      </w:pPr>
      <w:r w:rsidRPr="003B37EB">
        <w:rPr>
          <w:sz w:val="24"/>
          <w:szCs w:val="24"/>
        </w:rPr>
        <w:t>Aluminium/aluminium blister (polyamid/aluminium/</w:t>
      </w:r>
      <w:proofErr w:type="spellStart"/>
      <w:r w:rsidRPr="003B37EB">
        <w:rPr>
          <w:sz w:val="24"/>
          <w:szCs w:val="24"/>
        </w:rPr>
        <w:t>polyvinylchlorid</w:t>
      </w:r>
      <w:proofErr w:type="spellEnd"/>
      <w:r w:rsidRPr="003B37EB">
        <w:rPr>
          <w:sz w:val="24"/>
          <w:szCs w:val="24"/>
        </w:rPr>
        <w:t xml:space="preserve"> forseglet med aluminium/papir film).</w:t>
      </w:r>
    </w:p>
    <w:p w14:paraId="2E58762D" w14:textId="77777777" w:rsidR="006E585D" w:rsidRPr="003B37EB" w:rsidRDefault="006E585D" w:rsidP="003B37EB">
      <w:pPr>
        <w:ind w:left="851"/>
        <w:rPr>
          <w:sz w:val="24"/>
          <w:szCs w:val="24"/>
        </w:rPr>
      </w:pPr>
    </w:p>
    <w:p w14:paraId="12BA5B4A" w14:textId="77777777" w:rsidR="006E585D" w:rsidRPr="003B37EB" w:rsidRDefault="006E585D" w:rsidP="003B37EB">
      <w:pPr>
        <w:ind w:left="851"/>
        <w:rPr>
          <w:sz w:val="24"/>
          <w:szCs w:val="24"/>
          <w:u w:val="single"/>
        </w:rPr>
      </w:pPr>
      <w:r w:rsidRPr="003B37EB">
        <w:rPr>
          <w:sz w:val="24"/>
          <w:szCs w:val="24"/>
          <w:u w:val="single"/>
        </w:rPr>
        <w:t>Tilgængelige pakningsstørrelser:</w:t>
      </w:r>
    </w:p>
    <w:p w14:paraId="124CEF8A" w14:textId="77777777" w:rsidR="006E585D" w:rsidRPr="003B37EB" w:rsidRDefault="006E585D" w:rsidP="003B37EB">
      <w:pPr>
        <w:ind w:left="851"/>
        <w:rPr>
          <w:sz w:val="24"/>
          <w:szCs w:val="24"/>
        </w:rPr>
      </w:pPr>
      <w:r w:rsidRPr="003B37EB">
        <w:rPr>
          <w:sz w:val="24"/>
          <w:szCs w:val="24"/>
        </w:rPr>
        <w:t>Karton med 1 blister, hvert blisterkort indeholder 2 tyggetabletter.</w:t>
      </w:r>
    </w:p>
    <w:p w14:paraId="2C8E49D1" w14:textId="77777777" w:rsidR="006E585D" w:rsidRPr="003B37EB" w:rsidRDefault="006E585D" w:rsidP="003B37EB">
      <w:pPr>
        <w:ind w:left="851"/>
        <w:rPr>
          <w:sz w:val="24"/>
          <w:szCs w:val="24"/>
        </w:rPr>
      </w:pPr>
      <w:r w:rsidRPr="003B37EB">
        <w:rPr>
          <w:sz w:val="24"/>
          <w:szCs w:val="24"/>
        </w:rPr>
        <w:t>Karton med 2 blistre, hvert blisterkort indeholder 2 tyggetabletter.</w:t>
      </w:r>
    </w:p>
    <w:p w14:paraId="69B291BE" w14:textId="77777777" w:rsidR="006E585D" w:rsidRPr="003B37EB" w:rsidRDefault="006E585D" w:rsidP="003B37EB">
      <w:pPr>
        <w:ind w:left="851"/>
        <w:rPr>
          <w:sz w:val="24"/>
          <w:szCs w:val="24"/>
        </w:rPr>
      </w:pPr>
      <w:r w:rsidRPr="003B37EB">
        <w:rPr>
          <w:sz w:val="24"/>
          <w:szCs w:val="24"/>
        </w:rPr>
        <w:t>Karton med 12 blistre, hvert blisterkort indeholder 2 tyggetabletter.</w:t>
      </w:r>
    </w:p>
    <w:p w14:paraId="028E166C" w14:textId="77777777" w:rsidR="006E585D" w:rsidRPr="003B37EB" w:rsidRDefault="006E585D" w:rsidP="003B37EB">
      <w:pPr>
        <w:ind w:left="851"/>
        <w:rPr>
          <w:sz w:val="24"/>
          <w:szCs w:val="24"/>
        </w:rPr>
      </w:pPr>
    </w:p>
    <w:p w14:paraId="1FFECC08" w14:textId="77777777" w:rsidR="006E585D" w:rsidRPr="003B37EB" w:rsidRDefault="006E585D" w:rsidP="003B37EB">
      <w:pPr>
        <w:ind w:left="851"/>
        <w:rPr>
          <w:sz w:val="24"/>
          <w:szCs w:val="24"/>
        </w:rPr>
      </w:pPr>
      <w:r w:rsidRPr="003B37EB">
        <w:rPr>
          <w:sz w:val="24"/>
          <w:szCs w:val="24"/>
        </w:rPr>
        <w:t>Ikke alle pakningsstørrelser er nødvendigvis markedsført.</w:t>
      </w:r>
    </w:p>
    <w:p w14:paraId="0E77F4C4" w14:textId="77777777" w:rsidR="008203A8" w:rsidRPr="003B37EB" w:rsidRDefault="008203A8" w:rsidP="008203A8">
      <w:pPr>
        <w:tabs>
          <w:tab w:val="left" w:pos="851"/>
        </w:tabs>
        <w:ind w:left="851"/>
        <w:rPr>
          <w:sz w:val="24"/>
          <w:szCs w:val="24"/>
        </w:rPr>
      </w:pPr>
    </w:p>
    <w:p w14:paraId="2AF5CD03" w14:textId="77777777" w:rsidR="008203A8" w:rsidRPr="003B37EB" w:rsidRDefault="008203A8" w:rsidP="008203A8">
      <w:pPr>
        <w:tabs>
          <w:tab w:val="left" w:pos="851"/>
        </w:tabs>
        <w:ind w:left="851" w:hanging="851"/>
        <w:rPr>
          <w:sz w:val="24"/>
          <w:szCs w:val="24"/>
        </w:rPr>
      </w:pPr>
      <w:r w:rsidRPr="003B37EB">
        <w:rPr>
          <w:b/>
          <w:sz w:val="24"/>
          <w:szCs w:val="24"/>
        </w:rPr>
        <w:t>5.5</w:t>
      </w:r>
      <w:r w:rsidRPr="003B37EB">
        <w:rPr>
          <w:b/>
          <w:sz w:val="24"/>
          <w:szCs w:val="24"/>
        </w:rPr>
        <w:tab/>
        <w:t>Særlige forholdsregler vedrørende bortskaffelse af ubrugte veterinærlægemidler eller affaldsmaterialer fra brugen heraf</w:t>
      </w:r>
    </w:p>
    <w:p w14:paraId="6410BA7D" w14:textId="77777777" w:rsidR="006E585D" w:rsidRPr="003B37EB" w:rsidRDefault="006E585D" w:rsidP="003B37EB">
      <w:pPr>
        <w:ind w:left="851"/>
        <w:rPr>
          <w:sz w:val="24"/>
          <w:szCs w:val="24"/>
        </w:rPr>
      </w:pPr>
      <w:r w:rsidRPr="003B37EB">
        <w:rPr>
          <w:sz w:val="24"/>
          <w:szCs w:val="24"/>
        </w:rPr>
        <w:t>Lægemidler må ikke bortskaffes sammen med spildevand eller husholdningsaffald.</w:t>
      </w:r>
    </w:p>
    <w:p w14:paraId="70CF4119" w14:textId="77777777" w:rsidR="006E585D" w:rsidRPr="003B37EB" w:rsidRDefault="006E585D" w:rsidP="003B37EB">
      <w:pPr>
        <w:ind w:left="851"/>
        <w:rPr>
          <w:sz w:val="24"/>
          <w:szCs w:val="24"/>
        </w:rPr>
      </w:pPr>
    </w:p>
    <w:p w14:paraId="5A01474E" w14:textId="77777777" w:rsidR="006E585D" w:rsidRPr="003B37EB" w:rsidRDefault="006E585D" w:rsidP="003B37EB">
      <w:pPr>
        <w:ind w:left="851"/>
        <w:rPr>
          <w:i/>
          <w:sz w:val="24"/>
          <w:szCs w:val="24"/>
        </w:rPr>
      </w:pPr>
      <w:r w:rsidRPr="003B37EB">
        <w:rPr>
          <w:sz w:val="24"/>
          <w:szCs w:val="24"/>
        </w:rPr>
        <w:t xml:space="preserve">Dette veterinærlægemiddel må ikke udledes i vandløb, da </w:t>
      </w:r>
      <w:proofErr w:type="spellStart"/>
      <w:r w:rsidRPr="003B37EB">
        <w:rPr>
          <w:sz w:val="24"/>
          <w:szCs w:val="24"/>
        </w:rPr>
        <w:t>milbemycinoxim</w:t>
      </w:r>
      <w:proofErr w:type="spellEnd"/>
      <w:r w:rsidRPr="003B37EB">
        <w:rPr>
          <w:sz w:val="24"/>
          <w:szCs w:val="24"/>
        </w:rPr>
        <w:t xml:space="preserve"> kan være farligt for fisk og andre vandorganismer.</w:t>
      </w:r>
    </w:p>
    <w:p w14:paraId="7E195279" w14:textId="77777777" w:rsidR="006E585D" w:rsidRPr="003B37EB" w:rsidRDefault="006E585D" w:rsidP="003B37EB">
      <w:pPr>
        <w:ind w:left="851"/>
        <w:rPr>
          <w:sz w:val="24"/>
          <w:szCs w:val="24"/>
        </w:rPr>
      </w:pPr>
    </w:p>
    <w:p w14:paraId="2C7DF5AD" w14:textId="77777777" w:rsidR="006E585D" w:rsidRPr="003B37EB" w:rsidRDefault="006E585D" w:rsidP="003B37EB">
      <w:pPr>
        <w:ind w:left="851"/>
        <w:rPr>
          <w:sz w:val="24"/>
          <w:szCs w:val="24"/>
        </w:rPr>
      </w:pPr>
      <w:r w:rsidRPr="003B37E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32997A4" w14:textId="77777777" w:rsidR="008203A8" w:rsidRPr="003B37EB" w:rsidRDefault="008203A8" w:rsidP="008203A8">
      <w:pPr>
        <w:tabs>
          <w:tab w:val="left" w:pos="851"/>
        </w:tabs>
        <w:ind w:left="851"/>
        <w:rPr>
          <w:sz w:val="24"/>
          <w:szCs w:val="24"/>
        </w:rPr>
      </w:pPr>
    </w:p>
    <w:p w14:paraId="7DAB3FD6" w14:textId="77777777" w:rsidR="008203A8" w:rsidRPr="003B37EB" w:rsidRDefault="008203A8" w:rsidP="008203A8">
      <w:pPr>
        <w:tabs>
          <w:tab w:val="left" w:pos="851"/>
        </w:tabs>
        <w:ind w:left="851" w:hanging="851"/>
        <w:rPr>
          <w:b/>
          <w:sz w:val="24"/>
          <w:szCs w:val="24"/>
        </w:rPr>
      </w:pPr>
      <w:r w:rsidRPr="003B37EB">
        <w:rPr>
          <w:b/>
          <w:sz w:val="24"/>
          <w:szCs w:val="24"/>
        </w:rPr>
        <w:t>6.</w:t>
      </w:r>
      <w:r w:rsidRPr="003B37EB">
        <w:rPr>
          <w:b/>
          <w:sz w:val="24"/>
          <w:szCs w:val="24"/>
        </w:rPr>
        <w:tab/>
        <w:t>NAVN PÅ INDEHAVEREN AF MARKEDSFØRINGSTILLADELSEN</w:t>
      </w:r>
    </w:p>
    <w:p w14:paraId="4E1571D7" w14:textId="77777777" w:rsidR="006E585D" w:rsidRPr="003B37EB" w:rsidRDefault="006E585D" w:rsidP="003B37EB">
      <w:pPr>
        <w:ind w:left="851"/>
        <w:rPr>
          <w:sz w:val="24"/>
          <w:szCs w:val="24"/>
        </w:rPr>
      </w:pPr>
      <w:proofErr w:type="spellStart"/>
      <w:r w:rsidRPr="003B37EB">
        <w:rPr>
          <w:sz w:val="24"/>
          <w:szCs w:val="24"/>
        </w:rPr>
        <w:t>Virbac</w:t>
      </w:r>
      <w:proofErr w:type="spellEnd"/>
    </w:p>
    <w:p w14:paraId="27BD33A0" w14:textId="77777777" w:rsidR="006E585D" w:rsidRPr="003B37EB" w:rsidRDefault="006E585D" w:rsidP="003B37EB">
      <w:pPr>
        <w:ind w:left="851"/>
        <w:rPr>
          <w:sz w:val="24"/>
          <w:szCs w:val="24"/>
          <w:lang w:val="fr-FR"/>
        </w:rPr>
      </w:pPr>
      <w:r w:rsidRPr="003B37EB">
        <w:rPr>
          <w:sz w:val="24"/>
          <w:szCs w:val="24"/>
          <w:lang w:val="fr-FR"/>
        </w:rPr>
        <w:t>1ere Avenue 2065 M - L.I.D.</w:t>
      </w:r>
    </w:p>
    <w:p w14:paraId="207257E5" w14:textId="77777777" w:rsidR="006E585D" w:rsidRPr="003B37EB" w:rsidRDefault="006E585D" w:rsidP="003B37EB">
      <w:pPr>
        <w:ind w:left="851"/>
        <w:rPr>
          <w:sz w:val="24"/>
          <w:szCs w:val="24"/>
          <w:lang w:val="fr-FR"/>
        </w:rPr>
      </w:pPr>
      <w:r w:rsidRPr="003B37EB">
        <w:rPr>
          <w:sz w:val="24"/>
          <w:szCs w:val="24"/>
          <w:lang w:val="fr-FR"/>
        </w:rPr>
        <w:t xml:space="preserve">06516 Carros </w:t>
      </w:r>
    </w:p>
    <w:p w14:paraId="5DA2ACB4" w14:textId="77777777" w:rsidR="006E585D" w:rsidRPr="003B37EB" w:rsidRDefault="006E585D" w:rsidP="003B37EB">
      <w:pPr>
        <w:ind w:left="851"/>
        <w:rPr>
          <w:sz w:val="24"/>
          <w:szCs w:val="24"/>
        </w:rPr>
      </w:pPr>
      <w:r w:rsidRPr="003B37EB">
        <w:rPr>
          <w:sz w:val="24"/>
          <w:szCs w:val="24"/>
        </w:rPr>
        <w:t>Frankrig</w:t>
      </w:r>
    </w:p>
    <w:p w14:paraId="421F7B7D" w14:textId="77777777" w:rsidR="008203A8" w:rsidRPr="003B37EB" w:rsidRDefault="008203A8" w:rsidP="003B37EB">
      <w:pPr>
        <w:ind w:left="851"/>
        <w:rPr>
          <w:sz w:val="24"/>
          <w:szCs w:val="24"/>
        </w:rPr>
      </w:pPr>
    </w:p>
    <w:p w14:paraId="4CD15329" w14:textId="77777777" w:rsidR="008203A8" w:rsidRPr="003B37EB" w:rsidRDefault="008203A8" w:rsidP="003B37EB">
      <w:pPr>
        <w:ind w:left="851"/>
        <w:rPr>
          <w:b/>
          <w:sz w:val="24"/>
          <w:szCs w:val="24"/>
        </w:rPr>
      </w:pPr>
      <w:r w:rsidRPr="003B37EB">
        <w:rPr>
          <w:b/>
          <w:sz w:val="24"/>
          <w:szCs w:val="24"/>
        </w:rPr>
        <w:t>Repræsentant</w:t>
      </w:r>
    </w:p>
    <w:p w14:paraId="0451CDF9" w14:textId="77777777" w:rsidR="006E585D" w:rsidRPr="003B37EB" w:rsidRDefault="006E585D" w:rsidP="003B37EB">
      <w:pPr>
        <w:ind w:left="851"/>
        <w:rPr>
          <w:sz w:val="24"/>
          <w:szCs w:val="24"/>
        </w:rPr>
      </w:pPr>
      <w:proofErr w:type="spellStart"/>
      <w:r w:rsidRPr="003B37EB">
        <w:rPr>
          <w:sz w:val="24"/>
          <w:szCs w:val="24"/>
        </w:rPr>
        <w:t>Virbac</w:t>
      </w:r>
      <w:proofErr w:type="spellEnd"/>
      <w:r w:rsidRPr="003B37EB">
        <w:rPr>
          <w:sz w:val="24"/>
          <w:szCs w:val="24"/>
        </w:rPr>
        <w:t xml:space="preserve"> Danmark A/S</w:t>
      </w:r>
    </w:p>
    <w:p w14:paraId="515777E9" w14:textId="77777777" w:rsidR="006E585D" w:rsidRPr="003B37EB" w:rsidRDefault="006E585D" w:rsidP="003B37EB">
      <w:pPr>
        <w:ind w:left="851"/>
        <w:rPr>
          <w:sz w:val="24"/>
          <w:szCs w:val="24"/>
        </w:rPr>
      </w:pPr>
      <w:r w:rsidRPr="003B37EB">
        <w:rPr>
          <w:sz w:val="24"/>
          <w:szCs w:val="24"/>
        </w:rPr>
        <w:t>Profilvej 1</w:t>
      </w:r>
    </w:p>
    <w:p w14:paraId="23A0172A" w14:textId="77777777" w:rsidR="006E585D" w:rsidRPr="003B37EB" w:rsidRDefault="006E585D" w:rsidP="003B37EB">
      <w:pPr>
        <w:ind w:left="851"/>
        <w:rPr>
          <w:sz w:val="24"/>
          <w:szCs w:val="24"/>
        </w:rPr>
      </w:pPr>
      <w:r w:rsidRPr="003B37EB">
        <w:rPr>
          <w:sz w:val="24"/>
          <w:szCs w:val="24"/>
        </w:rPr>
        <w:t>6000 Kolding</w:t>
      </w:r>
    </w:p>
    <w:p w14:paraId="0A02B35F" w14:textId="77777777" w:rsidR="008203A8" w:rsidRPr="003B37EB" w:rsidRDefault="008203A8" w:rsidP="008203A8">
      <w:pPr>
        <w:tabs>
          <w:tab w:val="left" w:pos="851"/>
        </w:tabs>
        <w:ind w:left="851"/>
        <w:rPr>
          <w:sz w:val="24"/>
          <w:szCs w:val="24"/>
        </w:rPr>
      </w:pPr>
    </w:p>
    <w:p w14:paraId="24A7E934" w14:textId="77777777" w:rsidR="008203A8" w:rsidRPr="003B37EB" w:rsidRDefault="008203A8" w:rsidP="008203A8">
      <w:pPr>
        <w:ind w:left="851" w:hanging="851"/>
        <w:rPr>
          <w:b/>
          <w:sz w:val="24"/>
          <w:szCs w:val="24"/>
        </w:rPr>
      </w:pPr>
      <w:r w:rsidRPr="003B37EB">
        <w:rPr>
          <w:b/>
          <w:sz w:val="24"/>
          <w:szCs w:val="24"/>
        </w:rPr>
        <w:t>7.</w:t>
      </w:r>
      <w:r w:rsidRPr="003B37EB">
        <w:rPr>
          <w:b/>
          <w:sz w:val="24"/>
          <w:szCs w:val="24"/>
        </w:rPr>
        <w:tab/>
        <w:t>MARKEDSFØRINGSTILLADELSESNUMMER (-NUMRE)</w:t>
      </w:r>
    </w:p>
    <w:p w14:paraId="58AA3160" w14:textId="1F13CC09" w:rsidR="008203A8" w:rsidRPr="003B37EB" w:rsidRDefault="006E585D" w:rsidP="008203A8">
      <w:pPr>
        <w:tabs>
          <w:tab w:val="left" w:pos="851"/>
        </w:tabs>
        <w:ind w:left="851"/>
        <w:rPr>
          <w:sz w:val="24"/>
          <w:szCs w:val="24"/>
        </w:rPr>
      </w:pPr>
      <w:r w:rsidRPr="003B37EB">
        <w:rPr>
          <w:sz w:val="24"/>
          <w:szCs w:val="24"/>
        </w:rPr>
        <w:t>69866</w:t>
      </w:r>
    </w:p>
    <w:p w14:paraId="143526A4" w14:textId="77777777" w:rsidR="008203A8" w:rsidRPr="003B37EB" w:rsidRDefault="008203A8" w:rsidP="008203A8">
      <w:pPr>
        <w:tabs>
          <w:tab w:val="left" w:pos="851"/>
        </w:tabs>
        <w:ind w:left="851"/>
        <w:rPr>
          <w:sz w:val="24"/>
          <w:szCs w:val="24"/>
        </w:rPr>
      </w:pPr>
    </w:p>
    <w:p w14:paraId="5618113B" w14:textId="77777777" w:rsidR="008203A8" w:rsidRPr="003B37EB" w:rsidRDefault="008203A8" w:rsidP="008203A8">
      <w:pPr>
        <w:tabs>
          <w:tab w:val="left" w:pos="851"/>
        </w:tabs>
        <w:ind w:left="851" w:hanging="851"/>
        <w:rPr>
          <w:b/>
          <w:sz w:val="24"/>
          <w:szCs w:val="24"/>
        </w:rPr>
      </w:pPr>
      <w:r w:rsidRPr="003B37EB">
        <w:rPr>
          <w:b/>
          <w:sz w:val="24"/>
          <w:szCs w:val="24"/>
        </w:rPr>
        <w:t>8.</w:t>
      </w:r>
      <w:r w:rsidRPr="003B37EB">
        <w:rPr>
          <w:b/>
          <w:sz w:val="24"/>
          <w:szCs w:val="24"/>
        </w:rPr>
        <w:tab/>
        <w:t>DATO FOR FØRSTE TILLADELSE</w:t>
      </w:r>
    </w:p>
    <w:p w14:paraId="7459F25A" w14:textId="131027D1" w:rsidR="008203A8" w:rsidRPr="003B37EB" w:rsidRDefault="004F55E1" w:rsidP="008203A8">
      <w:pPr>
        <w:tabs>
          <w:tab w:val="left" w:pos="851"/>
        </w:tabs>
        <w:ind w:left="851"/>
        <w:rPr>
          <w:sz w:val="24"/>
          <w:szCs w:val="24"/>
        </w:rPr>
      </w:pPr>
      <w:r>
        <w:rPr>
          <w:sz w:val="24"/>
          <w:szCs w:val="24"/>
        </w:rPr>
        <w:t>11. juni 2024 (filmovertrukne tabletter)</w:t>
      </w:r>
    </w:p>
    <w:p w14:paraId="39B35271" w14:textId="77777777" w:rsidR="008203A8" w:rsidRPr="003B37EB" w:rsidRDefault="008203A8" w:rsidP="008203A8">
      <w:pPr>
        <w:tabs>
          <w:tab w:val="left" w:pos="851"/>
        </w:tabs>
        <w:ind w:left="851"/>
        <w:rPr>
          <w:sz w:val="24"/>
          <w:szCs w:val="24"/>
        </w:rPr>
      </w:pPr>
    </w:p>
    <w:p w14:paraId="2F6E9AAF" w14:textId="77777777" w:rsidR="008203A8" w:rsidRPr="003B37EB" w:rsidRDefault="008203A8" w:rsidP="008203A8">
      <w:pPr>
        <w:tabs>
          <w:tab w:val="left" w:pos="851"/>
        </w:tabs>
        <w:ind w:left="851" w:hanging="851"/>
        <w:rPr>
          <w:b/>
          <w:sz w:val="24"/>
          <w:szCs w:val="24"/>
        </w:rPr>
      </w:pPr>
      <w:r w:rsidRPr="003B37EB">
        <w:rPr>
          <w:b/>
          <w:sz w:val="24"/>
          <w:szCs w:val="24"/>
        </w:rPr>
        <w:t>9.</w:t>
      </w:r>
      <w:r w:rsidRPr="003B37EB">
        <w:rPr>
          <w:b/>
          <w:sz w:val="24"/>
          <w:szCs w:val="24"/>
        </w:rPr>
        <w:tab/>
        <w:t>DATO FOR SENESTE ÆNDRING AF PRODUKTRESUMÉET</w:t>
      </w:r>
    </w:p>
    <w:p w14:paraId="4130F90D" w14:textId="2E6554AF" w:rsidR="008203A8" w:rsidRPr="003B37EB" w:rsidRDefault="006E585D" w:rsidP="008203A8">
      <w:pPr>
        <w:tabs>
          <w:tab w:val="left" w:pos="851"/>
        </w:tabs>
        <w:ind w:left="851"/>
        <w:rPr>
          <w:sz w:val="24"/>
          <w:szCs w:val="24"/>
        </w:rPr>
      </w:pPr>
      <w:r w:rsidRPr="003B37EB">
        <w:rPr>
          <w:sz w:val="24"/>
          <w:szCs w:val="24"/>
        </w:rPr>
        <w:t>-</w:t>
      </w:r>
    </w:p>
    <w:p w14:paraId="0ECF3A86" w14:textId="77777777" w:rsidR="008203A8" w:rsidRPr="003B37EB" w:rsidRDefault="008203A8" w:rsidP="008203A8">
      <w:pPr>
        <w:tabs>
          <w:tab w:val="left" w:pos="851"/>
        </w:tabs>
        <w:ind w:left="851"/>
        <w:rPr>
          <w:sz w:val="24"/>
          <w:szCs w:val="24"/>
        </w:rPr>
      </w:pPr>
    </w:p>
    <w:p w14:paraId="3F04CF24" w14:textId="77777777" w:rsidR="008203A8" w:rsidRPr="003B37EB" w:rsidRDefault="008203A8" w:rsidP="008203A8">
      <w:pPr>
        <w:tabs>
          <w:tab w:val="left" w:pos="851"/>
        </w:tabs>
        <w:ind w:left="851" w:hanging="851"/>
        <w:rPr>
          <w:b/>
          <w:sz w:val="24"/>
          <w:szCs w:val="24"/>
        </w:rPr>
      </w:pPr>
      <w:r w:rsidRPr="003B37EB">
        <w:rPr>
          <w:b/>
          <w:sz w:val="24"/>
          <w:szCs w:val="24"/>
        </w:rPr>
        <w:t>10.</w:t>
      </w:r>
      <w:r w:rsidRPr="003B37EB">
        <w:rPr>
          <w:b/>
          <w:sz w:val="24"/>
          <w:szCs w:val="24"/>
        </w:rPr>
        <w:tab/>
        <w:t>KLASSIFICERING AF VETERINÆRLÆGEMIDLER</w:t>
      </w:r>
    </w:p>
    <w:p w14:paraId="2C5B000D" w14:textId="77777777" w:rsidR="006E585D" w:rsidRPr="003B37EB" w:rsidRDefault="006E585D" w:rsidP="003B37EB">
      <w:pPr>
        <w:ind w:left="851"/>
        <w:rPr>
          <w:sz w:val="24"/>
          <w:szCs w:val="24"/>
        </w:rPr>
      </w:pPr>
      <w:r w:rsidRPr="003B37EB">
        <w:rPr>
          <w:sz w:val="24"/>
          <w:szCs w:val="24"/>
        </w:rPr>
        <w:t>B</w:t>
      </w:r>
    </w:p>
    <w:p w14:paraId="3A1DB662" w14:textId="77777777" w:rsidR="006E585D" w:rsidRPr="003B37EB" w:rsidRDefault="006E585D" w:rsidP="003B37EB">
      <w:pPr>
        <w:ind w:left="851"/>
        <w:rPr>
          <w:sz w:val="24"/>
          <w:szCs w:val="24"/>
        </w:rPr>
      </w:pPr>
    </w:p>
    <w:p w14:paraId="1F1C905B" w14:textId="5FFF1084" w:rsidR="0003527F" w:rsidRPr="003B37EB" w:rsidRDefault="006E585D" w:rsidP="003B37EB">
      <w:pPr>
        <w:ind w:left="851"/>
        <w:rPr>
          <w:sz w:val="24"/>
          <w:szCs w:val="24"/>
        </w:rPr>
      </w:pPr>
      <w:bookmarkStart w:id="3" w:name="_Hlk73467306"/>
      <w:r w:rsidRPr="003B37EB">
        <w:rPr>
          <w:sz w:val="24"/>
          <w:szCs w:val="24"/>
        </w:rPr>
        <w:t>Der findes detaljerede oplysninger om dette veterinærlægemiddel i EU-lægemiddel</w:t>
      </w:r>
      <w:r w:rsidR="00EA5226">
        <w:rPr>
          <w:sz w:val="24"/>
          <w:szCs w:val="24"/>
        </w:rPr>
        <w:softHyphen/>
      </w:r>
      <w:r w:rsidRPr="003B37EB">
        <w:rPr>
          <w:sz w:val="24"/>
          <w:szCs w:val="24"/>
        </w:rPr>
        <w:t>databasen.</w:t>
      </w:r>
      <w:bookmarkEnd w:id="3"/>
    </w:p>
    <w:sectPr w:rsidR="0003527F" w:rsidRPr="003B37E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E2DD" w14:textId="77777777" w:rsidR="005F2612" w:rsidRDefault="005F2612">
      <w:r>
        <w:separator/>
      </w:r>
    </w:p>
  </w:endnote>
  <w:endnote w:type="continuationSeparator" w:id="0">
    <w:p w14:paraId="26921EE9" w14:textId="77777777" w:rsidR="005F2612" w:rsidRDefault="005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C9E3" w14:textId="77777777" w:rsidR="004A62CC" w:rsidRDefault="004A62CC">
    <w:pPr>
      <w:pStyle w:val="Sidefod"/>
      <w:pBdr>
        <w:bottom w:val="single" w:sz="6" w:space="1" w:color="auto"/>
      </w:pBdr>
      <w:tabs>
        <w:tab w:val="clear" w:pos="4819"/>
        <w:tab w:val="left" w:pos="8647"/>
      </w:tabs>
      <w:rPr>
        <w:i/>
        <w:snapToGrid w:val="0"/>
        <w:sz w:val="18"/>
      </w:rPr>
    </w:pPr>
  </w:p>
  <w:p w14:paraId="756EC268" w14:textId="77777777" w:rsidR="004A62CC" w:rsidRDefault="004A62CC">
    <w:pPr>
      <w:pStyle w:val="Sidefod"/>
      <w:tabs>
        <w:tab w:val="clear" w:pos="4819"/>
        <w:tab w:val="left" w:pos="8647"/>
      </w:tabs>
      <w:rPr>
        <w:i/>
        <w:snapToGrid w:val="0"/>
        <w:sz w:val="18"/>
      </w:rPr>
    </w:pPr>
  </w:p>
  <w:p w14:paraId="352511C8" w14:textId="3CC7C9D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F55E1">
      <w:rPr>
        <w:i/>
        <w:noProof/>
        <w:snapToGrid w:val="0"/>
        <w:sz w:val="18"/>
      </w:rPr>
      <w:t>Milpro Vet., tyggetabletter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407E" w14:textId="77777777" w:rsidR="004A62CC" w:rsidRDefault="004A62CC">
    <w:pPr>
      <w:pStyle w:val="Sidefod"/>
      <w:pBdr>
        <w:bottom w:val="single" w:sz="6" w:space="1" w:color="auto"/>
      </w:pBdr>
      <w:tabs>
        <w:tab w:val="clear" w:pos="4819"/>
        <w:tab w:val="left" w:pos="8647"/>
      </w:tabs>
      <w:rPr>
        <w:i/>
        <w:snapToGrid w:val="0"/>
        <w:sz w:val="18"/>
      </w:rPr>
    </w:pPr>
  </w:p>
  <w:p w14:paraId="71E7EE6C" w14:textId="77777777" w:rsidR="004A62CC" w:rsidRDefault="004A62CC">
    <w:pPr>
      <w:pStyle w:val="Sidefod"/>
      <w:tabs>
        <w:tab w:val="clear" w:pos="4819"/>
        <w:tab w:val="left" w:pos="8647"/>
      </w:tabs>
      <w:rPr>
        <w:i/>
        <w:snapToGrid w:val="0"/>
        <w:sz w:val="18"/>
      </w:rPr>
    </w:pPr>
  </w:p>
  <w:p w14:paraId="69B29E77" w14:textId="7D85DE6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F55E1">
      <w:rPr>
        <w:i/>
        <w:noProof/>
        <w:snapToGrid w:val="0"/>
        <w:sz w:val="18"/>
      </w:rPr>
      <w:t>Milpro Vet., tyggetabletter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8FB0" w14:textId="77777777" w:rsidR="005F2612" w:rsidRDefault="005F2612">
      <w:r>
        <w:separator/>
      </w:r>
    </w:p>
  </w:footnote>
  <w:footnote w:type="continuationSeparator" w:id="0">
    <w:p w14:paraId="4D60EA92" w14:textId="77777777" w:rsidR="005F2612" w:rsidRDefault="005F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B4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F2F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12"/>
    <w:rsid w:val="000241E8"/>
    <w:rsid w:val="0003527F"/>
    <w:rsid w:val="0004390D"/>
    <w:rsid w:val="0005355A"/>
    <w:rsid w:val="00065C7D"/>
    <w:rsid w:val="00092AFF"/>
    <w:rsid w:val="000B102C"/>
    <w:rsid w:val="000C6CD4"/>
    <w:rsid w:val="000F2D3B"/>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0E75"/>
    <w:rsid w:val="003B37EB"/>
    <w:rsid w:val="003E4B6F"/>
    <w:rsid w:val="00406EE7"/>
    <w:rsid w:val="00407013"/>
    <w:rsid w:val="00412537"/>
    <w:rsid w:val="00415D7C"/>
    <w:rsid w:val="00417225"/>
    <w:rsid w:val="00451FEF"/>
    <w:rsid w:val="004A62CC"/>
    <w:rsid w:val="004C733C"/>
    <w:rsid w:val="004F55E1"/>
    <w:rsid w:val="00514C36"/>
    <w:rsid w:val="00565A74"/>
    <w:rsid w:val="005B0036"/>
    <w:rsid w:val="005D1DAA"/>
    <w:rsid w:val="005E336B"/>
    <w:rsid w:val="005F2612"/>
    <w:rsid w:val="005F5831"/>
    <w:rsid w:val="00601E64"/>
    <w:rsid w:val="0061389F"/>
    <w:rsid w:val="00614110"/>
    <w:rsid w:val="00627236"/>
    <w:rsid w:val="00633A39"/>
    <w:rsid w:val="00646A5F"/>
    <w:rsid w:val="00662012"/>
    <w:rsid w:val="00666B01"/>
    <w:rsid w:val="00687CE3"/>
    <w:rsid w:val="00696BF6"/>
    <w:rsid w:val="006B1539"/>
    <w:rsid w:val="006C2FE7"/>
    <w:rsid w:val="006E585D"/>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5326F"/>
    <w:rsid w:val="00A74A8A"/>
    <w:rsid w:val="00A85606"/>
    <w:rsid w:val="00A86C63"/>
    <w:rsid w:val="00A957A6"/>
    <w:rsid w:val="00A96525"/>
    <w:rsid w:val="00AA0D25"/>
    <w:rsid w:val="00AC012D"/>
    <w:rsid w:val="00AD4D77"/>
    <w:rsid w:val="00AE29E5"/>
    <w:rsid w:val="00AE5757"/>
    <w:rsid w:val="00B25EB8"/>
    <w:rsid w:val="00B764E3"/>
    <w:rsid w:val="00B77055"/>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A522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D239"/>
  <w15:chartTrackingRefBased/>
  <w15:docId w15:val="{2BA6A2B0-EB12-436F-A124-FBE3FF14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Style1">
    <w:name w:val="Style1"/>
    <w:basedOn w:val="Normal"/>
    <w:qFormat/>
    <w:rsid w:val="006E585D"/>
    <w:pPr>
      <w:tabs>
        <w:tab w:val="left" w:pos="0"/>
      </w:tabs>
      <w:ind w:left="567" w:hanging="567"/>
    </w:pPr>
    <w:rPr>
      <w:b/>
      <w:sz w:val="22"/>
      <w:szCs w:val="22"/>
    </w:rPr>
  </w:style>
  <w:style w:type="paragraph" w:customStyle="1" w:styleId="Style5">
    <w:name w:val="Style5"/>
    <w:basedOn w:val="Normal"/>
    <w:qFormat/>
    <w:rsid w:val="006E585D"/>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09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645439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2037202">
      <w:bodyDiv w:val="1"/>
      <w:marLeft w:val="0"/>
      <w:marRight w:val="0"/>
      <w:marTop w:val="0"/>
      <w:marBottom w:val="0"/>
      <w:divBdr>
        <w:top w:val="none" w:sz="0" w:space="0" w:color="auto"/>
        <w:left w:val="none" w:sz="0" w:space="0" w:color="auto"/>
        <w:bottom w:val="none" w:sz="0" w:space="0" w:color="auto"/>
        <w:right w:val="none" w:sz="0" w:space="0" w:color="auto"/>
      </w:divBdr>
    </w:div>
    <w:div w:id="279608427">
      <w:bodyDiv w:val="1"/>
      <w:marLeft w:val="0"/>
      <w:marRight w:val="0"/>
      <w:marTop w:val="0"/>
      <w:marBottom w:val="0"/>
      <w:divBdr>
        <w:top w:val="none" w:sz="0" w:space="0" w:color="auto"/>
        <w:left w:val="none" w:sz="0" w:space="0" w:color="auto"/>
        <w:bottom w:val="none" w:sz="0" w:space="0" w:color="auto"/>
        <w:right w:val="none" w:sz="0" w:space="0" w:color="auto"/>
      </w:divBdr>
    </w:div>
    <w:div w:id="317150345">
      <w:bodyDiv w:val="1"/>
      <w:marLeft w:val="0"/>
      <w:marRight w:val="0"/>
      <w:marTop w:val="0"/>
      <w:marBottom w:val="0"/>
      <w:divBdr>
        <w:top w:val="none" w:sz="0" w:space="0" w:color="auto"/>
        <w:left w:val="none" w:sz="0" w:space="0" w:color="auto"/>
        <w:bottom w:val="none" w:sz="0" w:space="0" w:color="auto"/>
        <w:right w:val="none" w:sz="0" w:space="0" w:color="auto"/>
      </w:divBdr>
    </w:div>
    <w:div w:id="408235855">
      <w:bodyDiv w:val="1"/>
      <w:marLeft w:val="0"/>
      <w:marRight w:val="0"/>
      <w:marTop w:val="0"/>
      <w:marBottom w:val="0"/>
      <w:divBdr>
        <w:top w:val="none" w:sz="0" w:space="0" w:color="auto"/>
        <w:left w:val="none" w:sz="0" w:space="0" w:color="auto"/>
        <w:bottom w:val="none" w:sz="0" w:space="0" w:color="auto"/>
        <w:right w:val="none" w:sz="0" w:space="0" w:color="auto"/>
      </w:divBdr>
    </w:div>
    <w:div w:id="44060728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0014534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7961533">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7837638">
      <w:bodyDiv w:val="1"/>
      <w:marLeft w:val="0"/>
      <w:marRight w:val="0"/>
      <w:marTop w:val="0"/>
      <w:marBottom w:val="0"/>
      <w:divBdr>
        <w:top w:val="none" w:sz="0" w:space="0" w:color="auto"/>
        <w:left w:val="none" w:sz="0" w:space="0" w:color="auto"/>
        <w:bottom w:val="none" w:sz="0" w:space="0" w:color="auto"/>
        <w:right w:val="none" w:sz="0" w:space="0" w:color="auto"/>
      </w:divBdr>
    </w:div>
    <w:div w:id="977221852">
      <w:bodyDiv w:val="1"/>
      <w:marLeft w:val="0"/>
      <w:marRight w:val="0"/>
      <w:marTop w:val="0"/>
      <w:marBottom w:val="0"/>
      <w:divBdr>
        <w:top w:val="none" w:sz="0" w:space="0" w:color="auto"/>
        <w:left w:val="none" w:sz="0" w:space="0" w:color="auto"/>
        <w:bottom w:val="none" w:sz="0" w:space="0" w:color="auto"/>
        <w:right w:val="none" w:sz="0" w:space="0" w:color="auto"/>
      </w:divBdr>
    </w:div>
    <w:div w:id="98724963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88126211">
      <w:bodyDiv w:val="1"/>
      <w:marLeft w:val="0"/>
      <w:marRight w:val="0"/>
      <w:marTop w:val="0"/>
      <w:marBottom w:val="0"/>
      <w:divBdr>
        <w:top w:val="none" w:sz="0" w:space="0" w:color="auto"/>
        <w:left w:val="none" w:sz="0" w:space="0" w:color="auto"/>
        <w:bottom w:val="none" w:sz="0" w:space="0" w:color="auto"/>
        <w:right w:val="none" w:sz="0" w:space="0" w:color="auto"/>
      </w:divBdr>
    </w:div>
    <w:div w:id="133649112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7689300">
      <w:bodyDiv w:val="1"/>
      <w:marLeft w:val="0"/>
      <w:marRight w:val="0"/>
      <w:marTop w:val="0"/>
      <w:marBottom w:val="0"/>
      <w:divBdr>
        <w:top w:val="none" w:sz="0" w:space="0" w:color="auto"/>
        <w:left w:val="none" w:sz="0" w:space="0" w:color="auto"/>
        <w:bottom w:val="none" w:sz="0" w:space="0" w:color="auto"/>
        <w:right w:val="none" w:sz="0" w:space="0" w:color="auto"/>
      </w:divBdr>
    </w:div>
    <w:div w:id="1518428836">
      <w:bodyDiv w:val="1"/>
      <w:marLeft w:val="0"/>
      <w:marRight w:val="0"/>
      <w:marTop w:val="0"/>
      <w:marBottom w:val="0"/>
      <w:divBdr>
        <w:top w:val="none" w:sz="0" w:space="0" w:color="auto"/>
        <w:left w:val="none" w:sz="0" w:space="0" w:color="auto"/>
        <w:bottom w:val="none" w:sz="0" w:space="0" w:color="auto"/>
        <w:right w:val="none" w:sz="0" w:space="0" w:color="auto"/>
      </w:divBdr>
    </w:div>
    <w:div w:id="1530991817">
      <w:bodyDiv w:val="1"/>
      <w:marLeft w:val="0"/>
      <w:marRight w:val="0"/>
      <w:marTop w:val="0"/>
      <w:marBottom w:val="0"/>
      <w:divBdr>
        <w:top w:val="none" w:sz="0" w:space="0" w:color="auto"/>
        <w:left w:val="none" w:sz="0" w:space="0" w:color="auto"/>
        <w:bottom w:val="none" w:sz="0" w:space="0" w:color="auto"/>
        <w:right w:val="none" w:sz="0" w:space="0" w:color="auto"/>
      </w:divBdr>
    </w:div>
    <w:div w:id="1567295905">
      <w:bodyDiv w:val="1"/>
      <w:marLeft w:val="0"/>
      <w:marRight w:val="0"/>
      <w:marTop w:val="0"/>
      <w:marBottom w:val="0"/>
      <w:divBdr>
        <w:top w:val="none" w:sz="0" w:space="0" w:color="auto"/>
        <w:left w:val="none" w:sz="0" w:space="0" w:color="auto"/>
        <w:bottom w:val="none" w:sz="0" w:space="0" w:color="auto"/>
        <w:right w:val="none" w:sz="0" w:space="0" w:color="auto"/>
      </w:divBdr>
    </w:div>
    <w:div w:id="1596934344">
      <w:bodyDiv w:val="1"/>
      <w:marLeft w:val="0"/>
      <w:marRight w:val="0"/>
      <w:marTop w:val="0"/>
      <w:marBottom w:val="0"/>
      <w:divBdr>
        <w:top w:val="none" w:sz="0" w:space="0" w:color="auto"/>
        <w:left w:val="none" w:sz="0" w:space="0" w:color="auto"/>
        <w:bottom w:val="none" w:sz="0" w:space="0" w:color="auto"/>
        <w:right w:val="none" w:sz="0" w:space="0" w:color="auto"/>
      </w:divBdr>
    </w:div>
    <w:div w:id="1603340788">
      <w:bodyDiv w:val="1"/>
      <w:marLeft w:val="0"/>
      <w:marRight w:val="0"/>
      <w:marTop w:val="0"/>
      <w:marBottom w:val="0"/>
      <w:divBdr>
        <w:top w:val="none" w:sz="0" w:space="0" w:color="auto"/>
        <w:left w:val="none" w:sz="0" w:space="0" w:color="auto"/>
        <w:bottom w:val="none" w:sz="0" w:space="0" w:color="auto"/>
        <w:right w:val="none" w:sz="0" w:space="0" w:color="auto"/>
      </w:divBdr>
    </w:div>
    <w:div w:id="1622148713">
      <w:bodyDiv w:val="1"/>
      <w:marLeft w:val="0"/>
      <w:marRight w:val="0"/>
      <w:marTop w:val="0"/>
      <w:marBottom w:val="0"/>
      <w:divBdr>
        <w:top w:val="none" w:sz="0" w:space="0" w:color="auto"/>
        <w:left w:val="none" w:sz="0" w:space="0" w:color="auto"/>
        <w:bottom w:val="none" w:sz="0" w:space="0" w:color="auto"/>
        <w:right w:val="none" w:sz="0" w:space="0" w:color="auto"/>
      </w:divBdr>
    </w:div>
    <w:div w:id="1721368915">
      <w:bodyDiv w:val="1"/>
      <w:marLeft w:val="0"/>
      <w:marRight w:val="0"/>
      <w:marTop w:val="0"/>
      <w:marBottom w:val="0"/>
      <w:divBdr>
        <w:top w:val="none" w:sz="0" w:space="0" w:color="auto"/>
        <w:left w:val="none" w:sz="0" w:space="0" w:color="auto"/>
        <w:bottom w:val="none" w:sz="0" w:space="0" w:color="auto"/>
        <w:right w:val="none" w:sz="0" w:space="0" w:color="auto"/>
      </w:divBdr>
    </w:div>
    <w:div w:id="1903325364">
      <w:bodyDiv w:val="1"/>
      <w:marLeft w:val="0"/>
      <w:marRight w:val="0"/>
      <w:marTop w:val="0"/>
      <w:marBottom w:val="0"/>
      <w:divBdr>
        <w:top w:val="none" w:sz="0" w:space="0" w:color="auto"/>
        <w:left w:val="none" w:sz="0" w:space="0" w:color="auto"/>
        <w:bottom w:val="none" w:sz="0" w:space="0" w:color="auto"/>
        <w:right w:val="none" w:sz="0" w:space="0" w:color="auto"/>
      </w:divBdr>
    </w:div>
    <w:div w:id="1937592233">
      <w:bodyDiv w:val="1"/>
      <w:marLeft w:val="0"/>
      <w:marRight w:val="0"/>
      <w:marTop w:val="0"/>
      <w:marBottom w:val="0"/>
      <w:divBdr>
        <w:top w:val="none" w:sz="0" w:space="0" w:color="auto"/>
        <w:left w:val="none" w:sz="0" w:space="0" w:color="auto"/>
        <w:bottom w:val="none" w:sz="0" w:space="0" w:color="auto"/>
        <w:right w:val="none" w:sz="0" w:space="0" w:color="auto"/>
      </w:divBdr>
    </w:div>
    <w:div w:id="2006009090">
      <w:bodyDiv w:val="1"/>
      <w:marLeft w:val="0"/>
      <w:marRight w:val="0"/>
      <w:marTop w:val="0"/>
      <w:marBottom w:val="0"/>
      <w:divBdr>
        <w:top w:val="none" w:sz="0" w:space="0" w:color="auto"/>
        <w:left w:val="none" w:sz="0" w:space="0" w:color="auto"/>
        <w:bottom w:val="none" w:sz="0" w:space="0" w:color="auto"/>
        <w:right w:val="none" w:sz="0" w:space="0" w:color="auto"/>
      </w:divBdr>
    </w:div>
    <w:div w:id="2060736277">
      <w:bodyDiv w:val="1"/>
      <w:marLeft w:val="0"/>
      <w:marRight w:val="0"/>
      <w:marTop w:val="0"/>
      <w:marBottom w:val="0"/>
      <w:divBdr>
        <w:top w:val="none" w:sz="0" w:space="0" w:color="auto"/>
        <w:left w:val="none" w:sz="0" w:space="0" w:color="auto"/>
        <w:bottom w:val="none" w:sz="0" w:space="0" w:color="auto"/>
        <w:right w:val="none" w:sz="0" w:space="0" w:color="auto"/>
      </w:divBdr>
    </w:div>
    <w:div w:id="20695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8</Pages>
  <Words>2066</Words>
  <Characters>14097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2023064651, MT</dc:description>
  <cp:lastModifiedBy>Gitte Jørgensen</cp:lastModifiedBy>
  <cp:revision>8</cp:revision>
  <cp:lastPrinted>2022-05-18T14:03:00Z</cp:lastPrinted>
  <dcterms:created xsi:type="dcterms:W3CDTF">2024-06-17T07:07:00Z</dcterms:created>
  <dcterms:modified xsi:type="dcterms:W3CDTF">2024-06-17T10:34:00Z</dcterms:modified>
</cp:coreProperties>
</file>