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2BE" w:rsidRDefault="0051485D" w:rsidP="00DF32BE">
      <w:pPr>
        <w:tabs>
          <w:tab w:val="left" w:pos="6804"/>
        </w:tabs>
        <w:rPr>
          <w:b/>
        </w:rPr>
      </w:pPr>
      <w:r w:rsidRPr="00554F86">
        <w:rPr>
          <w:noProof/>
          <w:lang w:eastAsia="da-DK"/>
        </w:rPr>
        <w:drawing>
          <wp:inline distT="0" distB="0" distL="0" distR="0">
            <wp:extent cx="2834640" cy="541020"/>
            <wp:effectExtent l="0" t="0" r="3810" b="0"/>
            <wp:docPr id="1" name="Billede 1" descr="C:\Documents and Settings\jbo\Skrivebord\SST_UK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Documents and Settings\jbo\Skrivebord\SST_UK_logo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4640" cy="541020"/>
                    </a:xfrm>
                    <a:prstGeom prst="rect">
                      <a:avLst/>
                    </a:prstGeom>
                    <a:noFill/>
                    <a:ln>
                      <a:noFill/>
                    </a:ln>
                  </pic:spPr>
                </pic:pic>
              </a:graphicData>
            </a:graphic>
          </wp:inline>
        </w:drawing>
      </w:r>
    </w:p>
    <w:p w:rsidR="005034BE" w:rsidRDefault="005034BE" w:rsidP="005034BE">
      <w:pPr>
        <w:tabs>
          <w:tab w:val="left" w:pos="6804"/>
        </w:tabs>
        <w:rPr>
          <w:b/>
          <w:sz w:val="24"/>
          <w:szCs w:val="24"/>
        </w:rPr>
      </w:pPr>
    </w:p>
    <w:p w:rsidR="00DF32BE" w:rsidRPr="00DF32BE" w:rsidRDefault="00A727CA" w:rsidP="00DF32BE">
      <w:pPr>
        <w:tabs>
          <w:tab w:val="left" w:pos="6804"/>
        </w:tabs>
        <w:jc w:val="right"/>
        <w:rPr>
          <w:b/>
          <w:sz w:val="24"/>
          <w:szCs w:val="24"/>
        </w:rPr>
      </w:pPr>
      <w:r>
        <w:rPr>
          <w:b/>
          <w:sz w:val="24"/>
          <w:szCs w:val="24"/>
        </w:rPr>
        <w:t>11</w:t>
      </w:r>
      <w:r w:rsidR="0051485D">
        <w:rPr>
          <w:b/>
          <w:sz w:val="24"/>
          <w:szCs w:val="24"/>
        </w:rPr>
        <w:t xml:space="preserve">. </w:t>
      </w:r>
      <w:r>
        <w:rPr>
          <w:b/>
          <w:sz w:val="24"/>
          <w:szCs w:val="24"/>
        </w:rPr>
        <w:t>dec</w:t>
      </w:r>
      <w:r w:rsidR="0051485D">
        <w:rPr>
          <w:b/>
          <w:sz w:val="24"/>
          <w:szCs w:val="24"/>
        </w:rPr>
        <w:t>ember 2014</w:t>
      </w:r>
    </w:p>
    <w:p w:rsidR="00DF32BE" w:rsidRPr="00DF32BE" w:rsidRDefault="00DF32BE" w:rsidP="00DF32BE">
      <w:pPr>
        <w:tabs>
          <w:tab w:val="left" w:pos="8222"/>
        </w:tabs>
        <w:rPr>
          <w:sz w:val="24"/>
          <w:szCs w:val="24"/>
        </w:rPr>
      </w:pPr>
    </w:p>
    <w:p w:rsidR="00DF32BE" w:rsidRPr="00DF32BE" w:rsidRDefault="00DF32BE" w:rsidP="00DF32BE">
      <w:pPr>
        <w:tabs>
          <w:tab w:val="left" w:pos="8222"/>
        </w:tabs>
        <w:rPr>
          <w:sz w:val="24"/>
          <w:szCs w:val="24"/>
        </w:rPr>
      </w:pPr>
    </w:p>
    <w:p w:rsidR="00DF32BE" w:rsidRPr="00DF32BE" w:rsidRDefault="00DF32BE" w:rsidP="00DF32BE">
      <w:pPr>
        <w:tabs>
          <w:tab w:val="left" w:pos="8222"/>
        </w:tabs>
        <w:rPr>
          <w:sz w:val="24"/>
          <w:szCs w:val="24"/>
        </w:rPr>
      </w:pPr>
    </w:p>
    <w:p w:rsidR="00DF32BE" w:rsidRPr="00DF32BE" w:rsidRDefault="00DF32BE" w:rsidP="00DF32BE">
      <w:pPr>
        <w:tabs>
          <w:tab w:val="left" w:pos="8222"/>
        </w:tabs>
        <w:jc w:val="center"/>
        <w:rPr>
          <w:b/>
          <w:sz w:val="24"/>
          <w:szCs w:val="24"/>
        </w:rPr>
      </w:pPr>
      <w:r w:rsidRPr="00DF32BE">
        <w:rPr>
          <w:b/>
          <w:sz w:val="24"/>
          <w:szCs w:val="24"/>
        </w:rPr>
        <w:t>PRODUKTRESUMÉ</w:t>
      </w:r>
    </w:p>
    <w:p w:rsidR="00DF32BE" w:rsidRPr="00DF32BE" w:rsidRDefault="00DF32BE" w:rsidP="00DF32BE">
      <w:pPr>
        <w:tabs>
          <w:tab w:val="left" w:pos="8222"/>
        </w:tabs>
        <w:jc w:val="center"/>
        <w:rPr>
          <w:b/>
          <w:sz w:val="24"/>
          <w:szCs w:val="24"/>
        </w:rPr>
      </w:pPr>
    </w:p>
    <w:p w:rsidR="00DF32BE" w:rsidRPr="00DF32BE" w:rsidRDefault="00DF32BE" w:rsidP="00DF32BE">
      <w:pPr>
        <w:tabs>
          <w:tab w:val="left" w:pos="8222"/>
        </w:tabs>
        <w:jc w:val="center"/>
        <w:rPr>
          <w:b/>
          <w:sz w:val="24"/>
          <w:szCs w:val="24"/>
        </w:rPr>
      </w:pPr>
      <w:r w:rsidRPr="00DF32BE">
        <w:rPr>
          <w:b/>
          <w:sz w:val="24"/>
          <w:szCs w:val="24"/>
        </w:rPr>
        <w:t>for</w:t>
      </w:r>
    </w:p>
    <w:p w:rsidR="00DF32BE" w:rsidRPr="00DF32BE" w:rsidRDefault="00DF32BE" w:rsidP="00DF32BE">
      <w:pPr>
        <w:tabs>
          <w:tab w:val="left" w:pos="8222"/>
        </w:tabs>
        <w:jc w:val="center"/>
        <w:rPr>
          <w:b/>
          <w:sz w:val="24"/>
          <w:szCs w:val="24"/>
        </w:rPr>
      </w:pPr>
    </w:p>
    <w:p w:rsidR="00DF32BE" w:rsidRPr="00DF32BE" w:rsidRDefault="00E317F4" w:rsidP="00DF32BE">
      <w:pPr>
        <w:tabs>
          <w:tab w:val="left" w:pos="8222"/>
        </w:tabs>
        <w:jc w:val="center"/>
        <w:rPr>
          <w:b/>
          <w:sz w:val="24"/>
          <w:szCs w:val="24"/>
        </w:rPr>
      </w:pPr>
      <w:r>
        <w:rPr>
          <w:b/>
          <w:sz w:val="24"/>
          <w:szCs w:val="24"/>
        </w:rPr>
        <w:t>Morphasol Vet., injektionsvæske, opløsning 4 mg/ml</w:t>
      </w:r>
    </w:p>
    <w:p w:rsidR="00DF32BE" w:rsidRPr="00DF32BE" w:rsidRDefault="00DF32BE" w:rsidP="00DF32BE">
      <w:pPr>
        <w:tabs>
          <w:tab w:val="left" w:pos="8222"/>
        </w:tabs>
        <w:jc w:val="both"/>
        <w:rPr>
          <w:sz w:val="24"/>
          <w:szCs w:val="24"/>
        </w:rPr>
      </w:pPr>
    </w:p>
    <w:p w:rsidR="00DF32BE" w:rsidRPr="006C3876" w:rsidRDefault="00DF32BE" w:rsidP="006C3876">
      <w:pPr>
        <w:tabs>
          <w:tab w:val="left" w:pos="8222"/>
        </w:tabs>
        <w:ind w:left="851" w:hanging="851"/>
        <w:jc w:val="both"/>
        <w:rPr>
          <w:sz w:val="24"/>
          <w:szCs w:val="24"/>
        </w:rPr>
      </w:pPr>
    </w:p>
    <w:p w:rsidR="00DF32BE" w:rsidRPr="006C3876" w:rsidRDefault="00DF32BE" w:rsidP="006C3876">
      <w:pPr>
        <w:numPr>
          <w:ilvl w:val="0"/>
          <w:numId w:val="1"/>
        </w:numPr>
        <w:tabs>
          <w:tab w:val="left" w:pos="8222"/>
        </w:tabs>
        <w:ind w:left="851" w:hanging="851"/>
        <w:rPr>
          <w:b/>
          <w:sz w:val="24"/>
          <w:szCs w:val="24"/>
        </w:rPr>
      </w:pPr>
      <w:r w:rsidRPr="006C3876">
        <w:rPr>
          <w:b/>
          <w:sz w:val="24"/>
          <w:szCs w:val="24"/>
        </w:rPr>
        <w:t>D.SP.NR</w:t>
      </w:r>
    </w:p>
    <w:p w:rsidR="00DF32BE" w:rsidRPr="006C3876" w:rsidRDefault="006C3876" w:rsidP="006C3876">
      <w:pPr>
        <w:tabs>
          <w:tab w:val="left" w:pos="8222"/>
        </w:tabs>
        <w:ind w:left="851" w:hanging="851"/>
        <w:jc w:val="both"/>
        <w:rPr>
          <w:sz w:val="24"/>
          <w:szCs w:val="24"/>
        </w:rPr>
      </w:pPr>
      <w:r>
        <w:rPr>
          <w:sz w:val="24"/>
          <w:szCs w:val="24"/>
        </w:rPr>
        <w:tab/>
      </w:r>
      <w:r w:rsidR="00E317F4" w:rsidRPr="006C3876">
        <w:rPr>
          <w:sz w:val="24"/>
          <w:szCs w:val="24"/>
        </w:rPr>
        <w:t>27944</w:t>
      </w:r>
    </w:p>
    <w:p w:rsidR="00DF32BE" w:rsidRPr="006C3876" w:rsidRDefault="00DF32BE" w:rsidP="006C3876">
      <w:pPr>
        <w:tabs>
          <w:tab w:val="left" w:pos="8222"/>
        </w:tabs>
        <w:ind w:left="851" w:hanging="851"/>
        <w:jc w:val="both"/>
        <w:rPr>
          <w:sz w:val="24"/>
          <w:szCs w:val="24"/>
        </w:rPr>
      </w:pPr>
    </w:p>
    <w:p w:rsidR="00DF32BE" w:rsidRPr="006C3876" w:rsidRDefault="00DF32BE" w:rsidP="006C3876">
      <w:pPr>
        <w:numPr>
          <w:ilvl w:val="0"/>
          <w:numId w:val="1"/>
        </w:numPr>
        <w:tabs>
          <w:tab w:val="left" w:pos="8222"/>
        </w:tabs>
        <w:ind w:left="851" w:hanging="851"/>
        <w:rPr>
          <w:b/>
          <w:sz w:val="24"/>
          <w:szCs w:val="24"/>
        </w:rPr>
      </w:pPr>
      <w:r w:rsidRPr="006C3876">
        <w:rPr>
          <w:b/>
          <w:sz w:val="24"/>
          <w:szCs w:val="24"/>
        </w:rPr>
        <w:t>VETERINÆRLÆGEMIDLETS NAVN</w:t>
      </w:r>
    </w:p>
    <w:p w:rsidR="00DF32BE" w:rsidRPr="006C3876" w:rsidRDefault="006C3876" w:rsidP="006C3876">
      <w:pPr>
        <w:tabs>
          <w:tab w:val="left" w:pos="8222"/>
        </w:tabs>
        <w:ind w:left="851" w:hanging="851"/>
        <w:jc w:val="both"/>
        <w:rPr>
          <w:sz w:val="24"/>
          <w:szCs w:val="24"/>
        </w:rPr>
      </w:pPr>
      <w:r>
        <w:rPr>
          <w:sz w:val="24"/>
          <w:szCs w:val="24"/>
        </w:rPr>
        <w:tab/>
      </w:r>
      <w:r w:rsidR="00E317F4" w:rsidRPr="006C3876">
        <w:rPr>
          <w:sz w:val="24"/>
          <w:szCs w:val="24"/>
        </w:rPr>
        <w:t>Morphasol Vet.</w:t>
      </w:r>
    </w:p>
    <w:p w:rsidR="00DF32BE" w:rsidRPr="006C3876" w:rsidRDefault="00DF32BE" w:rsidP="006C3876">
      <w:pPr>
        <w:tabs>
          <w:tab w:val="left" w:pos="8222"/>
        </w:tabs>
        <w:ind w:left="851" w:hanging="851"/>
        <w:jc w:val="both"/>
        <w:rPr>
          <w:sz w:val="24"/>
          <w:szCs w:val="24"/>
        </w:rPr>
      </w:pPr>
    </w:p>
    <w:p w:rsidR="00DF32BE" w:rsidRPr="006C3876" w:rsidRDefault="00DF32BE" w:rsidP="006C3876">
      <w:pPr>
        <w:numPr>
          <w:ilvl w:val="0"/>
          <w:numId w:val="1"/>
        </w:numPr>
        <w:tabs>
          <w:tab w:val="left" w:pos="8222"/>
        </w:tabs>
        <w:ind w:left="851" w:hanging="851"/>
        <w:rPr>
          <w:b/>
          <w:sz w:val="24"/>
          <w:szCs w:val="24"/>
        </w:rPr>
      </w:pPr>
      <w:r w:rsidRPr="006C3876">
        <w:rPr>
          <w:b/>
          <w:sz w:val="24"/>
          <w:szCs w:val="24"/>
        </w:rPr>
        <w:t>KVALITATIV OG KVANTITATIV SAMMENSÆTNING</w:t>
      </w:r>
    </w:p>
    <w:p w:rsidR="004C36FF" w:rsidRPr="006C3876" w:rsidRDefault="004C36FF" w:rsidP="006C3876">
      <w:pPr>
        <w:ind w:left="851"/>
        <w:rPr>
          <w:sz w:val="24"/>
          <w:szCs w:val="24"/>
        </w:rPr>
      </w:pPr>
      <w:r w:rsidRPr="006C3876">
        <w:rPr>
          <w:sz w:val="24"/>
          <w:szCs w:val="24"/>
        </w:rPr>
        <w:t>Hver ml indeholder</w:t>
      </w:r>
    </w:p>
    <w:p w:rsidR="004C36FF" w:rsidRPr="006C3876" w:rsidRDefault="004C36FF" w:rsidP="006C3876">
      <w:pPr>
        <w:ind w:left="851" w:hanging="851"/>
        <w:rPr>
          <w:sz w:val="24"/>
          <w:szCs w:val="24"/>
        </w:rPr>
      </w:pPr>
    </w:p>
    <w:p w:rsidR="004C36FF" w:rsidRPr="006C3876" w:rsidRDefault="004C36FF" w:rsidP="006C3876">
      <w:pPr>
        <w:ind w:left="851"/>
        <w:rPr>
          <w:b/>
          <w:sz w:val="24"/>
          <w:szCs w:val="24"/>
          <w:u w:val="single"/>
        </w:rPr>
      </w:pPr>
      <w:r w:rsidRPr="006C3876">
        <w:rPr>
          <w:b/>
          <w:sz w:val="24"/>
          <w:szCs w:val="24"/>
          <w:u w:val="single"/>
        </w:rPr>
        <w:t xml:space="preserve">Aktivt stof :  </w:t>
      </w:r>
    </w:p>
    <w:p w:rsidR="004C36FF" w:rsidRPr="006C3876" w:rsidRDefault="004C36FF" w:rsidP="006C3876">
      <w:pPr>
        <w:ind w:left="851"/>
        <w:rPr>
          <w:sz w:val="24"/>
          <w:szCs w:val="24"/>
        </w:rPr>
      </w:pPr>
      <w:r w:rsidRPr="006C3876">
        <w:rPr>
          <w:sz w:val="24"/>
          <w:szCs w:val="24"/>
        </w:rPr>
        <w:t>Butorphanol</w:t>
      </w:r>
      <w:r w:rsidRPr="006C3876">
        <w:rPr>
          <w:sz w:val="24"/>
          <w:szCs w:val="24"/>
        </w:rPr>
        <w:tab/>
      </w:r>
      <w:r w:rsidRPr="006C3876">
        <w:rPr>
          <w:sz w:val="24"/>
          <w:szCs w:val="24"/>
        </w:rPr>
        <w:tab/>
        <w:t>4 mg</w:t>
      </w:r>
    </w:p>
    <w:p w:rsidR="004C36FF" w:rsidRPr="006C3876" w:rsidRDefault="004C36FF" w:rsidP="006C3876">
      <w:pPr>
        <w:ind w:left="851"/>
        <w:rPr>
          <w:sz w:val="24"/>
          <w:szCs w:val="24"/>
        </w:rPr>
      </w:pPr>
      <w:r w:rsidRPr="006C3876">
        <w:rPr>
          <w:sz w:val="24"/>
          <w:szCs w:val="24"/>
        </w:rPr>
        <w:t xml:space="preserve">(som </w:t>
      </w:r>
      <w:r w:rsidR="006C3876">
        <w:rPr>
          <w:sz w:val="24"/>
          <w:szCs w:val="24"/>
        </w:rPr>
        <w:t>b</w:t>
      </w:r>
      <w:r w:rsidRPr="006C3876">
        <w:rPr>
          <w:sz w:val="24"/>
          <w:szCs w:val="24"/>
        </w:rPr>
        <w:t>utorphanoltartrat 5</w:t>
      </w:r>
      <w:r w:rsidR="006C3876">
        <w:rPr>
          <w:sz w:val="24"/>
          <w:szCs w:val="24"/>
        </w:rPr>
        <w:t>,</w:t>
      </w:r>
      <w:r w:rsidRPr="006C3876">
        <w:rPr>
          <w:sz w:val="24"/>
          <w:szCs w:val="24"/>
        </w:rPr>
        <w:t>83 mg/ml)</w:t>
      </w:r>
    </w:p>
    <w:p w:rsidR="004C36FF" w:rsidRPr="006C3876" w:rsidRDefault="004C36FF" w:rsidP="006C3876">
      <w:pPr>
        <w:ind w:left="851" w:hanging="851"/>
        <w:rPr>
          <w:b/>
          <w:sz w:val="24"/>
          <w:szCs w:val="24"/>
        </w:rPr>
      </w:pPr>
    </w:p>
    <w:p w:rsidR="004C36FF" w:rsidRPr="006C3876" w:rsidRDefault="004C36FF" w:rsidP="006C3876">
      <w:pPr>
        <w:ind w:left="851"/>
        <w:rPr>
          <w:b/>
          <w:sz w:val="24"/>
          <w:szCs w:val="24"/>
        </w:rPr>
      </w:pPr>
      <w:r w:rsidRPr="006C3876">
        <w:rPr>
          <w:b/>
          <w:sz w:val="24"/>
          <w:szCs w:val="24"/>
        </w:rPr>
        <w:t>Hjælpestof:</w:t>
      </w:r>
    </w:p>
    <w:p w:rsidR="004C36FF" w:rsidRPr="006C3876" w:rsidRDefault="002C726F" w:rsidP="006C3876">
      <w:pPr>
        <w:ind w:left="851"/>
        <w:rPr>
          <w:sz w:val="24"/>
          <w:szCs w:val="24"/>
        </w:rPr>
      </w:pPr>
      <w:r>
        <w:rPr>
          <w:sz w:val="24"/>
          <w:szCs w:val="24"/>
        </w:rPr>
        <w:t>Benzethoniumchlorid</w:t>
      </w:r>
      <w:r w:rsidR="004C36FF" w:rsidRPr="006C3876">
        <w:rPr>
          <w:sz w:val="24"/>
          <w:szCs w:val="24"/>
        </w:rPr>
        <w:tab/>
      </w:r>
      <w:r w:rsidR="004C36FF" w:rsidRPr="006C3876">
        <w:rPr>
          <w:sz w:val="24"/>
          <w:szCs w:val="24"/>
        </w:rPr>
        <w:tab/>
      </w:r>
      <w:r>
        <w:rPr>
          <w:sz w:val="24"/>
          <w:szCs w:val="24"/>
        </w:rPr>
        <w:t>0,</w:t>
      </w:r>
      <w:r w:rsidR="004C36FF" w:rsidRPr="006C3876">
        <w:rPr>
          <w:sz w:val="24"/>
          <w:szCs w:val="24"/>
        </w:rPr>
        <w:t>1 mg</w:t>
      </w:r>
    </w:p>
    <w:p w:rsidR="004C36FF" w:rsidRPr="006C3876" w:rsidRDefault="004C36FF" w:rsidP="006C3876">
      <w:pPr>
        <w:ind w:left="851" w:hanging="851"/>
        <w:rPr>
          <w:sz w:val="24"/>
          <w:szCs w:val="24"/>
        </w:rPr>
      </w:pPr>
    </w:p>
    <w:p w:rsidR="004C36FF" w:rsidRPr="006C3876" w:rsidRDefault="004C36FF" w:rsidP="006C3876">
      <w:pPr>
        <w:ind w:left="851"/>
        <w:rPr>
          <w:sz w:val="24"/>
          <w:szCs w:val="24"/>
        </w:rPr>
      </w:pPr>
      <w:r w:rsidRPr="006C3876">
        <w:rPr>
          <w:sz w:val="24"/>
          <w:szCs w:val="24"/>
        </w:rPr>
        <w:t>Alle hjælpestoffer er anført under pkt. 6.1</w:t>
      </w:r>
    </w:p>
    <w:p w:rsidR="00DF32BE" w:rsidRPr="006C3876" w:rsidRDefault="00DF32BE" w:rsidP="006C3876">
      <w:pPr>
        <w:tabs>
          <w:tab w:val="left" w:pos="8222"/>
        </w:tabs>
        <w:ind w:left="851" w:hanging="851"/>
        <w:jc w:val="both"/>
        <w:rPr>
          <w:sz w:val="24"/>
          <w:szCs w:val="24"/>
        </w:rPr>
      </w:pPr>
    </w:p>
    <w:p w:rsidR="00DF32BE" w:rsidRPr="006C3876" w:rsidRDefault="00DF32BE" w:rsidP="006C3876">
      <w:pPr>
        <w:numPr>
          <w:ilvl w:val="0"/>
          <w:numId w:val="1"/>
        </w:numPr>
        <w:tabs>
          <w:tab w:val="left" w:pos="8222"/>
        </w:tabs>
        <w:ind w:left="851" w:hanging="851"/>
        <w:rPr>
          <w:b/>
          <w:sz w:val="24"/>
          <w:szCs w:val="24"/>
        </w:rPr>
      </w:pPr>
      <w:r w:rsidRPr="006C3876">
        <w:rPr>
          <w:b/>
          <w:sz w:val="24"/>
          <w:szCs w:val="24"/>
        </w:rPr>
        <w:t>LÆGEMIDDELFORM</w:t>
      </w:r>
    </w:p>
    <w:p w:rsidR="004C36FF" w:rsidRPr="006C3876" w:rsidRDefault="006C3876" w:rsidP="006C3876">
      <w:pPr>
        <w:ind w:left="851"/>
        <w:rPr>
          <w:sz w:val="24"/>
          <w:szCs w:val="24"/>
        </w:rPr>
      </w:pPr>
      <w:r>
        <w:rPr>
          <w:sz w:val="24"/>
          <w:szCs w:val="24"/>
        </w:rPr>
        <w:t>I</w:t>
      </w:r>
      <w:r w:rsidR="004C36FF" w:rsidRPr="006C3876">
        <w:rPr>
          <w:sz w:val="24"/>
          <w:szCs w:val="24"/>
        </w:rPr>
        <w:t>njektion</w:t>
      </w:r>
      <w:r>
        <w:rPr>
          <w:sz w:val="24"/>
          <w:szCs w:val="24"/>
        </w:rPr>
        <w:t>svæske, opløsning.</w:t>
      </w:r>
    </w:p>
    <w:p w:rsidR="004C36FF" w:rsidRPr="006C3876" w:rsidRDefault="004C36FF" w:rsidP="006C3876">
      <w:pPr>
        <w:ind w:left="851"/>
        <w:rPr>
          <w:sz w:val="24"/>
          <w:szCs w:val="24"/>
        </w:rPr>
      </w:pPr>
      <w:r w:rsidRPr="006C3876">
        <w:rPr>
          <w:sz w:val="24"/>
          <w:szCs w:val="24"/>
        </w:rPr>
        <w:t>Klar og farveløs opløsning</w:t>
      </w:r>
    </w:p>
    <w:p w:rsidR="00DF32BE" w:rsidRPr="006C3876" w:rsidRDefault="00DF32BE" w:rsidP="006C3876">
      <w:pPr>
        <w:tabs>
          <w:tab w:val="left" w:pos="851"/>
          <w:tab w:val="left" w:pos="8222"/>
        </w:tabs>
        <w:ind w:left="851" w:hanging="851"/>
        <w:jc w:val="both"/>
        <w:rPr>
          <w:sz w:val="24"/>
          <w:szCs w:val="24"/>
        </w:rPr>
      </w:pPr>
    </w:p>
    <w:p w:rsidR="00DF32BE" w:rsidRPr="006C3876" w:rsidRDefault="00DF32BE" w:rsidP="006C3876">
      <w:pPr>
        <w:tabs>
          <w:tab w:val="left" w:pos="851"/>
          <w:tab w:val="left" w:pos="8222"/>
        </w:tabs>
        <w:ind w:left="851" w:hanging="851"/>
        <w:jc w:val="both"/>
        <w:rPr>
          <w:sz w:val="24"/>
          <w:szCs w:val="24"/>
        </w:rPr>
      </w:pPr>
    </w:p>
    <w:p w:rsidR="00DF32BE" w:rsidRPr="006C3876" w:rsidRDefault="00DF32BE" w:rsidP="006C3876">
      <w:pPr>
        <w:numPr>
          <w:ilvl w:val="0"/>
          <w:numId w:val="1"/>
        </w:numPr>
        <w:tabs>
          <w:tab w:val="left" w:pos="8222"/>
        </w:tabs>
        <w:ind w:left="851" w:hanging="851"/>
        <w:rPr>
          <w:b/>
          <w:sz w:val="24"/>
          <w:szCs w:val="24"/>
        </w:rPr>
      </w:pPr>
      <w:r w:rsidRPr="006C3876">
        <w:rPr>
          <w:b/>
          <w:sz w:val="24"/>
          <w:szCs w:val="24"/>
        </w:rPr>
        <w:t>KLINISKE OPLYSNINGER</w:t>
      </w:r>
    </w:p>
    <w:p w:rsidR="00DF32BE" w:rsidRPr="006C3876" w:rsidRDefault="00DF32BE" w:rsidP="006C3876">
      <w:pPr>
        <w:tabs>
          <w:tab w:val="left" w:pos="851"/>
          <w:tab w:val="left" w:pos="8222"/>
        </w:tabs>
        <w:ind w:left="851" w:hanging="851"/>
        <w:jc w:val="both"/>
        <w:rPr>
          <w:sz w:val="24"/>
          <w:szCs w:val="24"/>
        </w:rPr>
      </w:pPr>
    </w:p>
    <w:p w:rsidR="00DF32BE" w:rsidRPr="006C3876" w:rsidRDefault="00DF32BE" w:rsidP="006C3876">
      <w:pPr>
        <w:tabs>
          <w:tab w:val="left" w:pos="851"/>
          <w:tab w:val="left" w:pos="8222"/>
        </w:tabs>
        <w:ind w:left="851" w:hanging="851"/>
        <w:rPr>
          <w:b/>
          <w:sz w:val="24"/>
          <w:szCs w:val="24"/>
          <w:u w:val="single"/>
        </w:rPr>
      </w:pPr>
      <w:r w:rsidRPr="006C3876">
        <w:rPr>
          <w:b/>
          <w:sz w:val="24"/>
          <w:szCs w:val="24"/>
        </w:rPr>
        <w:t>4.1</w:t>
      </w:r>
      <w:r w:rsidRPr="006C3876">
        <w:rPr>
          <w:b/>
          <w:sz w:val="24"/>
          <w:szCs w:val="24"/>
        </w:rPr>
        <w:tab/>
        <w:t>Dyrearter</w:t>
      </w:r>
    </w:p>
    <w:p w:rsidR="004C36FF" w:rsidRPr="006C3876" w:rsidRDefault="004C36FF" w:rsidP="006C3876">
      <w:pPr>
        <w:ind w:left="851"/>
        <w:rPr>
          <w:sz w:val="24"/>
          <w:szCs w:val="24"/>
        </w:rPr>
      </w:pPr>
      <w:r w:rsidRPr="006C3876">
        <w:rPr>
          <w:sz w:val="24"/>
          <w:szCs w:val="24"/>
        </w:rPr>
        <w:t>Til hund og kat</w:t>
      </w:r>
      <w:r w:rsidR="006C3876">
        <w:rPr>
          <w:sz w:val="24"/>
          <w:szCs w:val="24"/>
        </w:rPr>
        <w:t>.</w:t>
      </w:r>
    </w:p>
    <w:p w:rsidR="00DF32BE" w:rsidRPr="006C3876" w:rsidRDefault="00DF32BE" w:rsidP="006C3876">
      <w:pPr>
        <w:tabs>
          <w:tab w:val="left" w:pos="8222"/>
        </w:tabs>
        <w:ind w:left="851" w:hanging="851"/>
        <w:jc w:val="both"/>
        <w:rPr>
          <w:sz w:val="24"/>
          <w:szCs w:val="24"/>
        </w:rPr>
      </w:pPr>
    </w:p>
    <w:p w:rsidR="00DF32BE" w:rsidRPr="006C3876" w:rsidRDefault="00DF32BE" w:rsidP="006C3876">
      <w:pPr>
        <w:pStyle w:val="Sidehoved"/>
        <w:numPr>
          <w:ilvl w:val="1"/>
          <w:numId w:val="2"/>
        </w:numPr>
        <w:tabs>
          <w:tab w:val="clear" w:pos="4819"/>
          <w:tab w:val="clear" w:pos="9638"/>
          <w:tab w:val="left" w:pos="8222"/>
        </w:tabs>
        <w:ind w:left="851" w:hanging="851"/>
        <w:rPr>
          <w:b/>
          <w:szCs w:val="24"/>
        </w:rPr>
      </w:pPr>
      <w:r w:rsidRPr="006C3876">
        <w:rPr>
          <w:b/>
          <w:szCs w:val="24"/>
        </w:rPr>
        <w:t>Terapeutiske indikationer</w:t>
      </w:r>
    </w:p>
    <w:p w:rsidR="004C36FF" w:rsidRPr="006C3876" w:rsidRDefault="004C36FF" w:rsidP="006C3876">
      <w:pPr>
        <w:ind w:left="851" w:hanging="851"/>
        <w:rPr>
          <w:sz w:val="24"/>
          <w:szCs w:val="24"/>
        </w:rPr>
      </w:pPr>
    </w:p>
    <w:p w:rsidR="004C36FF" w:rsidRPr="006C3876" w:rsidRDefault="006C3876" w:rsidP="006C3876">
      <w:pPr>
        <w:tabs>
          <w:tab w:val="left" w:pos="1603"/>
        </w:tabs>
        <w:ind w:left="851" w:hanging="851"/>
        <w:rPr>
          <w:b/>
          <w:sz w:val="24"/>
          <w:szCs w:val="24"/>
        </w:rPr>
      </w:pPr>
      <w:r>
        <w:rPr>
          <w:b/>
          <w:sz w:val="24"/>
          <w:szCs w:val="24"/>
        </w:rPr>
        <w:tab/>
      </w:r>
      <w:r w:rsidR="004C36FF" w:rsidRPr="006C3876">
        <w:rPr>
          <w:b/>
          <w:sz w:val="24"/>
          <w:szCs w:val="24"/>
        </w:rPr>
        <w:t>Hund:</w:t>
      </w:r>
    </w:p>
    <w:p w:rsidR="004C36FF" w:rsidRPr="006C3876" w:rsidRDefault="006C3876" w:rsidP="006C3876">
      <w:pPr>
        <w:tabs>
          <w:tab w:val="left" w:pos="1603"/>
        </w:tabs>
        <w:ind w:left="851" w:hanging="851"/>
        <w:rPr>
          <w:sz w:val="24"/>
          <w:szCs w:val="24"/>
        </w:rPr>
      </w:pPr>
      <w:r>
        <w:rPr>
          <w:sz w:val="24"/>
          <w:szCs w:val="24"/>
        </w:rPr>
        <w:tab/>
      </w:r>
      <w:r w:rsidR="004C36FF" w:rsidRPr="006C3876">
        <w:rPr>
          <w:sz w:val="24"/>
          <w:szCs w:val="24"/>
        </w:rPr>
        <w:t xml:space="preserve">Analgetika: Til lindring af milde til moderate viscerale smerter.  </w:t>
      </w:r>
    </w:p>
    <w:p w:rsidR="004C36FF" w:rsidRPr="006C3876" w:rsidRDefault="006C3876" w:rsidP="006C3876">
      <w:pPr>
        <w:ind w:left="851"/>
        <w:rPr>
          <w:sz w:val="24"/>
          <w:szCs w:val="24"/>
        </w:rPr>
      </w:pPr>
      <w:r>
        <w:rPr>
          <w:sz w:val="24"/>
          <w:szCs w:val="24"/>
        </w:rPr>
        <w:t xml:space="preserve">Sedering: </w:t>
      </w:r>
      <w:r w:rsidR="004C36FF" w:rsidRPr="006C3876">
        <w:rPr>
          <w:sz w:val="24"/>
          <w:szCs w:val="24"/>
        </w:rPr>
        <w:t>I kombination med medetomidin</w:t>
      </w:r>
    </w:p>
    <w:p w:rsidR="006C3876" w:rsidRDefault="006C3876">
      <w:pPr>
        <w:rPr>
          <w:sz w:val="24"/>
          <w:szCs w:val="24"/>
        </w:rPr>
      </w:pPr>
      <w:r>
        <w:rPr>
          <w:sz w:val="24"/>
          <w:szCs w:val="24"/>
        </w:rPr>
        <w:br w:type="page"/>
      </w:r>
    </w:p>
    <w:p w:rsidR="004C36FF" w:rsidRPr="006C3876" w:rsidRDefault="004C36FF" w:rsidP="006C3876">
      <w:pPr>
        <w:ind w:left="851" w:hanging="851"/>
        <w:rPr>
          <w:sz w:val="24"/>
          <w:szCs w:val="24"/>
        </w:rPr>
      </w:pPr>
    </w:p>
    <w:p w:rsidR="004C36FF" w:rsidRPr="006C3876" w:rsidRDefault="004C36FF" w:rsidP="006C3876">
      <w:pPr>
        <w:ind w:left="851"/>
        <w:rPr>
          <w:b/>
          <w:sz w:val="24"/>
          <w:szCs w:val="24"/>
        </w:rPr>
      </w:pPr>
      <w:r w:rsidRPr="006C3876">
        <w:rPr>
          <w:b/>
          <w:sz w:val="24"/>
          <w:szCs w:val="24"/>
        </w:rPr>
        <w:t>Kat:</w:t>
      </w:r>
    </w:p>
    <w:p w:rsidR="004C36FF" w:rsidRPr="006C3876" w:rsidRDefault="006C3876" w:rsidP="006C3876">
      <w:pPr>
        <w:tabs>
          <w:tab w:val="left" w:pos="1603"/>
        </w:tabs>
        <w:ind w:left="851" w:hanging="851"/>
        <w:rPr>
          <w:sz w:val="24"/>
          <w:szCs w:val="24"/>
        </w:rPr>
      </w:pPr>
      <w:r>
        <w:rPr>
          <w:sz w:val="24"/>
          <w:szCs w:val="24"/>
        </w:rPr>
        <w:tab/>
      </w:r>
      <w:r w:rsidR="004C36FF" w:rsidRPr="006C3876">
        <w:rPr>
          <w:sz w:val="24"/>
          <w:szCs w:val="24"/>
        </w:rPr>
        <w:t xml:space="preserve">Analgetika: Til lindring af milde til moderate viscerale smerter.  </w:t>
      </w:r>
    </w:p>
    <w:p w:rsidR="00DF32BE" w:rsidRPr="006C3876" w:rsidRDefault="006C3876" w:rsidP="0051485D">
      <w:pPr>
        <w:tabs>
          <w:tab w:val="left" w:pos="3093"/>
        </w:tabs>
        <w:ind w:left="851" w:hanging="851"/>
        <w:rPr>
          <w:szCs w:val="24"/>
        </w:rPr>
      </w:pPr>
      <w:r>
        <w:rPr>
          <w:sz w:val="24"/>
          <w:szCs w:val="24"/>
        </w:rPr>
        <w:tab/>
      </w:r>
    </w:p>
    <w:p w:rsidR="00DF32BE" w:rsidRPr="006C3876" w:rsidRDefault="00DF32BE" w:rsidP="006C3876">
      <w:pPr>
        <w:pStyle w:val="Sidehoved"/>
        <w:tabs>
          <w:tab w:val="clear" w:pos="4819"/>
          <w:tab w:val="clear" w:pos="9638"/>
          <w:tab w:val="left" w:pos="851"/>
          <w:tab w:val="left" w:pos="8222"/>
        </w:tabs>
        <w:ind w:left="851" w:hanging="851"/>
        <w:rPr>
          <w:b/>
          <w:szCs w:val="24"/>
        </w:rPr>
      </w:pPr>
      <w:r w:rsidRPr="006C3876">
        <w:rPr>
          <w:b/>
          <w:szCs w:val="24"/>
        </w:rPr>
        <w:t>4.3</w:t>
      </w:r>
      <w:r w:rsidRPr="006C3876">
        <w:rPr>
          <w:b/>
          <w:szCs w:val="24"/>
        </w:rPr>
        <w:tab/>
        <w:t>Kontraindikationer</w:t>
      </w:r>
    </w:p>
    <w:p w:rsidR="004C36FF" w:rsidRPr="006C3876" w:rsidRDefault="004C36FF" w:rsidP="006C3876">
      <w:pPr>
        <w:ind w:left="851"/>
        <w:rPr>
          <w:sz w:val="24"/>
          <w:szCs w:val="24"/>
        </w:rPr>
      </w:pPr>
      <w:r w:rsidRPr="006C3876">
        <w:rPr>
          <w:sz w:val="24"/>
          <w:szCs w:val="24"/>
        </w:rPr>
        <w:t>Bør ikke anvendes i tilfælde af overfølsomhed over</w:t>
      </w:r>
      <w:r w:rsidR="006C3876">
        <w:rPr>
          <w:sz w:val="24"/>
          <w:szCs w:val="24"/>
        </w:rPr>
        <w:t xml:space="preserve"> </w:t>
      </w:r>
      <w:r w:rsidRPr="006C3876">
        <w:rPr>
          <w:sz w:val="24"/>
          <w:szCs w:val="24"/>
        </w:rPr>
        <w:t>for de</w:t>
      </w:r>
      <w:r w:rsidR="006C3876">
        <w:rPr>
          <w:sz w:val="24"/>
          <w:szCs w:val="24"/>
        </w:rPr>
        <w:t>t</w:t>
      </w:r>
      <w:r w:rsidRPr="006C3876">
        <w:rPr>
          <w:sz w:val="24"/>
          <w:szCs w:val="24"/>
        </w:rPr>
        <w:t xml:space="preserve"> aktive s</w:t>
      </w:r>
      <w:r w:rsidR="006C3876">
        <w:rPr>
          <w:sz w:val="24"/>
          <w:szCs w:val="24"/>
        </w:rPr>
        <w:t>tof</w:t>
      </w:r>
      <w:r w:rsidRPr="006C3876">
        <w:rPr>
          <w:sz w:val="24"/>
          <w:szCs w:val="24"/>
        </w:rPr>
        <w:t xml:space="preserve"> eller </w:t>
      </w:r>
      <w:r w:rsidR="006C3876">
        <w:rPr>
          <w:sz w:val="24"/>
          <w:szCs w:val="24"/>
        </w:rPr>
        <w:t xml:space="preserve">over for et eller flere af </w:t>
      </w:r>
      <w:r w:rsidRPr="006C3876">
        <w:rPr>
          <w:sz w:val="24"/>
          <w:szCs w:val="24"/>
        </w:rPr>
        <w:t>hjælpestofferne.</w:t>
      </w:r>
    </w:p>
    <w:p w:rsidR="004C36FF" w:rsidRDefault="004C36FF" w:rsidP="006C3876">
      <w:pPr>
        <w:ind w:left="851"/>
        <w:rPr>
          <w:sz w:val="24"/>
          <w:szCs w:val="24"/>
        </w:rPr>
      </w:pPr>
      <w:r w:rsidRPr="006C3876">
        <w:rPr>
          <w:sz w:val="24"/>
          <w:szCs w:val="24"/>
        </w:rPr>
        <w:t>Bør ikke anvendes til dyr med kendt lever- eller nyresygdom</w:t>
      </w:r>
      <w:r w:rsidR="006C3876">
        <w:rPr>
          <w:sz w:val="24"/>
          <w:szCs w:val="24"/>
        </w:rPr>
        <w:t xml:space="preserve"> eller mistanke herom</w:t>
      </w:r>
      <w:r w:rsidRPr="006C3876">
        <w:rPr>
          <w:sz w:val="24"/>
          <w:szCs w:val="24"/>
        </w:rPr>
        <w:t>.</w:t>
      </w:r>
    </w:p>
    <w:p w:rsidR="0051485D" w:rsidRPr="006C3876" w:rsidRDefault="0051485D" w:rsidP="006C3876">
      <w:pPr>
        <w:ind w:left="851"/>
        <w:rPr>
          <w:sz w:val="24"/>
          <w:szCs w:val="24"/>
        </w:rPr>
      </w:pPr>
      <w:r w:rsidRPr="00E30A8F">
        <w:t>Anvendelse af butorphanol er kontraindiceret i tilfælde af cerebral skade eller organiske hjerneskader og i dyr med obstruktive luftvejssygdomme, hjerte dysfunktion eller spastiske tilstande.</w:t>
      </w:r>
    </w:p>
    <w:p w:rsidR="00DF32BE" w:rsidRPr="006C3876" w:rsidRDefault="00DF32BE" w:rsidP="006C3876">
      <w:pPr>
        <w:pStyle w:val="Sidehoved"/>
        <w:tabs>
          <w:tab w:val="clear" w:pos="4819"/>
          <w:tab w:val="clear" w:pos="9638"/>
          <w:tab w:val="left" w:pos="8222"/>
        </w:tabs>
        <w:ind w:left="851" w:hanging="851"/>
        <w:jc w:val="both"/>
        <w:rPr>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4.4</w:t>
      </w:r>
      <w:r w:rsidRPr="006C3876">
        <w:rPr>
          <w:b/>
          <w:sz w:val="24"/>
          <w:szCs w:val="24"/>
        </w:rPr>
        <w:tab/>
        <w:t>Sæ</w:t>
      </w:r>
      <w:r w:rsidR="001577E4" w:rsidRPr="006C3876">
        <w:rPr>
          <w:b/>
          <w:sz w:val="24"/>
          <w:szCs w:val="24"/>
        </w:rPr>
        <w:t>rlige advarsler</w:t>
      </w:r>
    </w:p>
    <w:p w:rsidR="0051485D" w:rsidRPr="002C3E61" w:rsidRDefault="0051485D" w:rsidP="0051485D">
      <w:pPr>
        <w:tabs>
          <w:tab w:val="left" w:pos="0"/>
          <w:tab w:val="left" w:pos="851"/>
        </w:tabs>
        <w:ind w:left="851" w:hanging="851"/>
      </w:pPr>
      <w:r>
        <w:tab/>
      </w:r>
      <w:r w:rsidRPr="002C3E61">
        <w:t>Butorphanol er beregnet til brug, hvor kort</w:t>
      </w:r>
      <w:r>
        <w:t xml:space="preserve">virkende </w:t>
      </w:r>
      <w:r w:rsidRPr="002C3E61">
        <w:t>(hund) og kort til mellemlang</w:t>
      </w:r>
      <w:r>
        <w:t xml:space="preserve"> </w:t>
      </w:r>
      <w:r w:rsidRPr="002C3E61">
        <w:t>(</w:t>
      </w:r>
      <w:r>
        <w:t>k</w:t>
      </w:r>
      <w:r w:rsidRPr="002C3E61">
        <w:t xml:space="preserve">at) analgesi er </w:t>
      </w:r>
      <w:r>
        <w:t>nødvendig</w:t>
      </w:r>
      <w:r w:rsidRPr="002C3E61">
        <w:t xml:space="preserve">. </w:t>
      </w:r>
      <w:r>
        <w:t>I</w:t>
      </w:r>
      <w:r w:rsidRPr="002C3E61">
        <w:t xml:space="preserve">nformation om </w:t>
      </w:r>
      <w:r>
        <w:t xml:space="preserve">den forventede </w:t>
      </w:r>
      <w:r w:rsidRPr="002C3E61">
        <w:t xml:space="preserve">varighed </w:t>
      </w:r>
      <w:r>
        <w:t xml:space="preserve">af bedøvelsen </w:t>
      </w:r>
      <w:r w:rsidRPr="002C3E61">
        <w:t xml:space="preserve">efter behandling, se </w:t>
      </w:r>
      <w:r>
        <w:t>pkt. 5.1. Der kan i</w:t>
      </w:r>
      <w:r w:rsidRPr="002C3E61">
        <w:t xml:space="preserve">midlertid </w:t>
      </w:r>
      <w:r>
        <w:t xml:space="preserve">administreres </w:t>
      </w:r>
      <w:r w:rsidRPr="002C3E61">
        <w:t xml:space="preserve">gentagne behandlinger af butorphanol. I tilfælde hvor </w:t>
      </w:r>
      <w:r>
        <w:t xml:space="preserve">der kræves </w:t>
      </w:r>
      <w:r w:rsidRPr="002C3E61">
        <w:t xml:space="preserve">længere varighed </w:t>
      </w:r>
      <w:r>
        <w:t xml:space="preserve">af </w:t>
      </w:r>
      <w:r w:rsidRPr="002C3E61">
        <w:t>analgesi</w:t>
      </w:r>
      <w:r>
        <w:t>en, bør der anvendes alternative terapeutiske stoffer</w:t>
      </w:r>
      <w:r w:rsidRPr="002C3E61">
        <w:t>.</w:t>
      </w:r>
    </w:p>
    <w:p w:rsidR="004C36FF" w:rsidRPr="006C3876" w:rsidRDefault="004C36FF" w:rsidP="0051485D">
      <w:pPr>
        <w:ind w:left="851"/>
        <w:rPr>
          <w:sz w:val="24"/>
          <w:szCs w:val="24"/>
        </w:rPr>
      </w:pPr>
      <w:r w:rsidRPr="006C3876">
        <w:rPr>
          <w:sz w:val="24"/>
          <w:szCs w:val="24"/>
        </w:rPr>
        <w:t xml:space="preserve">Produktets sikkerhed i unge hvalpe og killinger er ikke klarlagt. Brugen af produktet i disse grupper bør </w:t>
      </w:r>
      <w:r w:rsidR="006C3876">
        <w:rPr>
          <w:sz w:val="24"/>
          <w:szCs w:val="24"/>
        </w:rPr>
        <w:t xml:space="preserve">baseres på en risk-benefit analyse foretaget af </w:t>
      </w:r>
      <w:r w:rsidRPr="006C3876">
        <w:rPr>
          <w:sz w:val="24"/>
          <w:szCs w:val="24"/>
        </w:rPr>
        <w:t xml:space="preserve">den ansvarlige dyrlæge. </w:t>
      </w:r>
    </w:p>
    <w:p w:rsidR="004C36FF" w:rsidRPr="006C3876" w:rsidRDefault="004C36FF" w:rsidP="006C3876">
      <w:pPr>
        <w:ind w:left="851"/>
        <w:rPr>
          <w:sz w:val="24"/>
          <w:szCs w:val="24"/>
        </w:rPr>
      </w:pPr>
      <w:r w:rsidRPr="006C3876">
        <w:rPr>
          <w:sz w:val="24"/>
          <w:szCs w:val="24"/>
        </w:rPr>
        <w:t>Hos katte kan det individuelle respons på butorphanol variere. Ved utilstrækkelig analgesi, bør et andet analgetikum bruges. Hos katte, vil en højere dosering ikke nødvendigvis øge graden eller varigheden af analgesien.</w:t>
      </w:r>
    </w:p>
    <w:p w:rsidR="00DF32BE" w:rsidRPr="006C3876" w:rsidRDefault="00DF32BE" w:rsidP="006C3876">
      <w:pPr>
        <w:pStyle w:val="Sidehoved"/>
        <w:tabs>
          <w:tab w:val="clear" w:pos="4819"/>
          <w:tab w:val="clear" w:pos="9638"/>
          <w:tab w:val="left" w:pos="8222"/>
        </w:tabs>
        <w:ind w:left="851" w:hanging="851"/>
        <w:jc w:val="both"/>
        <w:rPr>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4.5</w:t>
      </w:r>
      <w:r w:rsidRPr="006C3876">
        <w:rPr>
          <w:b/>
          <w:sz w:val="24"/>
          <w:szCs w:val="24"/>
        </w:rPr>
        <w:tab/>
        <w:t>Særlige forsigtighedsregler vedrørende brugen</w:t>
      </w:r>
    </w:p>
    <w:p w:rsidR="00DF32BE" w:rsidRPr="006C3876" w:rsidRDefault="00DF32BE" w:rsidP="006C3876">
      <w:pPr>
        <w:tabs>
          <w:tab w:val="left" w:pos="851"/>
          <w:tab w:val="left" w:pos="8222"/>
        </w:tabs>
        <w:ind w:left="851" w:hanging="851"/>
        <w:rPr>
          <w:b/>
          <w:sz w:val="24"/>
          <w:szCs w:val="24"/>
        </w:rPr>
      </w:pPr>
      <w:r w:rsidRPr="006C3876">
        <w:rPr>
          <w:b/>
          <w:sz w:val="24"/>
          <w:szCs w:val="24"/>
        </w:rPr>
        <w:tab/>
      </w:r>
    </w:p>
    <w:p w:rsidR="00DF32BE" w:rsidRPr="006C3876" w:rsidRDefault="00DF32BE" w:rsidP="006C3876">
      <w:pPr>
        <w:tabs>
          <w:tab w:val="left" w:pos="851"/>
          <w:tab w:val="left" w:pos="8222"/>
        </w:tabs>
        <w:ind w:left="851" w:hanging="851"/>
        <w:rPr>
          <w:b/>
          <w:sz w:val="24"/>
          <w:szCs w:val="24"/>
        </w:rPr>
      </w:pPr>
      <w:r w:rsidRPr="006C3876">
        <w:rPr>
          <w:b/>
          <w:sz w:val="24"/>
          <w:szCs w:val="24"/>
        </w:rPr>
        <w:tab/>
        <w:t>Særlige forsigtighedsregler for dyret</w:t>
      </w:r>
    </w:p>
    <w:p w:rsidR="0051485D" w:rsidRPr="00990457" w:rsidRDefault="00DF32BE" w:rsidP="0051485D">
      <w:pPr>
        <w:tabs>
          <w:tab w:val="left" w:pos="851"/>
        </w:tabs>
        <w:ind w:left="851" w:hanging="851"/>
      </w:pPr>
      <w:r w:rsidRPr="006C3876">
        <w:rPr>
          <w:sz w:val="24"/>
          <w:szCs w:val="24"/>
        </w:rPr>
        <w:tab/>
      </w:r>
      <w:r w:rsidR="0051485D">
        <w:t xml:space="preserve">Der bør foretages rutinemæssig lytning på hjertet før anvendelse i kombination med </w:t>
      </w:r>
      <w:r w:rsidR="0051485D">
        <w:rPr>
          <w:spacing w:val="-3"/>
        </w:rPr>
        <w:t xml:space="preserve">α2-adrenoceptor agonister. </w:t>
      </w:r>
      <w:r w:rsidR="0051485D">
        <w:t xml:space="preserve">Kombinationen af butorphanol og </w:t>
      </w:r>
      <w:r w:rsidR="0051485D">
        <w:rPr>
          <w:spacing w:val="-3"/>
        </w:rPr>
        <w:t xml:space="preserve">α2-adrenoceptor agonister skal anvendes med forsigtighed hos dyr med kardiovaskulære sygdomme. Samtidig brug af antikolinerge lægemidler, f.eks. atropin, bør overvejes. </w:t>
      </w:r>
      <w:r w:rsidR="0051485D">
        <w:t>Hvis respirationsdepression indtræder, kan virkningen modvirkes med opioidantagonist (f.eks naloxon).</w:t>
      </w:r>
    </w:p>
    <w:p w:rsidR="0051485D" w:rsidRPr="00990457" w:rsidRDefault="0051485D" w:rsidP="0051485D">
      <w:pPr>
        <w:tabs>
          <w:tab w:val="left" w:pos="851"/>
        </w:tabs>
        <w:ind w:left="851" w:hanging="284"/>
      </w:pPr>
      <w:r>
        <w:tab/>
        <w:t>Sedering kan muligvis forekomme hos behandlede dyr.</w:t>
      </w:r>
    </w:p>
    <w:p w:rsidR="0051485D" w:rsidRDefault="0051485D" w:rsidP="0051485D">
      <w:pPr>
        <w:ind w:left="851"/>
      </w:pPr>
      <w:r>
        <w:t>Da butorphanol har antitussiv effekt, bør d</w:t>
      </w:r>
      <w:r w:rsidRPr="001B660D">
        <w:t>yr med respiratoriske sygdomme</w:t>
      </w:r>
      <w:r>
        <w:t>,</w:t>
      </w:r>
      <w:r w:rsidRPr="001B660D">
        <w:t xml:space="preserve"> der er forbundet med forøget mucus produktion eller dyr der behandles med expectorantia</w:t>
      </w:r>
      <w:r>
        <w:t>,</w:t>
      </w:r>
      <w:r w:rsidRPr="001B660D">
        <w:t xml:space="preserve"> </w:t>
      </w:r>
      <w:r>
        <w:t xml:space="preserve">ikke </w:t>
      </w:r>
      <w:r w:rsidRPr="001B660D">
        <w:t>behandles med butorphanol</w:t>
      </w:r>
      <w:r>
        <w:t xml:space="preserve">, da det kan medføre en ophobning af mucus i luftvejene. </w:t>
      </w:r>
    </w:p>
    <w:p w:rsidR="0051485D" w:rsidRPr="001B660D" w:rsidRDefault="0051485D" w:rsidP="0051485D">
      <w:pPr>
        <w:ind w:left="851"/>
      </w:pPr>
      <w:r w:rsidRPr="00E9382A">
        <w:t>For at sikre korrekt dosering bør katte vejes og der bør bruges en sprøjte med en nøjagtig gradering (f.eks. en insulin- eller en 1 ml sprøjte).</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sz w:val="24"/>
          <w:szCs w:val="24"/>
        </w:rPr>
        <w:tab/>
      </w:r>
      <w:r w:rsidRPr="006C3876">
        <w:rPr>
          <w:b/>
          <w:sz w:val="24"/>
          <w:szCs w:val="24"/>
        </w:rPr>
        <w:t>Særlige forsigtighedsregler for personer, der administrerer lægemidlet</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Kontakt med hud og øjne bør undgås. Undgå selvinjektion.</w:t>
      </w:r>
    </w:p>
    <w:p w:rsidR="004C36FF" w:rsidRPr="006C3876" w:rsidRDefault="004C36FF" w:rsidP="006C3876">
      <w:pPr>
        <w:ind w:left="851"/>
        <w:rPr>
          <w:sz w:val="24"/>
          <w:szCs w:val="24"/>
        </w:rPr>
      </w:pPr>
      <w:r w:rsidRPr="006C3876">
        <w:rPr>
          <w:sz w:val="24"/>
          <w:szCs w:val="24"/>
        </w:rPr>
        <w:t xml:space="preserve">Ved stænk på hud, vaskes omgående med sæbe og vand. </w:t>
      </w:r>
    </w:p>
    <w:p w:rsidR="004C36FF" w:rsidRPr="006C3876" w:rsidRDefault="004C36FF" w:rsidP="006C3876">
      <w:pPr>
        <w:ind w:left="851"/>
        <w:rPr>
          <w:sz w:val="24"/>
          <w:szCs w:val="24"/>
        </w:rPr>
      </w:pPr>
      <w:r w:rsidRPr="006C3876">
        <w:rPr>
          <w:sz w:val="24"/>
          <w:szCs w:val="24"/>
        </w:rPr>
        <w:t>Kommer produktet i kontakt med øjne, skylles omgående grundigt efter, med rigelige mængder vand.</w:t>
      </w:r>
    </w:p>
    <w:p w:rsidR="004C36FF" w:rsidRPr="006C3876" w:rsidRDefault="004C36FF" w:rsidP="006C3876">
      <w:pPr>
        <w:ind w:left="851"/>
        <w:rPr>
          <w:b/>
          <w:sz w:val="24"/>
          <w:szCs w:val="24"/>
        </w:rPr>
      </w:pPr>
      <w:r w:rsidRPr="006C3876">
        <w:rPr>
          <w:sz w:val="24"/>
          <w:szCs w:val="24"/>
        </w:rPr>
        <w:t>I tilfælde af selvinjektion skal der straks søges lægehjælp, og indlægssedlen eller etiketten bør vises til lægen</w:t>
      </w:r>
      <w:r w:rsidR="006C3876">
        <w:rPr>
          <w:sz w:val="24"/>
          <w:szCs w:val="24"/>
        </w:rPr>
        <w:t>.</w:t>
      </w:r>
      <w:r w:rsidRPr="006C3876">
        <w:rPr>
          <w:sz w:val="24"/>
          <w:szCs w:val="24"/>
        </w:rPr>
        <w:t xml:space="preserve"> </w:t>
      </w:r>
      <w:r w:rsidR="0051485D">
        <w:rPr>
          <w:sz w:val="24"/>
          <w:szCs w:val="24"/>
        </w:rPr>
        <w:t>K</w:t>
      </w:r>
      <w:r w:rsidR="0051485D" w:rsidRPr="006C3876">
        <w:rPr>
          <w:sz w:val="24"/>
          <w:szCs w:val="24"/>
        </w:rPr>
        <w:t>ØR IKKE BIL</w:t>
      </w:r>
      <w:r w:rsidRPr="006C3876">
        <w:rPr>
          <w:sz w:val="24"/>
          <w:szCs w:val="24"/>
        </w:rPr>
        <w:t xml:space="preserve">, </w:t>
      </w:r>
      <w:r w:rsidR="00241EF4">
        <w:rPr>
          <w:sz w:val="24"/>
          <w:szCs w:val="24"/>
        </w:rPr>
        <w:t xml:space="preserve">da </w:t>
      </w:r>
      <w:r w:rsidRPr="006C3876">
        <w:rPr>
          <w:sz w:val="24"/>
          <w:szCs w:val="24"/>
        </w:rPr>
        <w:t>sedering, kvalme og svimmelhed</w:t>
      </w:r>
      <w:r w:rsidR="00334A8F">
        <w:rPr>
          <w:sz w:val="24"/>
          <w:szCs w:val="24"/>
        </w:rPr>
        <w:t xml:space="preserve"> kan forekomme</w:t>
      </w:r>
      <w:r w:rsidRPr="006C3876">
        <w:rPr>
          <w:sz w:val="24"/>
          <w:szCs w:val="24"/>
        </w:rPr>
        <w:t xml:space="preserve">. Virkningen kan modvirkes med opioid antagonist. </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sz w:val="24"/>
          <w:szCs w:val="24"/>
        </w:rPr>
        <w:tab/>
      </w:r>
      <w:r w:rsidRPr="006C3876">
        <w:rPr>
          <w:b/>
          <w:sz w:val="24"/>
          <w:szCs w:val="24"/>
        </w:rPr>
        <w:t>Andre forsigtighedsregler</w:t>
      </w:r>
    </w:p>
    <w:p w:rsidR="004C36FF" w:rsidRPr="006C3876" w:rsidRDefault="004C36FF" w:rsidP="006C3876">
      <w:pPr>
        <w:ind w:left="851"/>
        <w:rPr>
          <w:sz w:val="24"/>
          <w:szCs w:val="24"/>
        </w:rPr>
      </w:pPr>
      <w:r w:rsidRPr="006C3876">
        <w:rPr>
          <w:sz w:val="24"/>
          <w:szCs w:val="24"/>
        </w:rPr>
        <w:t>Ingen</w:t>
      </w:r>
      <w:r w:rsidR="006C3876">
        <w:rPr>
          <w:sz w:val="24"/>
          <w:szCs w:val="24"/>
        </w:rPr>
        <w:t>.</w:t>
      </w:r>
    </w:p>
    <w:p w:rsidR="0051485D" w:rsidRDefault="0051485D">
      <w:pPr>
        <w:rPr>
          <w:sz w:val="24"/>
          <w:szCs w:val="24"/>
        </w:rPr>
      </w:pPr>
      <w:r>
        <w:rPr>
          <w:sz w:val="24"/>
          <w:szCs w:val="24"/>
        </w:rPr>
        <w:br w:type="page"/>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4.6</w:t>
      </w:r>
      <w:r w:rsidRPr="006C3876">
        <w:rPr>
          <w:b/>
          <w:sz w:val="24"/>
          <w:szCs w:val="24"/>
        </w:rPr>
        <w:tab/>
        <w:t>Bivirkninger</w:t>
      </w:r>
    </w:p>
    <w:p w:rsidR="00334A8F" w:rsidRDefault="00DF32BE" w:rsidP="006C3876">
      <w:pPr>
        <w:tabs>
          <w:tab w:val="left" w:pos="0"/>
        </w:tabs>
        <w:ind w:left="851" w:hanging="851"/>
        <w:rPr>
          <w:sz w:val="24"/>
          <w:szCs w:val="24"/>
        </w:rPr>
      </w:pPr>
      <w:r w:rsidRPr="006C3876">
        <w:rPr>
          <w:sz w:val="24"/>
          <w:szCs w:val="24"/>
        </w:rPr>
        <w:tab/>
      </w:r>
    </w:p>
    <w:p w:rsidR="004C36FF" w:rsidRPr="006C3876" w:rsidRDefault="00334A8F" w:rsidP="006C3876">
      <w:pPr>
        <w:tabs>
          <w:tab w:val="left" w:pos="0"/>
        </w:tabs>
        <w:ind w:left="851" w:hanging="851"/>
        <w:rPr>
          <w:sz w:val="24"/>
          <w:szCs w:val="24"/>
          <w:u w:val="single"/>
        </w:rPr>
      </w:pPr>
      <w:r>
        <w:rPr>
          <w:sz w:val="24"/>
          <w:szCs w:val="24"/>
        </w:rPr>
        <w:tab/>
      </w:r>
      <w:r w:rsidR="004C36FF" w:rsidRPr="006C3876">
        <w:rPr>
          <w:sz w:val="24"/>
          <w:szCs w:val="24"/>
          <w:u w:val="single"/>
        </w:rPr>
        <w:t>Hund:</w:t>
      </w:r>
    </w:p>
    <w:p w:rsidR="004C36FF" w:rsidRPr="00334A8F" w:rsidRDefault="004C36FF" w:rsidP="00334A8F">
      <w:pPr>
        <w:pStyle w:val="Listeafsnit"/>
        <w:numPr>
          <w:ilvl w:val="0"/>
          <w:numId w:val="5"/>
        </w:numPr>
        <w:tabs>
          <w:tab w:val="left" w:pos="0"/>
        </w:tabs>
        <w:ind w:left="1276" w:hanging="425"/>
        <w:rPr>
          <w:sz w:val="24"/>
          <w:szCs w:val="24"/>
        </w:rPr>
      </w:pPr>
      <w:r w:rsidRPr="00334A8F">
        <w:rPr>
          <w:sz w:val="24"/>
          <w:szCs w:val="24"/>
        </w:rPr>
        <w:t>Mild sedation kan forekomme.</w:t>
      </w:r>
    </w:p>
    <w:p w:rsidR="004C36FF" w:rsidRPr="006C3876" w:rsidRDefault="004C36FF" w:rsidP="00334A8F">
      <w:pPr>
        <w:numPr>
          <w:ilvl w:val="0"/>
          <w:numId w:val="5"/>
        </w:numPr>
        <w:tabs>
          <w:tab w:val="left" w:pos="0"/>
        </w:tabs>
        <w:ind w:left="1276" w:hanging="425"/>
        <w:rPr>
          <w:sz w:val="24"/>
          <w:szCs w:val="24"/>
        </w:rPr>
      </w:pPr>
      <w:r w:rsidRPr="006C3876">
        <w:rPr>
          <w:sz w:val="24"/>
          <w:szCs w:val="24"/>
        </w:rPr>
        <w:t>Hæmning af respirat</w:t>
      </w:r>
      <w:r w:rsidR="00BD5543">
        <w:rPr>
          <w:sz w:val="24"/>
          <w:szCs w:val="24"/>
        </w:rPr>
        <w:t>ionen</w:t>
      </w:r>
      <w:r w:rsidRPr="006C3876">
        <w:rPr>
          <w:sz w:val="24"/>
          <w:szCs w:val="24"/>
        </w:rPr>
        <w:t xml:space="preserve"> og </w:t>
      </w:r>
      <w:r w:rsidR="00BD5543">
        <w:rPr>
          <w:sz w:val="24"/>
          <w:szCs w:val="24"/>
        </w:rPr>
        <w:t xml:space="preserve">det </w:t>
      </w:r>
      <w:r w:rsidRPr="006C3876">
        <w:rPr>
          <w:sz w:val="24"/>
          <w:szCs w:val="24"/>
        </w:rPr>
        <w:t>kardiovaskulære system kan forekomme.</w:t>
      </w:r>
    </w:p>
    <w:p w:rsidR="004C36FF" w:rsidRPr="006C3876" w:rsidRDefault="004C36FF" w:rsidP="00334A8F">
      <w:pPr>
        <w:numPr>
          <w:ilvl w:val="0"/>
          <w:numId w:val="5"/>
        </w:numPr>
        <w:tabs>
          <w:tab w:val="left" w:pos="0"/>
        </w:tabs>
        <w:ind w:left="1276" w:hanging="425"/>
        <w:rPr>
          <w:sz w:val="24"/>
          <w:szCs w:val="24"/>
        </w:rPr>
      </w:pPr>
      <w:r w:rsidRPr="006C3876">
        <w:rPr>
          <w:sz w:val="24"/>
          <w:szCs w:val="24"/>
        </w:rPr>
        <w:t>Reduktion i den gastrointestinale motilitet kan forekomme.</w:t>
      </w:r>
    </w:p>
    <w:p w:rsidR="004C36FF" w:rsidRPr="006C3876" w:rsidRDefault="00BD5543" w:rsidP="00334A8F">
      <w:pPr>
        <w:numPr>
          <w:ilvl w:val="0"/>
          <w:numId w:val="5"/>
        </w:numPr>
        <w:tabs>
          <w:tab w:val="left" w:pos="0"/>
        </w:tabs>
        <w:ind w:left="1276" w:hanging="425"/>
        <w:rPr>
          <w:sz w:val="24"/>
          <w:szCs w:val="24"/>
        </w:rPr>
      </w:pPr>
      <w:r>
        <w:rPr>
          <w:sz w:val="24"/>
          <w:szCs w:val="24"/>
        </w:rPr>
        <w:t>Forbigående ataksi, anoreksi</w:t>
      </w:r>
      <w:r w:rsidR="004C36FF" w:rsidRPr="006C3876">
        <w:rPr>
          <w:sz w:val="24"/>
          <w:szCs w:val="24"/>
        </w:rPr>
        <w:t xml:space="preserve"> og diarré forekommer sjældent.</w:t>
      </w:r>
    </w:p>
    <w:p w:rsidR="004C36FF" w:rsidRPr="006C3876" w:rsidRDefault="004C36FF" w:rsidP="006C3876">
      <w:pPr>
        <w:tabs>
          <w:tab w:val="left" w:pos="851"/>
          <w:tab w:val="left" w:pos="8222"/>
        </w:tabs>
        <w:ind w:left="851" w:hanging="851"/>
        <w:rPr>
          <w:sz w:val="24"/>
          <w:szCs w:val="24"/>
        </w:rPr>
      </w:pPr>
    </w:p>
    <w:p w:rsidR="004C36FF" w:rsidRPr="006C3876" w:rsidRDefault="004C36FF" w:rsidP="006C3876">
      <w:pPr>
        <w:tabs>
          <w:tab w:val="left" w:pos="851"/>
          <w:tab w:val="left" w:pos="8222"/>
        </w:tabs>
        <w:ind w:left="851" w:hanging="851"/>
        <w:rPr>
          <w:sz w:val="24"/>
          <w:szCs w:val="24"/>
          <w:u w:val="single"/>
        </w:rPr>
      </w:pPr>
      <w:r w:rsidRPr="006C3876">
        <w:rPr>
          <w:sz w:val="24"/>
          <w:szCs w:val="24"/>
        </w:rPr>
        <w:tab/>
      </w:r>
      <w:r w:rsidRPr="006C3876">
        <w:rPr>
          <w:sz w:val="24"/>
          <w:szCs w:val="24"/>
          <w:u w:val="single"/>
        </w:rPr>
        <w:t>Kat:</w:t>
      </w:r>
    </w:p>
    <w:p w:rsidR="004C36FF" w:rsidRPr="006C3876" w:rsidRDefault="004C36FF" w:rsidP="00334A8F">
      <w:pPr>
        <w:numPr>
          <w:ilvl w:val="0"/>
          <w:numId w:val="4"/>
        </w:numPr>
        <w:tabs>
          <w:tab w:val="clear" w:pos="1872"/>
          <w:tab w:val="left" w:pos="1276"/>
          <w:tab w:val="left" w:pos="8222"/>
        </w:tabs>
        <w:spacing w:line="260" w:lineRule="exact"/>
        <w:ind w:left="1276" w:hanging="425"/>
        <w:rPr>
          <w:sz w:val="24"/>
          <w:szCs w:val="24"/>
        </w:rPr>
      </w:pPr>
      <w:r w:rsidRPr="006C3876">
        <w:rPr>
          <w:sz w:val="24"/>
          <w:szCs w:val="24"/>
        </w:rPr>
        <w:t>Mild sedation kan forekomme.</w:t>
      </w:r>
    </w:p>
    <w:p w:rsidR="004C36FF" w:rsidRPr="006C3876" w:rsidRDefault="004C36FF" w:rsidP="00334A8F">
      <w:pPr>
        <w:numPr>
          <w:ilvl w:val="0"/>
          <w:numId w:val="4"/>
        </w:numPr>
        <w:tabs>
          <w:tab w:val="clear" w:pos="1872"/>
          <w:tab w:val="left" w:pos="0"/>
          <w:tab w:val="left" w:pos="1276"/>
        </w:tabs>
        <w:ind w:left="1276" w:hanging="425"/>
        <w:rPr>
          <w:sz w:val="24"/>
          <w:szCs w:val="24"/>
        </w:rPr>
      </w:pPr>
      <w:r w:rsidRPr="006C3876">
        <w:rPr>
          <w:sz w:val="24"/>
          <w:szCs w:val="24"/>
        </w:rPr>
        <w:t>Hæmning af respirat</w:t>
      </w:r>
      <w:r w:rsidR="00BD5543">
        <w:rPr>
          <w:sz w:val="24"/>
          <w:szCs w:val="24"/>
        </w:rPr>
        <w:t>ionen</w:t>
      </w:r>
      <w:r w:rsidRPr="006C3876">
        <w:rPr>
          <w:sz w:val="24"/>
          <w:szCs w:val="24"/>
        </w:rPr>
        <w:t xml:space="preserve"> og </w:t>
      </w:r>
      <w:r w:rsidR="00BD5543">
        <w:rPr>
          <w:sz w:val="24"/>
          <w:szCs w:val="24"/>
        </w:rPr>
        <w:t xml:space="preserve">det </w:t>
      </w:r>
      <w:r w:rsidRPr="006C3876">
        <w:rPr>
          <w:sz w:val="24"/>
          <w:szCs w:val="24"/>
        </w:rPr>
        <w:t>kardiovaskulære system kan forekomme.</w:t>
      </w:r>
    </w:p>
    <w:p w:rsidR="004C36FF" w:rsidRPr="006C3876" w:rsidRDefault="004C36FF" w:rsidP="00334A8F">
      <w:pPr>
        <w:numPr>
          <w:ilvl w:val="0"/>
          <w:numId w:val="4"/>
        </w:numPr>
        <w:tabs>
          <w:tab w:val="clear" w:pos="1872"/>
          <w:tab w:val="left" w:pos="0"/>
          <w:tab w:val="left" w:pos="1276"/>
        </w:tabs>
        <w:ind w:left="1276" w:hanging="425"/>
        <w:rPr>
          <w:sz w:val="24"/>
          <w:szCs w:val="24"/>
        </w:rPr>
      </w:pPr>
      <w:r w:rsidRPr="006C3876">
        <w:rPr>
          <w:sz w:val="24"/>
          <w:szCs w:val="24"/>
        </w:rPr>
        <w:t>Mydriasis kan forekomme.</w:t>
      </w:r>
    </w:p>
    <w:p w:rsidR="004C36FF" w:rsidRPr="006C3876" w:rsidRDefault="004C36FF" w:rsidP="00334A8F">
      <w:pPr>
        <w:numPr>
          <w:ilvl w:val="0"/>
          <w:numId w:val="4"/>
        </w:numPr>
        <w:tabs>
          <w:tab w:val="clear" w:pos="1872"/>
          <w:tab w:val="left" w:pos="1276"/>
          <w:tab w:val="left" w:pos="8222"/>
        </w:tabs>
        <w:ind w:left="1276" w:hanging="425"/>
        <w:rPr>
          <w:sz w:val="24"/>
          <w:szCs w:val="24"/>
        </w:rPr>
      </w:pPr>
      <w:r w:rsidRPr="006C3876">
        <w:rPr>
          <w:sz w:val="24"/>
          <w:szCs w:val="24"/>
        </w:rPr>
        <w:t xml:space="preserve">Desorientering, </w:t>
      </w:r>
      <w:r w:rsidR="00BD5543">
        <w:rPr>
          <w:sz w:val="24"/>
          <w:szCs w:val="24"/>
        </w:rPr>
        <w:t xml:space="preserve">ophidselse, </w:t>
      </w:r>
      <w:r w:rsidRPr="006C3876">
        <w:rPr>
          <w:sz w:val="24"/>
          <w:szCs w:val="24"/>
        </w:rPr>
        <w:t>uro, rastløshed og øget følsomhed overfor lyde kan forekomme.</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4.7</w:t>
      </w:r>
      <w:r w:rsidRPr="006C3876">
        <w:rPr>
          <w:b/>
          <w:sz w:val="24"/>
          <w:szCs w:val="24"/>
        </w:rPr>
        <w:tab/>
        <w:t>Drægtighed, diegivning eller æglægning</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 xml:space="preserve">Lægemidlets sikkerhed under drægtighed og laktation, er ikke fastlagt </w:t>
      </w:r>
      <w:r w:rsidR="00BD5543">
        <w:rPr>
          <w:sz w:val="24"/>
          <w:szCs w:val="24"/>
        </w:rPr>
        <w:t>hos de dyrearter lægemidlet er beregnet til</w:t>
      </w:r>
      <w:r w:rsidR="004C36FF" w:rsidRPr="006C3876">
        <w:rPr>
          <w:sz w:val="24"/>
          <w:szCs w:val="24"/>
        </w:rPr>
        <w:t>.</w:t>
      </w:r>
    </w:p>
    <w:p w:rsidR="004C36FF" w:rsidRPr="006C3876" w:rsidRDefault="004C36FF" w:rsidP="00BD5543">
      <w:pPr>
        <w:ind w:left="851"/>
        <w:rPr>
          <w:sz w:val="24"/>
          <w:szCs w:val="24"/>
        </w:rPr>
      </w:pPr>
      <w:r w:rsidRPr="006C3876">
        <w:rPr>
          <w:sz w:val="24"/>
          <w:szCs w:val="24"/>
        </w:rPr>
        <w:t>Anvendelse af produktet frarådes under drægtighed og laktation.</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4.8</w:t>
      </w:r>
      <w:r w:rsidRPr="006C3876">
        <w:rPr>
          <w:b/>
          <w:sz w:val="24"/>
          <w:szCs w:val="24"/>
        </w:rPr>
        <w:tab/>
        <w:t>Interaktion med andre lægemidler og andre former for interaktion</w:t>
      </w:r>
    </w:p>
    <w:p w:rsidR="005F5769" w:rsidRDefault="005F5769" w:rsidP="005F5769">
      <w:pPr>
        <w:ind w:left="851"/>
      </w:pPr>
      <w:r w:rsidRPr="00E9382A">
        <w:t>Butorphanol kan anvendes i kombination med andre sedativer som α2-adrenoceptor agonister (f.eks. medetomidin i hunde), hvor synergistisk effekt kan forventes</w:t>
      </w:r>
      <w:r w:rsidRPr="008F34DD">
        <w:rPr>
          <w:szCs w:val="22"/>
        </w:rPr>
        <w:t>.</w:t>
      </w:r>
      <w:r>
        <w:rPr>
          <w:szCs w:val="22"/>
        </w:rPr>
        <w:t xml:space="preserve"> Derfor er det </w:t>
      </w:r>
      <w:r>
        <w:t>nødvendigt med en passende dosisreduktion ved samtidig administration af disse stoffer (se pkt. 4.9).</w:t>
      </w:r>
    </w:p>
    <w:p w:rsidR="005F5769" w:rsidRPr="005F5769" w:rsidRDefault="005F5769" w:rsidP="005F5769">
      <w:pPr>
        <w:ind w:left="851"/>
      </w:pPr>
      <w:r w:rsidRPr="00FB77FA">
        <w:t xml:space="preserve">På grund af </w:t>
      </w:r>
      <w:r>
        <w:t>butorphanols hostedæmpende effekt</w:t>
      </w:r>
      <w:r w:rsidRPr="00FB77FA">
        <w:t xml:space="preserve">, </w:t>
      </w:r>
      <w:r>
        <w:t xml:space="preserve">bør det </w:t>
      </w:r>
      <w:r w:rsidRPr="00FB77FA">
        <w:t>ikke anvendes i kombination med et slim</w:t>
      </w:r>
      <w:r>
        <w:t>løsende</w:t>
      </w:r>
      <w:r w:rsidRPr="00FB77FA">
        <w:t xml:space="preserve"> middel, da dette kan føre til en ophobning af slim i luftvejene.</w:t>
      </w:r>
    </w:p>
    <w:p w:rsidR="005F5769" w:rsidRDefault="005F5769" w:rsidP="005F5769">
      <w:pPr>
        <w:ind w:left="851"/>
      </w:pPr>
      <w:r>
        <w:t xml:space="preserve">Butorphanol i kombination med </w:t>
      </w:r>
      <w:r w:rsidRPr="00665DF8">
        <w:t>α</w:t>
      </w:r>
      <w:r w:rsidRPr="005F5769">
        <w:t>2</w:t>
      </w:r>
      <w:r>
        <w:t>-agonister kan nedsætte den gastrointestinale motilitet.</w:t>
      </w:r>
    </w:p>
    <w:p w:rsidR="005F5769" w:rsidRPr="005F5769" w:rsidRDefault="005F5769" w:rsidP="005F5769">
      <w:pPr>
        <w:ind w:left="851"/>
      </w:pPr>
      <w:r>
        <w:t xml:space="preserve">På grund af butorphanols antagonistiske egenskaber ved opiat my </w:t>
      </w:r>
      <w:r w:rsidRPr="00876C5F">
        <w:t>(µ)</w:t>
      </w:r>
      <w:r>
        <w:t xml:space="preserve"> receptoren kan stoffet ophæve den analgetiske effekt i dyr, der allerede har modtaget rene opioid my </w:t>
      </w:r>
      <w:r w:rsidRPr="00876C5F">
        <w:t>(µ)</w:t>
      </w:r>
      <w:r>
        <w:t xml:space="preserve"> agonister (morfin/oxymorfin).</w:t>
      </w:r>
    </w:p>
    <w:p w:rsidR="00DF32BE" w:rsidRPr="005F5769" w:rsidRDefault="00DF32BE" w:rsidP="005F5769">
      <w:pPr>
        <w:ind w:left="851"/>
      </w:pPr>
    </w:p>
    <w:p w:rsidR="00DF32BE" w:rsidRPr="006C3876" w:rsidRDefault="00DF32BE" w:rsidP="006C3876">
      <w:pPr>
        <w:tabs>
          <w:tab w:val="left" w:pos="851"/>
          <w:tab w:val="left" w:pos="8222"/>
        </w:tabs>
        <w:ind w:left="851" w:hanging="851"/>
        <w:rPr>
          <w:b/>
          <w:sz w:val="24"/>
          <w:szCs w:val="24"/>
        </w:rPr>
      </w:pPr>
      <w:r w:rsidRPr="006C3876">
        <w:rPr>
          <w:b/>
          <w:sz w:val="24"/>
          <w:szCs w:val="24"/>
        </w:rPr>
        <w:t>4.9</w:t>
      </w:r>
      <w:r w:rsidRPr="006C3876">
        <w:rPr>
          <w:b/>
          <w:sz w:val="24"/>
          <w:szCs w:val="24"/>
        </w:rPr>
        <w:tab/>
        <w:t>Dosering og indgivelsesmåde</w:t>
      </w:r>
    </w:p>
    <w:p w:rsidR="00BD5543" w:rsidRDefault="00DF32BE" w:rsidP="006C3876">
      <w:pPr>
        <w:ind w:left="851" w:hanging="851"/>
        <w:rPr>
          <w:sz w:val="24"/>
          <w:szCs w:val="24"/>
        </w:rPr>
      </w:pPr>
      <w:r w:rsidRPr="006C3876">
        <w:rPr>
          <w:sz w:val="24"/>
          <w:szCs w:val="24"/>
        </w:rPr>
        <w:tab/>
      </w:r>
    </w:p>
    <w:p w:rsidR="004C36FF" w:rsidRPr="006C3876" w:rsidRDefault="004C36FF" w:rsidP="00BD5543">
      <w:pPr>
        <w:ind w:left="851"/>
        <w:rPr>
          <w:b/>
          <w:sz w:val="24"/>
          <w:szCs w:val="24"/>
        </w:rPr>
      </w:pPr>
      <w:r w:rsidRPr="006C3876">
        <w:rPr>
          <w:b/>
          <w:sz w:val="24"/>
          <w:szCs w:val="24"/>
        </w:rPr>
        <w:t>Hund:</w:t>
      </w:r>
    </w:p>
    <w:p w:rsidR="004C36FF" w:rsidRPr="006C3876" w:rsidRDefault="004C36FF" w:rsidP="00BD5543">
      <w:pPr>
        <w:ind w:left="851"/>
        <w:rPr>
          <w:bCs/>
          <w:color w:val="000000"/>
          <w:sz w:val="24"/>
          <w:szCs w:val="24"/>
          <w:u w:val="single"/>
          <w:lang w:eastAsia="da-DK"/>
        </w:rPr>
      </w:pPr>
      <w:r w:rsidRPr="006C3876">
        <w:rPr>
          <w:bCs/>
          <w:color w:val="000000"/>
          <w:sz w:val="24"/>
          <w:szCs w:val="24"/>
          <w:u w:val="single"/>
          <w:lang w:eastAsia="da-DK"/>
        </w:rPr>
        <w:t>Analgesi:</w:t>
      </w:r>
    </w:p>
    <w:p w:rsidR="004C36FF" w:rsidRPr="006C3876" w:rsidRDefault="00BD5543" w:rsidP="00BD5543">
      <w:pPr>
        <w:tabs>
          <w:tab w:val="left" w:pos="0"/>
          <w:tab w:val="left" w:pos="1560"/>
        </w:tabs>
        <w:ind w:left="851" w:hanging="851"/>
        <w:rPr>
          <w:sz w:val="24"/>
          <w:szCs w:val="24"/>
        </w:rPr>
      </w:pPr>
      <w:r>
        <w:rPr>
          <w:sz w:val="24"/>
          <w:szCs w:val="24"/>
        </w:rPr>
        <w:tab/>
      </w:r>
      <w:r w:rsidR="004C36FF" w:rsidRPr="006C3876">
        <w:rPr>
          <w:sz w:val="24"/>
          <w:szCs w:val="24"/>
        </w:rPr>
        <w:t xml:space="preserve">0,2 til 0,4 mg butorphanol per kg </w:t>
      </w:r>
      <w:r>
        <w:rPr>
          <w:sz w:val="24"/>
          <w:szCs w:val="24"/>
        </w:rPr>
        <w:t>legems</w:t>
      </w:r>
      <w:r w:rsidR="004C36FF" w:rsidRPr="006C3876">
        <w:rPr>
          <w:sz w:val="24"/>
          <w:szCs w:val="24"/>
        </w:rPr>
        <w:t>vægt, intravenøst, (svarende til 0.05 - 0.1ml</w:t>
      </w:r>
      <w:r w:rsidR="00B713B9">
        <w:rPr>
          <w:sz w:val="24"/>
          <w:szCs w:val="24"/>
        </w:rPr>
        <w:t>.</w:t>
      </w:r>
      <w:r w:rsidR="004C36FF" w:rsidRPr="006C3876">
        <w:rPr>
          <w:sz w:val="24"/>
          <w:szCs w:val="24"/>
        </w:rPr>
        <w:t xml:space="preserve"> per kg </w:t>
      </w:r>
      <w:r>
        <w:rPr>
          <w:sz w:val="24"/>
          <w:szCs w:val="24"/>
        </w:rPr>
        <w:t>legems</w:t>
      </w:r>
      <w:r w:rsidR="004C36FF" w:rsidRPr="006C3876">
        <w:rPr>
          <w:sz w:val="24"/>
          <w:szCs w:val="24"/>
        </w:rPr>
        <w:t>vægt)</w:t>
      </w:r>
      <w:r>
        <w:rPr>
          <w:sz w:val="24"/>
          <w:szCs w:val="24"/>
        </w:rPr>
        <w:t>.</w:t>
      </w:r>
    </w:p>
    <w:p w:rsidR="004C36FF" w:rsidRPr="006C3876" w:rsidRDefault="004C36FF" w:rsidP="00BD5543">
      <w:pPr>
        <w:tabs>
          <w:tab w:val="left" w:pos="0"/>
          <w:tab w:val="left" w:pos="1560"/>
        </w:tabs>
        <w:ind w:left="851" w:hanging="851"/>
        <w:rPr>
          <w:sz w:val="24"/>
          <w:szCs w:val="24"/>
        </w:rPr>
      </w:pPr>
    </w:p>
    <w:p w:rsidR="004C36FF" w:rsidRPr="006C3876" w:rsidRDefault="00BD5543" w:rsidP="00BD5543">
      <w:pPr>
        <w:tabs>
          <w:tab w:val="left" w:pos="0"/>
          <w:tab w:val="left" w:pos="1560"/>
        </w:tabs>
        <w:ind w:left="851" w:hanging="851"/>
        <w:rPr>
          <w:sz w:val="24"/>
          <w:szCs w:val="24"/>
          <w:u w:val="single"/>
        </w:rPr>
      </w:pPr>
      <w:r w:rsidRPr="00BD5543">
        <w:rPr>
          <w:sz w:val="24"/>
          <w:szCs w:val="24"/>
        </w:rPr>
        <w:tab/>
      </w:r>
      <w:r w:rsidR="004C36FF" w:rsidRPr="006C3876">
        <w:rPr>
          <w:sz w:val="24"/>
          <w:szCs w:val="24"/>
          <w:u w:val="single"/>
        </w:rPr>
        <w:t>Postoperativ analgesi:</w:t>
      </w:r>
    </w:p>
    <w:p w:rsidR="004C36FF" w:rsidRPr="006C3876" w:rsidRDefault="004C36FF" w:rsidP="00BD5543">
      <w:pPr>
        <w:ind w:left="851"/>
        <w:rPr>
          <w:color w:val="000000"/>
          <w:sz w:val="24"/>
          <w:szCs w:val="24"/>
          <w:lang w:eastAsia="da-DK"/>
        </w:rPr>
      </w:pPr>
      <w:r w:rsidRPr="006C3876">
        <w:rPr>
          <w:bCs/>
          <w:color w:val="000000"/>
          <w:sz w:val="24"/>
          <w:szCs w:val="24"/>
          <w:lang w:eastAsia="da-DK"/>
        </w:rPr>
        <w:t xml:space="preserve">20 minutter før bløddelskirurgisk indgreb afsluttes, anbefales 0.2 - 0.4 mg butorphanol per kg </w:t>
      </w:r>
      <w:r w:rsidR="00241EF4">
        <w:rPr>
          <w:bCs/>
          <w:color w:val="000000"/>
          <w:sz w:val="24"/>
          <w:szCs w:val="24"/>
          <w:lang w:eastAsia="da-DK"/>
        </w:rPr>
        <w:t>legems</w:t>
      </w:r>
      <w:r w:rsidRPr="006C3876">
        <w:rPr>
          <w:bCs/>
          <w:color w:val="000000"/>
          <w:sz w:val="24"/>
          <w:szCs w:val="24"/>
          <w:lang w:eastAsia="da-DK"/>
        </w:rPr>
        <w:t>vægt, intravenøst.</w:t>
      </w:r>
    </w:p>
    <w:p w:rsidR="004C36FF" w:rsidRPr="006C3876" w:rsidRDefault="004C36FF" w:rsidP="00BD5543">
      <w:pPr>
        <w:ind w:left="851" w:hanging="851"/>
        <w:rPr>
          <w:sz w:val="24"/>
          <w:szCs w:val="24"/>
        </w:rPr>
      </w:pPr>
      <w:bookmarkStart w:id="0" w:name="bmk20"/>
      <w:bookmarkEnd w:id="0"/>
    </w:p>
    <w:p w:rsidR="004C36FF" w:rsidRPr="006C3876" w:rsidRDefault="004C36FF" w:rsidP="00BD5543">
      <w:pPr>
        <w:ind w:left="851"/>
        <w:rPr>
          <w:sz w:val="24"/>
          <w:szCs w:val="24"/>
          <w:u w:val="single"/>
        </w:rPr>
      </w:pPr>
      <w:r w:rsidRPr="006C3876">
        <w:rPr>
          <w:sz w:val="24"/>
          <w:szCs w:val="24"/>
          <w:u w:val="single"/>
        </w:rPr>
        <w:t>Sedation i kombination med medetomidin:</w:t>
      </w:r>
    </w:p>
    <w:p w:rsidR="004C36FF" w:rsidRPr="006C3876" w:rsidRDefault="004C36FF" w:rsidP="00BD5543">
      <w:pPr>
        <w:ind w:left="851"/>
        <w:rPr>
          <w:sz w:val="24"/>
          <w:szCs w:val="24"/>
        </w:rPr>
      </w:pPr>
      <w:r w:rsidRPr="006C3876">
        <w:rPr>
          <w:sz w:val="24"/>
          <w:szCs w:val="24"/>
        </w:rPr>
        <w:t xml:space="preserve">0.1 </w:t>
      </w:r>
      <w:r w:rsidR="00904429">
        <w:rPr>
          <w:sz w:val="24"/>
          <w:szCs w:val="24"/>
        </w:rPr>
        <w:t>-</w:t>
      </w:r>
      <w:r w:rsidRPr="006C3876">
        <w:rPr>
          <w:sz w:val="24"/>
          <w:szCs w:val="24"/>
        </w:rPr>
        <w:t xml:space="preserve"> 0.2 mg butorphanol per kg </w:t>
      </w:r>
      <w:r w:rsidR="00241EF4">
        <w:rPr>
          <w:sz w:val="24"/>
          <w:szCs w:val="24"/>
        </w:rPr>
        <w:t>legems</w:t>
      </w:r>
      <w:r w:rsidRPr="006C3876">
        <w:rPr>
          <w:sz w:val="24"/>
          <w:szCs w:val="24"/>
        </w:rPr>
        <w:t xml:space="preserve">vægt, intravenøst (svarende til 0.025 </w:t>
      </w:r>
      <w:r w:rsidR="00904429">
        <w:rPr>
          <w:sz w:val="24"/>
          <w:szCs w:val="24"/>
        </w:rPr>
        <w:t>-</w:t>
      </w:r>
      <w:r w:rsidRPr="006C3876">
        <w:rPr>
          <w:sz w:val="24"/>
          <w:szCs w:val="24"/>
        </w:rPr>
        <w:t xml:space="preserve"> 0.05 ml</w:t>
      </w:r>
      <w:r w:rsidR="00B713B9">
        <w:rPr>
          <w:sz w:val="24"/>
          <w:szCs w:val="24"/>
        </w:rPr>
        <w:t xml:space="preserve">. </w:t>
      </w:r>
      <w:r w:rsidRPr="006C3876">
        <w:rPr>
          <w:sz w:val="24"/>
          <w:szCs w:val="24"/>
        </w:rPr>
        <w:t xml:space="preserve">per kg </w:t>
      </w:r>
      <w:r w:rsidR="00BD5543">
        <w:rPr>
          <w:sz w:val="24"/>
          <w:szCs w:val="24"/>
        </w:rPr>
        <w:t>legemsvægt</w:t>
      </w:r>
      <w:r w:rsidRPr="006C3876">
        <w:rPr>
          <w:sz w:val="24"/>
          <w:szCs w:val="24"/>
        </w:rPr>
        <w:t>)</w:t>
      </w:r>
      <w:r w:rsidR="00BD5543">
        <w:rPr>
          <w:sz w:val="24"/>
          <w:szCs w:val="24"/>
        </w:rPr>
        <w:t xml:space="preserve"> sammen med 10-30 mikrogram/kg </w:t>
      </w:r>
      <w:r w:rsidR="00241EF4">
        <w:rPr>
          <w:sz w:val="24"/>
          <w:szCs w:val="24"/>
        </w:rPr>
        <w:t xml:space="preserve">legemsvægt </w:t>
      </w:r>
      <w:r w:rsidR="00BD5543">
        <w:rPr>
          <w:sz w:val="24"/>
          <w:szCs w:val="24"/>
        </w:rPr>
        <w:t>medetomidin, afhængig af hvor kraftig en sedation der kræves.</w:t>
      </w:r>
    </w:p>
    <w:p w:rsidR="004C36FF" w:rsidRPr="006C3876" w:rsidRDefault="004C36FF" w:rsidP="00BD5543">
      <w:pPr>
        <w:ind w:left="851" w:hanging="851"/>
        <w:rPr>
          <w:sz w:val="24"/>
          <w:szCs w:val="24"/>
        </w:rPr>
      </w:pPr>
    </w:p>
    <w:p w:rsidR="005F5769" w:rsidRDefault="005F5769">
      <w:pPr>
        <w:rPr>
          <w:b/>
          <w:sz w:val="24"/>
          <w:szCs w:val="24"/>
        </w:rPr>
      </w:pPr>
      <w:r>
        <w:rPr>
          <w:b/>
          <w:sz w:val="24"/>
          <w:szCs w:val="24"/>
        </w:rPr>
        <w:br w:type="page"/>
      </w:r>
    </w:p>
    <w:p w:rsidR="004C36FF" w:rsidRPr="006C3876" w:rsidRDefault="004C36FF" w:rsidP="00BD5543">
      <w:pPr>
        <w:ind w:left="851"/>
        <w:rPr>
          <w:b/>
          <w:sz w:val="24"/>
          <w:szCs w:val="24"/>
        </w:rPr>
      </w:pPr>
      <w:r w:rsidRPr="006C3876">
        <w:rPr>
          <w:b/>
          <w:sz w:val="24"/>
          <w:szCs w:val="24"/>
        </w:rPr>
        <w:t>Kat:</w:t>
      </w:r>
    </w:p>
    <w:p w:rsidR="004C36FF" w:rsidRPr="006C3876" w:rsidRDefault="004C36FF" w:rsidP="00BD5543">
      <w:pPr>
        <w:ind w:left="851"/>
        <w:rPr>
          <w:sz w:val="24"/>
          <w:szCs w:val="24"/>
          <w:u w:val="single"/>
        </w:rPr>
      </w:pPr>
      <w:r w:rsidRPr="006C3876">
        <w:rPr>
          <w:sz w:val="24"/>
          <w:szCs w:val="24"/>
          <w:u w:val="single"/>
        </w:rPr>
        <w:t>Analgesi</w:t>
      </w:r>
    </w:p>
    <w:p w:rsidR="004C36FF" w:rsidRPr="006C3876" w:rsidRDefault="004C36FF" w:rsidP="00BD5543">
      <w:pPr>
        <w:ind w:left="851"/>
        <w:rPr>
          <w:sz w:val="24"/>
          <w:szCs w:val="24"/>
        </w:rPr>
      </w:pPr>
      <w:r w:rsidRPr="006C3876">
        <w:rPr>
          <w:sz w:val="24"/>
          <w:szCs w:val="24"/>
        </w:rPr>
        <w:t xml:space="preserve">0.1 </w:t>
      </w:r>
      <w:r w:rsidR="00904429">
        <w:rPr>
          <w:sz w:val="24"/>
          <w:szCs w:val="24"/>
        </w:rPr>
        <w:t>-</w:t>
      </w:r>
      <w:r w:rsidRPr="006C3876">
        <w:rPr>
          <w:sz w:val="24"/>
          <w:szCs w:val="24"/>
        </w:rPr>
        <w:t xml:space="preserve"> 0.2 mg butorphanol per kg </w:t>
      </w:r>
      <w:r w:rsidR="00241EF4">
        <w:rPr>
          <w:sz w:val="24"/>
          <w:szCs w:val="24"/>
        </w:rPr>
        <w:t>legems</w:t>
      </w:r>
      <w:r w:rsidRPr="006C3876">
        <w:rPr>
          <w:sz w:val="24"/>
          <w:szCs w:val="24"/>
        </w:rPr>
        <w:t>vægt</w:t>
      </w:r>
      <w:r w:rsidR="00BD5543">
        <w:rPr>
          <w:sz w:val="24"/>
          <w:szCs w:val="24"/>
        </w:rPr>
        <w:t xml:space="preserve"> </w:t>
      </w:r>
      <w:r w:rsidRPr="006C3876">
        <w:rPr>
          <w:sz w:val="24"/>
          <w:szCs w:val="24"/>
        </w:rPr>
        <w:t>(svarende til 0.025 – 0.05 ml</w:t>
      </w:r>
      <w:r w:rsidR="00B713B9">
        <w:rPr>
          <w:sz w:val="24"/>
          <w:szCs w:val="24"/>
        </w:rPr>
        <w:t xml:space="preserve">. </w:t>
      </w:r>
      <w:r w:rsidRPr="006C3876">
        <w:rPr>
          <w:sz w:val="24"/>
          <w:szCs w:val="24"/>
        </w:rPr>
        <w:t xml:space="preserve">per kg </w:t>
      </w:r>
      <w:r w:rsidR="00BD5543">
        <w:rPr>
          <w:sz w:val="24"/>
          <w:szCs w:val="24"/>
        </w:rPr>
        <w:t>legems</w:t>
      </w:r>
      <w:r w:rsidRPr="006C3876">
        <w:rPr>
          <w:sz w:val="24"/>
          <w:szCs w:val="24"/>
        </w:rPr>
        <w:t>vægt).</w:t>
      </w:r>
    </w:p>
    <w:p w:rsidR="004C36FF" w:rsidRPr="006C3876" w:rsidRDefault="004C36FF" w:rsidP="00BD5543">
      <w:pPr>
        <w:ind w:left="851"/>
        <w:rPr>
          <w:sz w:val="24"/>
          <w:szCs w:val="24"/>
        </w:rPr>
      </w:pPr>
      <w:r w:rsidRPr="006C3876">
        <w:rPr>
          <w:sz w:val="24"/>
          <w:szCs w:val="24"/>
        </w:rPr>
        <w:t>Undgå hurtig intravenøs injektion.</w:t>
      </w:r>
    </w:p>
    <w:p w:rsidR="004C36FF" w:rsidRPr="006C3876" w:rsidRDefault="004C36FF" w:rsidP="00BD5543">
      <w:pPr>
        <w:ind w:left="851" w:hanging="851"/>
        <w:rPr>
          <w:sz w:val="24"/>
          <w:szCs w:val="24"/>
        </w:rPr>
      </w:pPr>
    </w:p>
    <w:p w:rsidR="004C36FF" w:rsidRPr="006C3876" w:rsidRDefault="00BD5543" w:rsidP="00BD5543">
      <w:pPr>
        <w:tabs>
          <w:tab w:val="left" w:pos="3093"/>
        </w:tabs>
        <w:ind w:left="851" w:hanging="851"/>
        <w:rPr>
          <w:sz w:val="24"/>
          <w:szCs w:val="24"/>
        </w:rPr>
      </w:pPr>
      <w:r>
        <w:rPr>
          <w:sz w:val="24"/>
          <w:szCs w:val="24"/>
        </w:rPr>
        <w:tab/>
      </w:r>
      <w:r w:rsidR="004C36FF" w:rsidRPr="006C3876">
        <w:rPr>
          <w:sz w:val="24"/>
          <w:szCs w:val="24"/>
        </w:rPr>
        <w:t>Butorphanol er beregnet til brug, hvor kortvirkende analgesi (hund) og kort- til middella</w:t>
      </w:r>
      <w:r>
        <w:rPr>
          <w:sz w:val="24"/>
          <w:szCs w:val="24"/>
        </w:rPr>
        <w:t>ng analgesi (kat) er nødvendig.</w:t>
      </w:r>
    </w:p>
    <w:p w:rsidR="004C36FF" w:rsidRPr="006C3876" w:rsidRDefault="004C36FF" w:rsidP="00BD5543">
      <w:pPr>
        <w:ind w:left="851"/>
        <w:rPr>
          <w:sz w:val="24"/>
          <w:szCs w:val="24"/>
        </w:rPr>
      </w:pPr>
      <w:r w:rsidRPr="006C3876">
        <w:rPr>
          <w:sz w:val="24"/>
          <w:szCs w:val="24"/>
        </w:rPr>
        <w:t xml:space="preserve">For information om varigheden af analgetisk effekt i forbindelse med behandling, se </w:t>
      </w:r>
      <w:r w:rsidR="00B713B9">
        <w:rPr>
          <w:sz w:val="24"/>
          <w:szCs w:val="24"/>
        </w:rPr>
        <w:t>pkt.</w:t>
      </w:r>
      <w:r w:rsidRPr="006C3876">
        <w:rPr>
          <w:sz w:val="24"/>
          <w:szCs w:val="24"/>
        </w:rPr>
        <w:t xml:space="preserve"> 5.1</w:t>
      </w:r>
      <w:r w:rsidR="00BD5543">
        <w:rPr>
          <w:sz w:val="24"/>
          <w:szCs w:val="24"/>
        </w:rPr>
        <w:t>.</w:t>
      </w:r>
    </w:p>
    <w:p w:rsidR="004C36FF" w:rsidRPr="006C3876" w:rsidRDefault="004C36FF" w:rsidP="00BD5543">
      <w:pPr>
        <w:ind w:left="851"/>
        <w:rPr>
          <w:sz w:val="24"/>
          <w:szCs w:val="24"/>
        </w:rPr>
      </w:pPr>
      <w:r w:rsidRPr="006C3876">
        <w:rPr>
          <w:sz w:val="24"/>
          <w:szCs w:val="24"/>
        </w:rPr>
        <w:t>Der kan administreres gentagne behandlinger vurderet ud fra det kliniske respons. I tilfælde hvor der vil kræves analgesi af længere varighed, bør der anvendes alternative terapeutiske stoffer.</w:t>
      </w:r>
    </w:p>
    <w:p w:rsidR="004C36FF" w:rsidRPr="006C3876" w:rsidRDefault="004C36FF" w:rsidP="006C3876">
      <w:pPr>
        <w:ind w:left="851" w:hanging="851"/>
        <w:rPr>
          <w:sz w:val="24"/>
          <w:szCs w:val="24"/>
        </w:rPr>
      </w:pPr>
    </w:p>
    <w:p w:rsidR="004C36FF" w:rsidRPr="006C3876" w:rsidRDefault="004C36FF" w:rsidP="00BD5543">
      <w:pPr>
        <w:ind w:left="851"/>
        <w:rPr>
          <w:sz w:val="24"/>
          <w:szCs w:val="24"/>
        </w:rPr>
      </w:pPr>
      <w:r w:rsidRPr="006C3876">
        <w:rPr>
          <w:sz w:val="24"/>
          <w:szCs w:val="24"/>
        </w:rPr>
        <w:t>Ved utilstrækkelig analgetisk respons (se pkt. 4.4), bør det overvejes at bruge et andet analgetikum, eksempelvis et andet opioid og/eller et non-steroidt antiinflammatorisk stof. Ved valg af anden form for analgesi bør butorphanols virkning på opioidreceptorer overvejes, som beskrevet i pkt. 4.8.</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4.10</w:t>
      </w:r>
      <w:r w:rsidRPr="006C3876">
        <w:rPr>
          <w:b/>
          <w:sz w:val="24"/>
          <w:szCs w:val="24"/>
        </w:rPr>
        <w:tab/>
        <w:t>Overdosering</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De væsentligste tegn på overdosering er hæmning af respirationen, hvilket kan modvirkes med en opioidantagonist (f.eks. naloxon).</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4.11</w:t>
      </w:r>
      <w:r w:rsidRPr="006C3876">
        <w:rPr>
          <w:b/>
          <w:sz w:val="24"/>
          <w:szCs w:val="24"/>
        </w:rPr>
        <w:tab/>
        <w:t>Tilbageholdelsestid</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Ikke relevant</w:t>
      </w:r>
      <w:r w:rsidR="00D84A19">
        <w:rPr>
          <w:sz w:val="24"/>
          <w:szCs w:val="24"/>
        </w:rPr>
        <w:t>.</w:t>
      </w:r>
    </w:p>
    <w:p w:rsidR="00DF32BE" w:rsidRPr="006C3876" w:rsidRDefault="00DF32BE" w:rsidP="006C3876">
      <w:pPr>
        <w:pStyle w:val="Sidehoved"/>
        <w:tabs>
          <w:tab w:val="clear" w:pos="4819"/>
          <w:tab w:val="clear" w:pos="9638"/>
          <w:tab w:val="left" w:pos="8222"/>
        </w:tabs>
        <w:ind w:left="851" w:hanging="851"/>
        <w:jc w:val="both"/>
        <w:rPr>
          <w:szCs w:val="24"/>
        </w:rPr>
      </w:pPr>
    </w:p>
    <w:p w:rsidR="00DF32BE" w:rsidRPr="006C3876" w:rsidRDefault="00DF32BE" w:rsidP="006C3876">
      <w:pPr>
        <w:tabs>
          <w:tab w:val="left" w:pos="851"/>
          <w:tab w:val="left" w:pos="8222"/>
        </w:tabs>
        <w:ind w:left="851" w:hanging="851"/>
        <w:jc w:val="both"/>
        <w:rPr>
          <w:sz w:val="24"/>
          <w:szCs w:val="24"/>
        </w:rPr>
      </w:pPr>
    </w:p>
    <w:p w:rsidR="00DF32BE" w:rsidRPr="00D84A19" w:rsidRDefault="00DF32BE" w:rsidP="006C3876">
      <w:pPr>
        <w:numPr>
          <w:ilvl w:val="0"/>
          <w:numId w:val="1"/>
        </w:numPr>
        <w:tabs>
          <w:tab w:val="left" w:pos="8222"/>
        </w:tabs>
        <w:ind w:left="851" w:hanging="851"/>
        <w:rPr>
          <w:b/>
          <w:sz w:val="24"/>
          <w:szCs w:val="24"/>
        </w:rPr>
      </w:pPr>
      <w:r w:rsidRPr="00D84A19">
        <w:rPr>
          <w:b/>
          <w:sz w:val="24"/>
          <w:szCs w:val="24"/>
        </w:rPr>
        <w:t>FARMAKOLOGI</w:t>
      </w:r>
      <w:r w:rsidR="001577E4" w:rsidRPr="00D84A19">
        <w:rPr>
          <w:b/>
          <w:sz w:val="24"/>
          <w:szCs w:val="24"/>
        </w:rPr>
        <w:t>SKE EGENSKABER</w:t>
      </w:r>
    </w:p>
    <w:p w:rsidR="004C36FF" w:rsidRPr="00D84A19" w:rsidRDefault="004C36FF" w:rsidP="00D84A19">
      <w:pPr>
        <w:ind w:left="851"/>
        <w:rPr>
          <w:sz w:val="24"/>
          <w:szCs w:val="24"/>
        </w:rPr>
      </w:pPr>
      <w:r w:rsidRPr="00D84A19">
        <w:rPr>
          <w:sz w:val="24"/>
          <w:szCs w:val="24"/>
        </w:rPr>
        <w:t xml:space="preserve">Farmakoterapeutisk klassifikation: </w:t>
      </w:r>
      <w:r w:rsidR="00D84A19" w:rsidRPr="00D84A19">
        <w:rPr>
          <w:sz w:val="24"/>
          <w:szCs w:val="24"/>
        </w:rPr>
        <w:t>C</w:t>
      </w:r>
      <w:r w:rsidRPr="00D84A19">
        <w:rPr>
          <w:sz w:val="24"/>
          <w:szCs w:val="24"/>
        </w:rPr>
        <w:t xml:space="preserve">entralt virkende analgetika. </w:t>
      </w:r>
      <w:r w:rsidR="00D84A19" w:rsidRPr="00D84A19">
        <w:rPr>
          <w:sz w:val="24"/>
          <w:szCs w:val="24"/>
        </w:rPr>
        <w:t>Morphinan derivater.</w:t>
      </w:r>
    </w:p>
    <w:p w:rsidR="004C36FF" w:rsidRPr="00D84A19" w:rsidRDefault="004C36FF" w:rsidP="00D84A19">
      <w:pPr>
        <w:ind w:left="851"/>
        <w:rPr>
          <w:sz w:val="24"/>
          <w:szCs w:val="24"/>
        </w:rPr>
      </w:pPr>
      <w:r w:rsidRPr="00D84A19">
        <w:rPr>
          <w:sz w:val="24"/>
          <w:szCs w:val="24"/>
        </w:rPr>
        <w:t>ATCvet-kode: QN02AF01</w:t>
      </w:r>
    </w:p>
    <w:p w:rsidR="00DF32BE" w:rsidRPr="00D84A19" w:rsidRDefault="00DF32BE" w:rsidP="006C3876">
      <w:pPr>
        <w:tabs>
          <w:tab w:val="left" w:pos="8222"/>
        </w:tabs>
        <w:ind w:left="851" w:hanging="851"/>
        <w:jc w:val="both"/>
        <w:rPr>
          <w:sz w:val="24"/>
          <w:szCs w:val="24"/>
        </w:rPr>
      </w:pPr>
    </w:p>
    <w:p w:rsidR="00DF32BE" w:rsidRPr="006C3876" w:rsidRDefault="00DF32BE" w:rsidP="006C3876">
      <w:pPr>
        <w:tabs>
          <w:tab w:val="left" w:pos="851"/>
          <w:tab w:val="left" w:pos="8222"/>
        </w:tabs>
        <w:ind w:left="851" w:hanging="851"/>
        <w:rPr>
          <w:b/>
          <w:sz w:val="24"/>
          <w:szCs w:val="24"/>
        </w:rPr>
      </w:pPr>
      <w:r w:rsidRPr="00D84A19">
        <w:rPr>
          <w:b/>
          <w:sz w:val="24"/>
          <w:szCs w:val="24"/>
        </w:rPr>
        <w:t>5.1</w:t>
      </w:r>
      <w:r w:rsidRPr="00D84A19">
        <w:rPr>
          <w:b/>
          <w:sz w:val="24"/>
          <w:szCs w:val="24"/>
        </w:rPr>
        <w:tab/>
        <w:t>Farmakodynamiske</w:t>
      </w:r>
      <w:r w:rsidR="001577E4" w:rsidRPr="00D84A19">
        <w:rPr>
          <w:b/>
          <w:sz w:val="24"/>
          <w:szCs w:val="24"/>
        </w:rPr>
        <w:t xml:space="preserve"> </w:t>
      </w:r>
      <w:r w:rsidRPr="00D84A19">
        <w:rPr>
          <w:b/>
          <w:sz w:val="24"/>
          <w:szCs w:val="24"/>
        </w:rPr>
        <w:t>egenskaber</w:t>
      </w:r>
    </w:p>
    <w:p w:rsidR="004C36FF" w:rsidRPr="006C3876" w:rsidRDefault="00DF32BE" w:rsidP="006C3876">
      <w:pPr>
        <w:ind w:left="851" w:hanging="851"/>
        <w:rPr>
          <w:sz w:val="24"/>
          <w:szCs w:val="24"/>
          <w:lang w:eastAsia="da-DK"/>
        </w:rPr>
      </w:pPr>
      <w:r w:rsidRPr="006C3876">
        <w:rPr>
          <w:sz w:val="24"/>
          <w:szCs w:val="24"/>
        </w:rPr>
        <w:tab/>
      </w:r>
      <w:r w:rsidR="004C36FF" w:rsidRPr="006C3876">
        <w:rPr>
          <w:sz w:val="24"/>
          <w:szCs w:val="24"/>
          <w:lang w:eastAsia="da-DK"/>
        </w:rPr>
        <w:t>Butorphanoltartrat er et syntetisk opioid, der virker som agonist-antagonist på opiatreceptorerne i centralnervesystemet.</w:t>
      </w:r>
    </w:p>
    <w:p w:rsidR="004C36FF" w:rsidRPr="006C3876" w:rsidRDefault="00D84A19" w:rsidP="00D84A19">
      <w:pPr>
        <w:ind w:left="851"/>
        <w:rPr>
          <w:sz w:val="24"/>
          <w:szCs w:val="24"/>
          <w:lang w:eastAsia="da-DK"/>
        </w:rPr>
      </w:pPr>
      <w:r>
        <w:rPr>
          <w:sz w:val="24"/>
          <w:szCs w:val="24"/>
          <w:lang w:eastAsia="da-DK"/>
        </w:rPr>
        <w:t xml:space="preserve">Det virker som </w:t>
      </w:r>
      <w:r w:rsidR="004C36FF" w:rsidRPr="006C3876">
        <w:rPr>
          <w:sz w:val="24"/>
          <w:szCs w:val="24"/>
          <w:lang w:eastAsia="da-DK"/>
        </w:rPr>
        <w:t>agonist på kappa-receptorsubtypen, der kontrollerer den analge</w:t>
      </w:r>
      <w:r>
        <w:rPr>
          <w:sz w:val="24"/>
          <w:szCs w:val="24"/>
          <w:lang w:eastAsia="da-DK"/>
        </w:rPr>
        <w:t>t</w:t>
      </w:r>
      <w:r w:rsidR="004C36FF" w:rsidRPr="006C3876">
        <w:rPr>
          <w:sz w:val="24"/>
          <w:szCs w:val="24"/>
          <w:lang w:eastAsia="da-DK"/>
        </w:rPr>
        <w:t xml:space="preserve">iske virkning og </w:t>
      </w:r>
      <w:r>
        <w:rPr>
          <w:sz w:val="24"/>
          <w:szCs w:val="24"/>
          <w:lang w:eastAsia="da-DK"/>
        </w:rPr>
        <w:t>sedation</w:t>
      </w:r>
      <w:r w:rsidR="004C36FF" w:rsidRPr="006C3876">
        <w:rPr>
          <w:sz w:val="24"/>
          <w:szCs w:val="24"/>
          <w:lang w:eastAsia="da-DK"/>
        </w:rPr>
        <w:t xml:space="preserve"> uden at </w:t>
      </w:r>
      <w:r>
        <w:rPr>
          <w:sz w:val="24"/>
          <w:szCs w:val="24"/>
          <w:lang w:eastAsia="da-DK"/>
        </w:rPr>
        <w:t>påvirke</w:t>
      </w:r>
      <w:r w:rsidR="004C36FF" w:rsidRPr="006C3876">
        <w:rPr>
          <w:sz w:val="24"/>
          <w:szCs w:val="24"/>
          <w:lang w:eastAsia="da-DK"/>
        </w:rPr>
        <w:t xml:space="preserve"> det kardiopulmonære system </w:t>
      </w:r>
      <w:r>
        <w:rPr>
          <w:sz w:val="24"/>
          <w:szCs w:val="24"/>
          <w:lang w:eastAsia="da-DK"/>
        </w:rPr>
        <w:t>eller</w:t>
      </w:r>
      <w:r w:rsidR="004C36FF" w:rsidRPr="006C3876">
        <w:rPr>
          <w:sz w:val="24"/>
          <w:szCs w:val="24"/>
          <w:lang w:eastAsia="da-DK"/>
        </w:rPr>
        <w:t xml:space="preserve"> kropstemperaturen.</w:t>
      </w:r>
    </w:p>
    <w:p w:rsidR="004C36FF" w:rsidRPr="006C3876" w:rsidRDefault="004C36FF" w:rsidP="006C3876">
      <w:pPr>
        <w:ind w:left="851" w:hanging="851"/>
        <w:rPr>
          <w:sz w:val="24"/>
          <w:szCs w:val="24"/>
          <w:lang w:eastAsia="da-DK"/>
        </w:rPr>
      </w:pPr>
    </w:p>
    <w:p w:rsidR="004C36FF" w:rsidRPr="006C3876" w:rsidRDefault="004C36FF" w:rsidP="00D84A19">
      <w:pPr>
        <w:ind w:left="851"/>
        <w:rPr>
          <w:color w:val="000000"/>
          <w:sz w:val="24"/>
          <w:szCs w:val="24"/>
          <w:lang w:eastAsia="da-DK"/>
        </w:rPr>
      </w:pPr>
      <w:r w:rsidRPr="006C3876">
        <w:rPr>
          <w:sz w:val="24"/>
          <w:szCs w:val="24"/>
          <w:lang w:eastAsia="da-DK"/>
        </w:rPr>
        <w:t>De</w:t>
      </w:r>
      <w:r w:rsidR="00D84A19">
        <w:rPr>
          <w:sz w:val="24"/>
          <w:szCs w:val="24"/>
          <w:lang w:eastAsia="da-DK"/>
        </w:rPr>
        <w:t>t</w:t>
      </w:r>
      <w:r w:rsidRPr="006C3876">
        <w:rPr>
          <w:sz w:val="24"/>
          <w:szCs w:val="24"/>
          <w:lang w:eastAsia="da-DK"/>
        </w:rPr>
        <w:t xml:space="preserve"> har antagonistisk virkning på my- receptor</w:t>
      </w:r>
      <w:r w:rsidR="00D84A19">
        <w:rPr>
          <w:sz w:val="24"/>
          <w:szCs w:val="24"/>
          <w:lang w:eastAsia="da-DK"/>
        </w:rPr>
        <w:t>subtypen</w:t>
      </w:r>
      <w:r w:rsidRPr="006C3876">
        <w:rPr>
          <w:sz w:val="24"/>
          <w:szCs w:val="24"/>
          <w:lang w:eastAsia="da-DK"/>
        </w:rPr>
        <w:t xml:space="preserve"> som kontrollerer analgesi, sedation, depression af det kardiovaskulære system samt kropstemperaturen.</w:t>
      </w:r>
    </w:p>
    <w:p w:rsidR="004C36FF" w:rsidRPr="006C3876" w:rsidRDefault="004C36FF" w:rsidP="00D84A19">
      <w:pPr>
        <w:ind w:left="851"/>
        <w:rPr>
          <w:color w:val="000000"/>
          <w:sz w:val="24"/>
          <w:szCs w:val="24"/>
          <w:lang w:eastAsia="da-DK"/>
        </w:rPr>
      </w:pPr>
      <w:r w:rsidRPr="006C3876">
        <w:rPr>
          <w:color w:val="000000"/>
          <w:sz w:val="24"/>
          <w:szCs w:val="24"/>
          <w:lang w:eastAsia="da-DK"/>
        </w:rPr>
        <w:t>De</w:t>
      </w:r>
      <w:r w:rsidR="00D84A19">
        <w:rPr>
          <w:color w:val="000000"/>
          <w:sz w:val="24"/>
          <w:szCs w:val="24"/>
          <w:lang w:eastAsia="da-DK"/>
        </w:rPr>
        <w:t>t</w:t>
      </w:r>
      <w:r w:rsidRPr="006C3876">
        <w:rPr>
          <w:color w:val="000000"/>
          <w:sz w:val="24"/>
          <w:szCs w:val="24"/>
          <w:lang w:eastAsia="da-DK"/>
        </w:rPr>
        <w:t xml:space="preserve"> har også svag affinitet overfor δ-receptorer, der kan forårsage dysfori.</w:t>
      </w:r>
    </w:p>
    <w:p w:rsidR="004C36FF" w:rsidRPr="006C3876" w:rsidRDefault="004C36FF" w:rsidP="00D84A19">
      <w:pPr>
        <w:ind w:left="851"/>
        <w:rPr>
          <w:color w:val="000000"/>
          <w:sz w:val="24"/>
          <w:szCs w:val="24"/>
          <w:lang w:eastAsia="da-DK"/>
        </w:rPr>
      </w:pPr>
      <w:r w:rsidRPr="006C3876">
        <w:rPr>
          <w:color w:val="000000"/>
          <w:sz w:val="24"/>
          <w:szCs w:val="24"/>
          <w:lang w:eastAsia="da-DK"/>
        </w:rPr>
        <w:t>Agonist-delen af butorphanol aktiviteten er ti gange mere potent end antagonist-delen.</w:t>
      </w:r>
    </w:p>
    <w:p w:rsidR="004C36FF" w:rsidRPr="006C3876" w:rsidRDefault="004C36FF" w:rsidP="006C3876">
      <w:pPr>
        <w:ind w:left="851" w:hanging="851"/>
        <w:rPr>
          <w:color w:val="000000"/>
          <w:sz w:val="24"/>
          <w:szCs w:val="24"/>
          <w:lang w:eastAsia="da-DK"/>
        </w:rPr>
      </w:pPr>
    </w:p>
    <w:p w:rsidR="004C36FF" w:rsidRPr="006C3876" w:rsidRDefault="004C36FF" w:rsidP="00D84A19">
      <w:pPr>
        <w:ind w:left="851"/>
        <w:rPr>
          <w:b/>
          <w:sz w:val="24"/>
          <w:szCs w:val="24"/>
        </w:rPr>
      </w:pPr>
      <w:r w:rsidRPr="006C3876">
        <w:rPr>
          <w:sz w:val="24"/>
          <w:szCs w:val="24"/>
          <w:lang w:eastAsia="da-DK"/>
        </w:rPr>
        <w:t xml:space="preserve">Den analgetiske virkning </w:t>
      </w:r>
      <w:r w:rsidR="00D84A19">
        <w:rPr>
          <w:sz w:val="24"/>
          <w:szCs w:val="24"/>
          <w:lang w:eastAsia="da-DK"/>
        </w:rPr>
        <w:t>indtræder</w:t>
      </w:r>
      <w:r w:rsidRPr="006C3876">
        <w:rPr>
          <w:sz w:val="24"/>
          <w:szCs w:val="24"/>
          <w:lang w:eastAsia="da-DK"/>
        </w:rPr>
        <w:t xml:space="preserve"> inden for 15 minutter efter intravenøs administrat</w:t>
      </w:r>
      <w:r w:rsidR="00D84A19">
        <w:rPr>
          <w:sz w:val="24"/>
          <w:szCs w:val="24"/>
          <w:lang w:eastAsia="da-DK"/>
        </w:rPr>
        <w:t>ion til</w:t>
      </w:r>
      <w:r w:rsidRPr="006C3876">
        <w:rPr>
          <w:sz w:val="24"/>
          <w:szCs w:val="24"/>
          <w:lang w:eastAsia="da-DK"/>
        </w:rPr>
        <w:t xml:space="preserve"> hunde og kat</w:t>
      </w:r>
      <w:r w:rsidR="00D84A19">
        <w:rPr>
          <w:sz w:val="24"/>
          <w:szCs w:val="24"/>
          <w:lang w:eastAsia="da-DK"/>
        </w:rPr>
        <w:t>te og varer fra 15-30 minutter hos</w:t>
      </w:r>
      <w:r w:rsidRPr="006C3876">
        <w:rPr>
          <w:sz w:val="24"/>
          <w:szCs w:val="24"/>
          <w:lang w:eastAsia="da-DK"/>
        </w:rPr>
        <w:t xml:space="preserve"> hunde. Varigheden </w:t>
      </w:r>
      <w:r w:rsidR="00D84A19">
        <w:rPr>
          <w:sz w:val="24"/>
          <w:szCs w:val="24"/>
          <w:lang w:eastAsia="da-DK"/>
        </w:rPr>
        <w:t>hos</w:t>
      </w:r>
      <w:r w:rsidRPr="006C3876">
        <w:rPr>
          <w:sz w:val="24"/>
          <w:szCs w:val="24"/>
          <w:lang w:eastAsia="da-DK"/>
        </w:rPr>
        <w:t xml:space="preserve"> katte er fra 15 minutter til 6 timer. </w:t>
      </w:r>
      <w:r w:rsidR="00D84A19">
        <w:rPr>
          <w:sz w:val="24"/>
          <w:szCs w:val="24"/>
          <w:lang w:eastAsia="da-DK"/>
        </w:rPr>
        <w:t>Virknings</w:t>
      </w:r>
      <w:r w:rsidRPr="006C3876">
        <w:rPr>
          <w:sz w:val="24"/>
          <w:szCs w:val="24"/>
          <w:lang w:eastAsia="da-DK"/>
        </w:rPr>
        <w:t xml:space="preserve">varigheden </w:t>
      </w:r>
      <w:r w:rsidR="00D84A19">
        <w:rPr>
          <w:sz w:val="24"/>
          <w:szCs w:val="24"/>
          <w:lang w:eastAsia="da-DK"/>
        </w:rPr>
        <w:t>hos</w:t>
      </w:r>
      <w:r w:rsidRPr="006C3876">
        <w:rPr>
          <w:sz w:val="24"/>
          <w:szCs w:val="24"/>
          <w:lang w:eastAsia="da-DK"/>
        </w:rPr>
        <w:t xml:space="preserve"> katte er kun i forbindelse med viscerale smerter. </w:t>
      </w:r>
      <w:r w:rsidR="00D84A19">
        <w:rPr>
          <w:sz w:val="24"/>
          <w:szCs w:val="24"/>
          <w:lang w:eastAsia="da-DK"/>
        </w:rPr>
        <w:t>Hos</w:t>
      </w:r>
      <w:r w:rsidRPr="006C3876">
        <w:rPr>
          <w:sz w:val="24"/>
          <w:szCs w:val="24"/>
          <w:lang w:eastAsia="da-DK"/>
        </w:rPr>
        <w:t xml:space="preserve"> katte med somatiske smerter vil varigheden </w:t>
      </w:r>
      <w:r w:rsidR="00D84A19">
        <w:rPr>
          <w:sz w:val="24"/>
          <w:szCs w:val="24"/>
          <w:lang w:eastAsia="da-DK"/>
        </w:rPr>
        <w:t xml:space="preserve">formentlig </w:t>
      </w:r>
      <w:r w:rsidRPr="006C3876">
        <w:rPr>
          <w:sz w:val="24"/>
          <w:szCs w:val="24"/>
          <w:lang w:eastAsia="da-DK"/>
        </w:rPr>
        <w:t>være væsentligt kortere.</w:t>
      </w:r>
    </w:p>
    <w:p w:rsidR="00DF32BE" w:rsidRPr="006C3876" w:rsidRDefault="00DF32BE" w:rsidP="006C3876">
      <w:pPr>
        <w:tabs>
          <w:tab w:val="left" w:pos="851"/>
          <w:tab w:val="left" w:pos="8222"/>
        </w:tabs>
        <w:ind w:left="851" w:hanging="851"/>
        <w:rPr>
          <w:sz w:val="24"/>
          <w:szCs w:val="24"/>
        </w:rPr>
      </w:pPr>
    </w:p>
    <w:p w:rsidR="005F5769" w:rsidRDefault="005F5769">
      <w:pPr>
        <w:rPr>
          <w:b/>
          <w:sz w:val="24"/>
          <w:szCs w:val="24"/>
        </w:rPr>
      </w:pPr>
      <w:r>
        <w:rPr>
          <w:b/>
          <w:sz w:val="24"/>
          <w:szCs w:val="24"/>
        </w:rPr>
        <w:br w:type="page"/>
      </w:r>
    </w:p>
    <w:p w:rsidR="00DF32BE" w:rsidRPr="006C3876" w:rsidRDefault="00DF32BE" w:rsidP="006C3876">
      <w:pPr>
        <w:tabs>
          <w:tab w:val="left" w:pos="851"/>
          <w:tab w:val="left" w:pos="8222"/>
        </w:tabs>
        <w:ind w:left="851" w:hanging="851"/>
        <w:rPr>
          <w:b/>
          <w:sz w:val="24"/>
          <w:szCs w:val="24"/>
        </w:rPr>
      </w:pPr>
      <w:r w:rsidRPr="00D84A19">
        <w:rPr>
          <w:b/>
          <w:sz w:val="24"/>
          <w:szCs w:val="24"/>
        </w:rPr>
        <w:t>5.2</w:t>
      </w:r>
      <w:r w:rsidRPr="00D84A19">
        <w:rPr>
          <w:b/>
          <w:sz w:val="24"/>
          <w:szCs w:val="24"/>
        </w:rPr>
        <w:tab/>
        <w:t>Farmakokinetiske egenskaber</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 xml:space="preserve">Efter intravenøs administration, er butorphanols distributionsvolumen stort (7.4 1/kg for katte og 4.4 l/kg for hunde), hvilket indikerer at butorphanol distribueres </w:t>
      </w:r>
      <w:r w:rsidR="00D84A19">
        <w:rPr>
          <w:sz w:val="24"/>
          <w:szCs w:val="24"/>
        </w:rPr>
        <w:t>ud</w:t>
      </w:r>
      <w:r w:rsidR="004C36FF" w:rsidRPr="006C3876">
        <w:rPr>
          <w:sz w:val="24"/>
          <w:szCs w:val="24"/>
        </w:rPr>
        <w:t xml:space="preserve">bredt i vævene. Butorphanols terminale halveringstid er kort: 4.1 timer for katte og 1.7 timer for hunde. </w:t>
      </w:r>
    </w:p>
    <w:p w:rsidR="004C36FF" w:rsidRPr="006C3876" w:rsidRDefault="004C36FF" w:rsidP="006C3876">
      <w:pPr>
        <w:ind w:left="851" w:hanging="851"/>
        <w:rPr>
          <w:sz w:val="24"/>
          <w:szCs w:val="24"/>
        </w:rPr>
      </w:pPr>
    </w:p>
    <w:p w:rsidR="004C36FF" w:rsidRPr="006C3876" w:rsidRDefault="004C36FF" w:rsidP="00D84A19">
      <w:pPr>
        <w:ind w:left="851"/>
        <w:rPr>
          <w:sz w:val="24"/>
          <w:szCs w:val="24"/>
        </w:rPr>
      </w:pPr>
      <w:r w:rsidRPr="006C3876">
        <w:rPr>
          <w:sz w:val="24"/>
          <w:szCs w:val="24"/>
        </w:rPr>
        <w:t>Butorphanol metaboliseres i udstrakt grad i leveren og udskilles hovedsageligt i urinen.</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5.3</w:t>
      </w:r>
      <w:r w:rsidRPr="006C3876">
        <w:rPr>
          <w:b/>
          <w:sz w:val="24"/>
          <w:szCs w:val="24"/>
        </w:rPr>
        <w:tab/>
        <w:t>Miljømæssige forhold</w:t>
      </w:r>
    </w:p>
    <w:p w:rsidR="00DF32BE" w:rsidRPr="006C3876" w:rsidRDefault="00DF32BE" w:rsidP="006C3876">
      <w:pPr>
        <w:tabs>
          <w:tab w:val="left" w:pos="851"/>
          <w:tab w:val="left" w:pos="8222"/>
        </w:tabs>
        <w:ind w:left="851" w:hanging="851"/>
        <w:rPr>
          <w:sz w:val="24"/>
          <w:szCs w:val="24"/>
        </w:rPr>
      </w:pPr>
      <w:r w:rsidRPr="006C3876">
        <w:rPr>
          <w:sz w:val="24"/>
          <w:szCs w:val="24"/>
        </w:rPr>
        <w:tab/>
      </w:r>
      <w:r w:rsidR="004C36FF" w:rsidRPr="006C3876">
        <w:rPr>
          <w:sz w:val="24"/>
          <w:szCs w:val="24"/>
        </w:rPr>
        <w:t>-</w:t>
      </w:r>
    </w:p>
    <w:p w:rsidR="00DF32BE" w:rsidRDefault="00DF32BE" w:rsidP="006C3876">
      <w:pPr>
        <w:tabs>
          <w:tab w:val="left" w:pos="851"/>
          <w:tab w:val="left" w:pos="8222"/>
        </w:tabs>
        <w:ind w:left="851" w:hanging="851"/>
        <w:jc w:val="both"/>
        <w:rPr>
          <w:sz w:val="24"/>
          <w:szCs w:val="24"/>
        </w:rPr>
      </w:pPr>
    </w:p>
    <w:p w:rsidR="005F5769" w:rsidRPr="006C3876" w:rsidRDefault="005F5769" w:rsidP="006C3876">
      <w:pPr>
        <w:tabs>
          <w:tab w:val="left" w:pos="851"/>
          <w:tab w:val="left" w:pos="8222"/>
        </w:tabs>
        <w:ind w:left="851" w:hanging="851"/>
        <w:jc w:val="both"/>
        <w:rPr>
          <w:sz w:val="24"/>
          <w:szCs w:val="24"/>
        </w:rPr>
      </w:pPr>
    </w:p>
    <w:p w:rsidR="00DF32BE" w:rsidRPr="006C3876" w:rsidRDefault="00DF32BE" w:rsidP="006C3876">
      <w:pPr>
        <w:numPr>
          <w:ilvl w:val="0"/>
          <w:numId w:val="1"/>
        </w:numPr>
        <w:tabs>
          <w:tab w:val="left" w:pos="8222"/>
        </w:tabs>
        <w:ind w:left="851" w:hanging="851"/>
        <w:rPr>
          <w:b/>
          <w:sz w:val="24"/>
          <w:szCs w:val="24"/>
        </w:rPr>
      </w:pPr>
      <w:r w:rsidRPr="006C3876">
        <w:rPr>
          <w:b/>
          <w:sz w:val="24"/>
          <w:szCs w:val="24"/>
        </w:rPr>
        <w:t>FARMACEUTISKE OPLYSNINGER</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numPr>
          <w:ilvl w:val="1"/>
          <w:numId w:val="1"/>
        </w:numPr>
        <w:tabs>
          <w:tab w:val="left" w:pos="8222"/>
        </w:tabs>
        <w:ind w:left="851" w:hanging="851"/>
        <w:rPr>
          <w:b/>
          <w:sz w:val="24"/>
          <w:szCs w:val="24"/>
        </w:rPr>
      </w:pPr>
      <w:r w:rsidRPr="006C3876">
        <w:rPr>
          <w:b/>
          <w:sz w:val="24"/>
          <w:szCs w:val="24"/>
        </w:rPr>
        <w:t>Hjælpestoffer</w:t>
      </w:r>
    </w:p>
    <w:p w:rsidR="004C36FF" w:rsidRPr="006C3876" w:rsidRDefault="00DF32BE" w:rsidP="006C3876">
      <w:pPr>
        <w:ind w:left="851" w:hanging="851"/>
        <w:rPr>
          <w:sz w:val="24"/>
          <w:szCs w:val="24"/>
        </w:rPr>
      </w:pPr>
      <w:r w:rsidRPr="006C3876">
        <w:rPr>
          <w:sz w:val="24"/>
          <w:szCs w:val="24"/>
        </w:rPr>
        <w:tab/>
      </w:r>
      <w:r w:rsidR="002C726F">
        <w:rPr>
          <w:sz w:val="24"/>
          <w:szCs w:val="24"/>
        </w:rPr>
        <w:t>Benzethoniumchlorid</w:t>
      </w:r>
    </w:p>
    <w:p w:rsidR="004C36FF" w:rsidRPr="006C3876" w:rsidRDefault="004C36FF" w:rsidP="00D84A19">
      <w:pPr>
        <w:ind w:left="851"/>
        <w:rPr>
          <w:sz w:val="24"/>
          <w:szCs w:val="24"/>
        </w:rPr>
      </w:pPr>
      <w:r w:rsidRPr="006C3876">
        <w:rPr>
          <w:sz w:val="24"/>
          <w:szCs w:val="24"/>
        </w:rPr>
        <w:t>Citronsyremonohydrat</w:t>
      </w:r>
    </w:p>
    <w:p w:rsidR="004C36FF" w:rsidRPr="006C3876" w:rsidRDefault="004C36FF" w:rsidP="00D84A19">
      <w:pPr>
        <w:ind w:left="851"/>
        <w:rPr>
          <w:sz w:val="24"/>
          <w:szCs w:val="24"/>
        </w:rPr>
      </w:pPr>
      <w:r w:rsidRPr="006C3876">
        <w:rPr>
          <w:sz w:val="24"/>
          <w:szCs w:val="24"/>
        </w:rPr>
        <w:t>Natriumcitrat</w:t>
      </w:r>
    </w:p>
    <w:p w:rsidR="004C36FF" w:rsidRPr="006C3876" w:rsidRDefault="004C36FF" w:rsidP="00D84A19">
      <w:pPr>
        <w:ind w:left="851"/>
        <w:rPr>
          <w:sz w:val="24"/>
          <w:szCs w:val="24"/>
        </w:rPr>
      </w:pPr>
      <w:r w:rsidRPr="006C3876">
        <w:rPr>
          <w:sz w:val="24"/>
          <w:szCs w:val="24"/>
        </w:rPr>
        <w:t>Natriumchlorid</w:t>
      </w:r>
    </w:p>
    <w:p w:rsidR="004C36FF" w:rsidRPr="006C3876" w:rsidRDefault="004C36FF" w:rsidP="00D84A19">
      <w:pPr>
        <w:ind w:left="851"/>
        <w:rPr>
          <w:sz w:val="24"/>
          <w:szCs w:val="24"/>
        </w:rPr>
      </w:pPr>
      <w:r w:rsidRPr="006C3876">
        <w:rPr>
          <w:sz w:val="24"/>
          <w:szCs w:val="24"/>
        </w:rPr>
        <w:t>Vand til injektionsvæsker</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numPr>
          <w:ilvl w:val="1"/>
          <w:numId w:val="1"/>
        </w:numPr>
        <w:tabs>
          <w:tab w:val="left" w:pos="8222"/>
        </w:tabs>
        <w:ind w:left="851" w:hanging="851"/>
        <w:rPr>
          <w:b/>
          <w:sz w:val="24"/>
          <w:szCs w:val="24"/>
        </w:rPr>
      </w:pPr>
      <w:r w:rsidRPr="006C3876">
        <w:rPr>
          <w:b/>
          <w:sz w:val="24"/>
          <w:szCs w:val="24"/>
        </w:rPr>
        <w:t>Uforligeligheder</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 xml:space="preserve">Da der ikke foreligger undersøgelser vedrørende eventuelle uforligeligheder, bør dette </w:t>
      </w:r>
      <w:r w:rsidR="005F5769">
        <w:rPr>
          <w:sz w:val="24"/>
          <w:szCs w:val="24"/>
        </w:rPr>
        <w:t>veterinær</w:t>
      </w:r>
      <w:r w:rsidR="004C36FF" w:rsidRPr="006C3876">
        <w:rPr>
          <w:sz w:val="24"/>
          <w:szCs w:val="24"/>
        </w:rPr>
        <w:t>lægemiddel ikke blandes med andre præparater.</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numPr>
          <w:ilvl w:val="1"/>
          <w:numId w:val="1"/>
        </w:numPr>
        <w:tabs>
          <w:tab w:val="left" w:pos="8222"/>
        </w:tabs>
        <w:ind w:left="851" w:hanging="851"/>
        <w:rPr>
          <w:b/>
          <w:sz w:val="24"/>
          <w:szCs w:val="24"/>
        </w:rPr>
      </w:pPr>
      <w:r w:rsidRPr="006C3876">
        <w:rPr>
          <w:b/>
          <w:sz w:val="24"/>
          <w:szCs w:val="24"/>
        </w:rPr>
        <w:t>Opbevaringstid</w:t>
      </w:r>
    </w:p>
    <w:p w:rsidR="004C36FF" w:rsidRPr="006C3876" w:rsidRDefault="00DF32BE" w:rsidP="006C3876">
      <w:pPr>
        <w:ind w:left="851" w:right="-318" w:hanging="851"/>
        <w:rPr>
          <w:sz w:val="24"/>
          <w:szCs w:val="24"/>
        </w:rPr>
      </w:pPr>
      <w:r w:rsidRPr="006C3876">
        <w:rPr>
          <w:sz w:val="24"/>
          <w:szCs w:val="24"/>
        </w:rPr>
        <w:tab/>
      </w:r>
      <w:r w:rsidR="00A727CA">
        <w:rPr>
          <w:sz w:val="24"/>
          <w:szCs w:val="24"/>
        </w:rPr>
        <w:t>I salgspakning: 3</w:t>
      </w:r>
      <w:r w:rsidR="004C36FF" w:rsidRPr="006C3876">
        <w:rPr>
          <w:sz w:val="24"/>
          <w:szCs w:val="24"/>
        </w:rPr>
        <w:t xml:space="preserve"> år</w:t>
      </w:r>
    </w:p>
    <w:p w:rsidR="004C36FF" w:rsidRPr="006C3876" w:rsidRDefault="004C36FF" w:rsidP="00D84A19">
      <w:pPr>
        <w:ind w:left="851" w:right="-318"/>
        <w:rPr>
          <w:sz w:val="24"/>
          <w:szCs w:val="24"/>
        </w:rPr>
      </w:pPr>
      <w:r w:rsidRPr="006C3876">
        <w:rPr>
          <w:sz w:val="24"/>
          <w:szCs w:val="24"/>
        </w:rPr>
        <w:t>Efter første åbning af den indre emballage: 28 dage</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numPr>
          <w:ilvl w:val="1"/>
          <w:numId w:val="1"/>
        </w:numPr>
        <w:tabs>
          <w:tab w:val="left" w:pos="8222"/>
        </w:tabs>
        <w:ind w:left="851" w:hanging="851"/>
        <w:rPr>
          <w:b/>
          <w:sz w:val="24"/>
          <w:szCs w:val="24"/>
        </w:rPr>
      </w:pPr>
      <w:r w:rsidRPr="006C3876">
        <w:rPr>
          <w:b/>
          <w:sz w:val="24"/>
          <w:szCs w:val="24"/>
        </w:rPr>
        <w:t>Særlige opbevaringsforhold</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Dette lægemiddel kræver ingen særlige forholdsregler vedrørende opbevaringen.</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numPr>
          <w:ilvl w:val="1"/>
          <w:numId w:val="1"/>
        </w:numPr>
        <w:tabs>
          <w:tab w:val="left" w:pos="8222"/>
        </w:tabs>
        <w:ind w:left="851" w:hanging="851"/>
        <w:rPr>
          <w:b/>
          <w:sz w:val="24"/>
          <w:szCs w:val="24"/>
        </w:rPr>
      </w:pPr>
      <w:r w:rsidRPr="006C3876">
        <w:rPr>
          <w:b/>
          <w:sz w:val="24"/>
          <w:szCs w:val="24"/>
        </w:rPr>
        <w:t>Emballage</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Kartonæske med 1 hætteglas (type I) på 10 ml med en grå butylgummiprop og en aluminiumshætte.</w:t>
      </w:r>
    </w:p>
    <w:p w:rsidR="004C36FF" w:rsidRDefault="004C36FF" w:rsidP="00D84A19">
      <w:pPr>
        <w:ind w:left="851"/>
        <w:rPr>
          <w:sz w:val="24"/>
          <w:szCs w:val="24"/>
        </w:rPr>
      </w:pPr>
      <w:r w:rsidRPr="006C3876">
        <w:rPr>
          <w:sz w:val="24"/>
          <w:szCs w:val="24"/>
        </w:rPr>
        <w:t>Kartonæske med 5 hætteglas (type I) på 10 ml med en grå butylgummiprop og en aluminiumshætte.</w:t>
      </w:r>
    </w:p>
    <w:p w:rsidR="005F5769" w:rsidRPr="00282529" w:rsidRDefault="005F5769" w:rsidP="005F5769">
      <w:pPr>
        <w:ind w:firstLine="851"/>
      </w:pPr>
      <w:r>
        <w:t>Ikke alle pakningsstørrelser er nødvendigvis markedsført.</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6.6</w:t>
      </w:r>
      <w:r w:rsidRPr="006C3876">
        <w:rPr>
          <w:b/>
          <w:sz w:val="24"/>
          <w:szCs w:val="24"/>
        </w:rPr>
        <w:tab/>
        <w:t>Særlige forholdsregler ved bortskaffelse af rester af lægemidlet eller affald</w:t>
      </w:r>
    </w:p>
    <w:p w:rsidR="004C36FF" w:rsidRPr="006C3876" w:rsidRDefault="00DF32BE" w:rsidP="006C3876">
      <w:pPr>
        <w:ind w:left="851" w:right="-318" w:hanging="851"/>
        <w:rPr>
          <w:i/>
          <w:sz w:val="24"/>
          <w:szCs w:val="24"/>
        </w:rPr>
      </w:pPr>
      <w:r w:rsidRPr="006C3876">
        <w:rPr>
          <w:sz w:val="24"/>
          <w:szCs w:val="24"/>
        </w:rPr>
        <w:tab/>
      </w:r>
      <w:r w:rsidR="004C36FF" w:rsidRPr="006C3876">
        <w:rPr>
          <w:sz w:val="24"/>
          <w:szCs w:val="24"/>
        </w:rPr>
        <w:t>Ikke anvendte veterinære lægemidler, samt affald heraf bør destrueres i henhold til lokale retningslinier.</w:t>
      </w:r>
    </w:p>
    <w:p w:rsidR="00DF32BE" w:rsidRPr="006C3876" w:rsidRDefault="00DF32BE" w:rsidP="006C3876">
      <w:pPr>
        <w:tabs>
          <w:tab w:val="left" w:pos="851"/>
          <w:tab w:val="left" w:pos="8222"/>
        </w:tabs>
        <w:ind w:left="851" w:hanging="851"/>
        <w:rPr>
          <w:b/>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7.</w:t>
      </w:r>
      <w:r w:rsidRPr="006C3876">
        <w:rPr>
          <w:b/>
          <w:sz w:val="24"/>
          <w:szCs w:val="24"/>
        </w:rPr>
        <w:tab/>
        <w:t>INDEHAVER AF MARKEDSFØRINGSTILLADELSEN</w:t>
      </w:r>
    </w:p>
    <w:p w:rsidR="004C36FF" w:rsidRPr="006C3876" w:rsidRDefault="00DF32BE" w:rsidP="006C3876">
      <w:pPr>
        <w:ind w:left="851" w:hanging="851"/>
        <w:rPr>
          <w:sz w:val="24"/>
          <w:szCs w:val="24"/>
        </w:rPr>
      </w:pPr>
      <w:r w:rsidRPr="006C3876">
        <w:rPr>
          <w:sz w:val="24"/>
          <w:szCs w:val="24"/>
        </w:rPr>
        <w:tab/>
      </w:r>
      <w:r w:rsidR="004C36FF" w:rsidRPr="006C3876">
        <w:rPr>
          <w:sz w:val="24"/>
          <w:szCs w:val="24"/>
        </w:rPr>
        <w:t>aniMedica GmbH</w:t>
      </w:r>
    </w:p>
    <w:p w:rsidR="004C36FF" w:rsidRPr="006C3876" w:rsidRDefault="004C36FF" w:rsidP="00D84A19">
      <w:pPr>
        <w:ind w:left="851"/>
        <w:rPr>
          <w:sz w:val="24"/>
          <w:szCs w:val="24"/>
          <w:lang w:val="de-CH"/>
        </w:rPr>
      </w:pPr>
      <w:r w:rsidRPr="006C3876">
        <w:rPr>
          <w:sz w:val="24"/>
          <w:szCs w:val="24"/>
          <w:lang w:val="de-CH"/>
        </w:rPr>
        <w:t>Im Südfeld 9</w:t>
      </w:r>
    </w:p>
    <w:p w:rsidR="004C36FF" w:rsidRPr="006C3876" w:rsidRDefault="004C36FF" w:rsidP="00D84A19">
      <w:pPr>
        <w:ind w:left="851"/>
        <w:rPr>
          <w:sz w:val="24"/>
          <w:szCs w:val="24"/>
          <w:lang w:val="de-CH"/>
        </w:rPr>
      </w:pPr>
      <w:r w:rsidRPr="006C3876">
        <w:rPr>
          <w:sz w:val="24"/>
          <w:szCs w:val="24"/>
          <w:lang w:val="de-CH"/>
        </w:rPr>
        <w:t>48308 Senden-Bösensell</w:t>
      </w:r>
    </w:p>
    <w:p w:rsidR="004C36FF" w:rsidRPr="006C3876" w:rsidRDefault="00D84A19" w:rsidP="00D84A19">
      <w:pPr>
        <w:ind w:left="851"/>
        <w:rPr>
          <w:sz w:val="24"/>
          <w:szCs w:val="24"/>
          <w:lang w:val="de-CH"/>
        </w:rPr>
      </w:pPr>
      <w:r>
        <w:rPr>
          <w:sz w:val="24"/>
          <w:szCs w:val="24"/>
          <w:lang w:val="de-CH"/>
        </w:rPr>
        <w:t>Tyskland</w:t>
      </w:r>
    </w:p>
    <w:p w:rsidR="004C36FF" w:rsidRPr="00241EF4" w:rsidRDefault="004C36FF" w:rsidP="006C3876">
      <w:pPr>
        <w:ind w:left="851" w:right="-318" w:hanging="851"/>
        <w:rPr>
          <w:sz w:val="24"/>
          <w:szCs w:val="24"/>
        </w:rPr>
      </w:pPr>
    </w:p>
    <w:p w:rsidR="004C36FF" w:rsidRPr="00904429" w:rsidRDefault="004C36FF" w:rsidP="00D84A19">
      <w:pPr>
        <w:ind w:left="851" w:right="-318"/>
        <w:rPr>
          <w:b/>
          <w:sz w:val="24"/>
          <w:szCs w:val="24"/>
        </w:rPr>
      </w:pPr>
      <w:r w:rsidRPr="00904429">
        <w:rPr>
          <w:b/>
          <w:sz w:val="24"/>
          <w:szCs w:val="24"/>
        </w:rPr>
        <w:t>Repræsentant</w:t>
      </w:r>
    </w:p>
    <w:p w:rsidR="004C36FF" w:rsidRPr="006C3876" w:rsidRDefault="004C36FF" w:rsidP="00D84A19">
      <w:pPr>
        <w:ind w:left="851" w:right="-318"/>
        <w:rPr>
          <w:sz w:val="24"/>
          <w:szCs w:val="24"/>
        </w:rPr>
      </w:pPr>
      <w:r w:rsidRPr="006C3876">
        <w:rPr>
          <w:sz w:val="24"/>
          <w:szCs w:val="24"/>
        </w:rPr>
        <w:t>Biovet ApS</w:t>
      </w:r>
    </w:p>
    <w:p w:rsidR="004C36FF" w:rsidRPr="006C3876" w:rsidRDefault="004C36FF" w:rsidP="00D84A19">
      <w:pPr>
        <w:ind w:left="851" w:right="-318"/>
        <w:rPr>
          <w:sz w:val="24"/>
          <w:szCs w:val="24"/>
        </w:rPr>
      </w:pPr>
      <w:r w:rsidRPr="006C3876">
        <w:rPr>
          <w:sz w:val="24"/>
          <w:szCs w:val="24"/>
        </w:rPr>
        <w:t>Kongevejen 66</w:t>
      </w:r>
    </w:p>
    <w:p w:rsidR="004C36FF" w:rsidRPr="006C3876" w:rsidRDefault="004C36FF" w:rsidP="00D84A19">
      <w:pPr>
        <w:ind w:left="851" w:right="-318"/>
        <w:rPr>
          <w:sz w:val="24"/>
          <w:szCs w:val="24"/>
        </w:rPr>
      </w:pPr>
      <w:r w:rsidRPr="006C3876">
        <w:rPr>
          <w:sz w:val="24"/>
          <w:szCs w:val="24"/>
        </w:rPr>
        <w:t>3480 Fredensborg</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numPr>
          <w:ilvl w:val="0"/>
          <w:numId w:val="3"/>
        </w:numPr>
        <w:tabs>
          <w:tab w:val="clear" w:pos="360"/>
          <w:tab w:val="left" w:pos="851"/>
          <w:tab w:val="left" w:pos="8222"/>
        </w:tabs>
        <w:ind w:left="851" w:hanging="851"/>
        <w:rPr>
          <w:b/>
          <w:sz w:val="24"/>
          <w:szCs w:val="24"/>
        </w:rPr>
      </w:pPr>
      <w:r w:rsidRPr="006C3876">
        <w:rPr>
          <w:b/>
          <w:sz w:val="24"/>
          <w:szCs w:val="24"/>
        </w:rPr>
        <w:t>MARKEDSFØRINGSTILLADELSESNUMMER</w:t>
      </w:r>
      <w:r w:rsidR="001577E4" w:rsidRPr="006C3876">
        <w:rPr>
          <w:b/>
          <w:sz w:val="24"/>
          <w:szCs w:val="24"/>
        </w:rPr>
        <w:t xml:space="preserve"> (NUMRE)</w:t>
      </w:r>
    </w:p>
    <w:p w:rsidR="00DF32BE" w:rsidRPr="006C3876" w:rsidRDefault="00DF32BE" w:rsidP="006C3876">
      <w:pPr>
        <w:tabs>
          <w:tab w:val="left" w:pos="851"/>
          <w:tab w:val="left" w:pos="8222"/>
        </w:tabs>
        <w:ind w:left="851" w:hanging="851"/>
        <w:rPr>
          <w:sz w:val="24"/>
          <w:szCs w:val="24"/>
        </w:rPr>
      </w:pPr>
      <w:r w:rsidRPr="006C3876">
        <w:rPr>
          <w:sz w:val="24"/>
          <w:szCs w:val="24"/>
        </w:rPr>
        <w:tab/>
      </w:r>
      <w:r w:rsidR="004C36FF" w:rsidRPr="006C3876">
        <w:rPr>
          <w:sz w:val="24"/>
          <w:szCs w:val="24"/>
        </w:rPr>
        <w:t>4920</w:t>
      </w:r>
      <w:r w:rsidR="00241EF4">
        <w:rPr>
          <w:sz w:val="24"/>
          <w:szCs w:val="24"/>
        </w:rPr>
        <w:t>5</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9.</w:t>
      </w:r>
      <w:r w:rsidRPr="006C3876">
        <w:rPr>
          <w:b/>
          <w:sz w:val="24"/>
          <w:szCs w:val="24"/>
        </w:rPr>
        <w:tab/>
        <w:t>DATO FOR FØRSTE MARKEDSFØRINGSTILLADELSE</w:t>
      </w:r>
    </w:p>
    <w:p w:rsidR="00DF32BE" w:rsidRPr="006C3876" w:rsidRDefault="00DF32BE" w:rsidP="006C3876">
      <w:pPr>
        <w:tabs>
          <w:tab w:val="left" w:pos="851"/>
          <w:tab w:val="left" w:pos="8222"/>
        </w:tabs>
        <w:ind w:left="851" w:hanging="851"/>
        <w:rPr>
          <w:sz w:val="24"/>
          <w:szCs w:val="24"/>
        </w:rPr>
      </w:pPr>
      <w:r w:rsidRPr="006C3876">
        <w:rPr>
          <w:sz w:val="24"/>
          <w:szCs w:val="24"/>
        </w:rPr>
        <w:tab/>
      </w:r>
      <w:r w:rsidR="004C36FF" w:rsidRPr="006C3876">
        <w:rPr>
          <w:sz w:val="24"/>
          <w:szCs w:val="24"/>
        </w:rPr>
        <w:t>9. januar 2012</w:t>
      </w:r>
    </w:p>
    <w:p w:rsidR="00DF32BE" w:rsidRPr="006C3876" w:rsidRDefault="00DF32BE" w:rsidP="006C3876">
      <w:pPr>
        <w:tabs>
          <w:tab w:val="left" w:pos="851"/>
          <w:tab w:val="left" w:pos="8222"/>
        </w:tabs>
        <w:ind w:left="851" w:hanging="851"/>
        <w:rPr>
          <w:sz w:val="24"/>
          <w:szCs w:val="24"/>
        </w:rPr>
      </w:pPr>
    </w:p>
    <w:p w:rsidR="00DF32BE" w:rsidRPr="006C3876" w:rsidRDefault="00DF32BE" w:rsidP="006C3876">
      <w:pPr>
        <w:tabs>
          <w:tab w:val="left" w:pos="851"/>
          <w:tab w:val="left" w:pos="8222"/>
        </w:tabs>
        <w:ind w:left="851" w:hanging="851"/>
        <w:rPr>
          <w:b/>
          <w:sz w:val="24"/>
          <w:szCs w:val="24"/>
        </w:rPr>
      </w:pPr>
      <w:r w:rsidRPr="006C3876">
        <w:rPr>
          <w:b/>
          <w:sz w:val="24"/>
          <w:szCs w:val="24"/>
        </w:rPr>
        <w:t>10.</w:t>
      </w:r>
      <w:r w:rsidRPr="006C3876">
        <w:rPr>
          <w:b/>
          <w:sz w:val="24"/>
          <w:szCs w:val="24"/>
        </w:rPr>
        <w:tab/>
        <w:t>DATO FOR ÆNDRING AF TEKSTEN</w:t>
      </w:r>
    </w:p>
    <w:p w:rsidR="00DF32BE" w:rsidRPr="006C3876" w:rsidRDefault="00DF32BE" w:rsidP="006C3876">
      <w:pPr>
        <w:tabs>
          <w:tab w:val="left" w:pos="851"/>
          <w:tab w:val="left" w:pos="8222"/>
        </w:tabs>
        <w:ind w:left="851" w:hanging="851"/>
        <w:rPr>
          <w:sz w:val="24"/>
          <w:szCs w:val="24"/>
        </w:rPr>
      </w:pPr>
      <w:r w:rsidRPr="006C3876">
        <w:rPr>
          <w:sz w:val="24"/>
          <w:szCs w:val="24"/>
        </w:rPr>
        <w:tab/>
      </w:r>
      <w:r w:rsidR="00A727CA">
        <w:rPr>
          <w:sz w:val="24"/>
          <w:szCs w:val="24"/>
        </w:rPr>
        <w:t>11. dec</w:t>
      </w:r>
      <w:r w:rsidR="005F5769">
        <w:rPr>
          <w:sz w:val="24"/>
          <w:szCs w:val="24"/>
        </w:rPr>
        <w:t>ember 2014</w:t>
      </w:r>
    </w:p>
    <w:p w:rsidR="00DF32BE" w:rsidRPr="006C3876" w:rsidRDefault="00DF32BE" w:rsidP="006C3876">
      <w:pPr>
        <w:tabs>
          <w:tab w:val="left" w:pos="851"/>
          <w:tab w:val="left" w:pos="8222"/>
        </w:tabs>
        <w:ind w:left="851" w:hanging="851"/>
        <w:rPr>
          <w:sz w:val="24"/>
          <w:szCs w:val="24"/>
        </w:rPr>
      </w:pPr>
      <w:bookmarkStart w:id="1" w:name="_GoBack"/>
      <w:bookmarkEnd w:id="1"/>
    </w:p>
    <w:p w:rsidR="00DF32BE" w:rsidRPr="006C3876" w:rsidRDefault="00DF32BE" w:rsidP="006C3876">
      <w:pPr>
        <w:tabs>
          <w:tab w:val="left" w:pos="851"/>
          <w:tab w:val="left" w:pos="8222"/>
        </w:tabs>
        <w:ind w:left="851" w:hanging="851"/>
        <w:rPr>
          <w:b/>
          <w:sz w:val="24"/>
          <w:szCs w:val="24"/>
        </w:rPr>
      </w:pPr>
      <w:r w:rsidRPr="006C3876">
        <w:rPr>
          <w:b/>
          <w:sz w:val="24"/>
          <w:szCs w:val="24"/>
        </w:rPr>
        <w:t>11.</w:t>
      </w:r>
      <w:r w:rsidRPr="006C3876">
        <w:rPr>
          <w:b/>
          <w:sz w:val="24"/>
          <w:szCs w:val="24"/>
        </w:rPr>
        <w:tab/>
        <w:t>UDLEVERINGSBESTEMMELSE</w:t>
      </w:r>
    </w:p>
    <w:p w:rsidR="00DF32BE" w:rsidRPr="006C3876" w:rsidRDefault="00DF32BE" w:rsidP="006C3876">
      <w:pPr>
        <w:pStyle w:val="Sidehoved"/>
        <w:tabs>
          <w:tab w:val="clear" w:pos="4819"/>
          <w:tab w:val="clear" w:pos="9638"/>
          <w:tab w:val="left" w:pos="851"/>
          <w:tab w:val="left" w:pos="8222"/>
        </w:tabs>
        <w:ind w:left="851" w:hanging="851"/>
        <w:rPr>
          <w:szCs w:val="24"/>
        </w:rPr>
      </w:pPr>
      <w:r w:rsidRPr="006C3876">
        <w:rPr>
          <w:szCs w:val="24"/>
        </w:rPr>
        <w:tab/>
      </w:r>
      <w:r w:rsidR="004C36FF" w:rsidRPr="006C3876">
        <w:rPr>
          <w:szCs w:val="24"/>
        </w:rPr>
        <w:t>B</w:t>
      </w:r>
    </w:p>
    <w:p w:rsidR="0003527F" w:rsidRPr="006C3876" w:rsidRDefault="0003527F" w:rsidP="006C3876">
      <w:pPr>
        <w:ind w:left="851" w:hanging="851"/>
        <w:rPr>
          <w:sz w:val="24"/>
          <w:szCs w:val="24"/>
        </w:rPr>
      </w:pPr>
    </w:p>
    <w:sectPr w:rsidR="0003527F" w:rsidRPr="006C3876" w:rsidSect="005F5769">
      <w:headerReference w:type="default" r:id="rId8"/>
      <w:footerReference w:type="default" r:id="rId9"/>
      <w:headerReference w:type="first" r:id="rId10"/>
      <w:footerReference w:type="first" r:id="rId11"/>
      <w:pgSz w:w="11906" w:h="16838" w:code="9"/>
      <w:pgMar w:top="709" w:right="1134" w:bottom="1418" w:left="1134"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3B9" w:rsidRDefault="00B713B9">
      <w:r>
        <w:separator/>
      </w:r>
    </w:p>
  </w:endnote>
  <w:endnote w:type="continuationSeparator" w:id="0">
    <w:p w:rsidR="00B713B9" w:rsidRDefault="00B71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B9" w:rsidRDefault="00B713B9">
    <w:pPr>
      <w:pStyle w:val="Sidefod"/>
      <w:pBdr>
        <w:bottom w:val="single" w:sz="6" w:space="1" w:color="auto"/>
      </w:pBdr>
      <w:tabs>
        <w:tab w:val="clear" w:pos="4819"/>
        <w:tab w:val="left" w:pos="8647"/>
      </w:tabs>
      <w:rPr>
        <w:i/>
        <w:snapToGrid w:val="0"/>
        <w:sz w:val="18"/>
      </w:rPr>
    </w:pPr>
  </w:p>
  <w:p w:rsidR="00B713B9" w:rsidRDefault="00B713B9">
    <w:pPr>
      <w:pStyle w:val="Sidefod"/>
      <w:tabs>
        <w:tab w:val="clear" w:pos="4819"/>
        <w:tab w:val="left" w:pos="8647"/>
      </w:tabs>
      <w:rPr>
        <w:i/>
        <w:snapToGrid w:val="0"/>
        <w:sz w:val="18"/>
      </w:rPr>
    </w:pPr>
  </w:p>
  <w:p w:rsidR="00B713B9" w:rsidRDefault="00AD4BAA">
    <w:pPr>
      <w:pStyle w:val="Sidefod"/>
      <w:tabs>
        <w:tab w:val="clear" w:pos="4819"/>
        <w:tab w:val="left" w:pos="8647"/>
      </w:tabs>
      <w:rPr>
        <w:i/>
        <w:sz w:val="18"/>
      </w:rPr>
    </w:pPr>
    <w:r>
      <w:rPr>
        <w:i/>
        <w:snapToGrid w:val="0"/>
        <w:sz w:val="18"/>
      </w:rPr>
      <w:fldChar w:fldCharType="begin"/>
    </w:r>
    <w:r w:rsidR="00B713B9">
      <w:rPr>
        <w:i/>
        <w:snapToGrid w:val="0"/>
        <w:sz w:val="18"/>
      </w:rPr>
      <w:instrText xml:space="preserve"> FILENAME </w:instrText>
    </w:r>
    <w:r>
      <w:rPr>
        <w:i/>
        <w:snapToGrid w:val="0"/>
        <w:sz w:val="18"/>
      </w:rPr>
      <w:fldChar w:fldCharType="separate"/>
    </w:r>
    <w:r w:rsidR="00065D77">
      <w:rPr>
        <w:i/>
        <w:noProof/>
        <w:snapToGrid w:val="0"/>
        <w:sz w:val="18"/>
      </w:rPr>
      <w:t>Morphasol Vet., injektionsvæske, opløsning 4 mg-ml.docx</w:t>
    </w:r>
    <w:r>
      <w:rPr>
        <w:i/>
        <w:snapToGrid w:val="0"/>
        <w:sz w:val="18"/>
      </w:rPr>
      <w:fldChar w:fldCharType="end"/>
    </w:r>
    <w:r w:rsidR="00B713B9">
      <w:rPr>
        <w:i/>
        <w:snapToGrid w:val="0"/>
        <w:sz w:val="18"/>
      </w:rPr>
      <w:tab/>
      <w:t xml:space="preserve">Side </w:t>
    </w:r>
    <w:r>
      <w:rPr>
        <w:i/>
        <w:snapToGrid w:val="0"/>
        <w:sz w:val="18"/>
      </w:rPr>
      <w:fldChar w:fldCharType="begin"/>
    </w:r>
    <w:r w:rsidR="00B713B9">
      <w:rPr>
        <w:i/>
        <w:snapToGrid w:val="0"/>
        <w:sz w:val="18"/>
      </w:rPr>
      <w:instrText xml:space="preserve"> PAGE </w:instrText>
    </w:r>
    <w:r>
      <w:rPr>
        <w:i/>
        <w:snapToGrid w:val="0"/>
        <w:sz w:val="18"/>
      </w:rPr>
      <w:fldChar w:fldCharType="separate"/>
    </w:r>
    <w:r w:rsidR="005B3932">
      <w:rPr>
        <w:i/>
        <w:noProof/>
        <w:snapToGrid w:val="0"/>
        <w:sz w:val="18"/>
      </w:rPr>
      <w:t>6</w:t>
    </w:r>
    <w:r>
      <w:rPr>
        <w:i/>
        <w:snapToGrid w:val="0"/>
        <w:sz w:val="18"/>
      </w:rPr>
      <w:fldChar w:fldCharType="end"/>
    </w:r>
    <w:r w:rsidR="00B713B9">
      <w:rPr>
        <w:i/>
        <w:snapToGrid w:val="0"/>
        <w:sz w:val="18"/>
      </w:rPr>
      <w:t xml:space="preserve"> af </w:t>
    </w:r>
    <w:r>
      <w:rPr>
        <w:i/>
        <w:snapToGrid w:val="0"/>
        <w:sz w:val="18"/>
      </w:rPr>
      <w:fldChar w:fldCharType="begin"/>
    </w:r>
    <w:r w:rsidR="00B713B9">
      <w:rPr>
        <w:i/>
        <w:snapToGrid w:val="0"/>
        <w:sz w:val="18"/>
      </w:rPr>
      <w:instrText xml:space="preserve"> NUMPAGES </w:instrText>
    </w:r>
    <w:r>
      <w:rPr>
        <w:i/>
        <w:snapToGrid w:val="0"/>
        <w:sz w:val="18"/>
      </w:rPr>
      <w:fldChar w:fldCharType="separate"/>
    </w:r>
    <w:r w:rsidR="005B3932">
      <w:rPr>
        <w:i/>
        <w:noProof/>
        <w:snapToGrid w:val="0"/>
        <w:sz w:val="18"/>
      </w:rPr>
      <w:t>6</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B9" w:rsidRDefault="00B713B9">
    <w:pPr>
      <w:pStyle w:val="Sidefod"/>
      <w:pBdr>
        <w:bottom w:val="single" w:sz="6" w:space="1" w:color="auto"/>
      </w:pBdr>
      <w:tabs>
        <w:tab w:val="clear" w:pos="4819"/>
        <w:tab w:val="left" w:pos="8647"/>
      </w:tabs>
      <w:rPr>
        <w:i/>
        <w:snapToGrid w:val="0"/>
        <w:sz w:val="18"/>
      </w:rPr>
    </w:pPr>
  </w:p>
  <w:p w:rsidR="00B713B9" w:rsidRDefault="00B713B9">
    <w:pPr>
      <w:pStyle w:val="Sidefod"/>
      <w:tabs>
        <w:tab w:val="clear" w:pos="4819"/>
        <w:tab w:val="left" w:pos="8647"/>
      </w:tabs>
      <w:rPr>
        <w:i/>
        <w:snapToGrid w:val="0"/>
        <w:sz w:val="18"/>
      </w:rPr>
    </w:pPr>
  </w:p>
  <w:p w:rsidR="00B713B9" w:rsidRDefault="00AD4BAA">
    <w:pPr>
      <w:pStyle w:val="Sidefod"/>
      <w:tabs>
        <w:tab w:val="clear" w:pos="4819"/>
        <w:tab w:val="left" w:pos="8647"/>
      </w:tabs>
      <w:rPr>
        <w:i/>
        <w:sz w:val="18"/>
      </w:rPr>
    </w:pPr>
    <w:r>
      <w:rPr>
        <w:i/>
        <w:snapToGrid w:val="0"/>
        <w:sz w:val="18"/>
      </w:rPr>
      <w:fldChar w:fldCharType="begin"/>
    </w:r>
    <w:r w:rsidR="00B713B9">
      <w:rPr>
        <w:i/>
        <w:snapToGrid w:val="0"/>
        <w:sz w:val="18"/>
      </w:rPr>
      <w:instrText xml:space="preserve"> FILENAME </w:instrText>
    </w:r>
    <w:r>
      <w:rPr>
        <w:i/>
        <w:snapToGrid w:val="0"/>
        <w:sz w:val="18"/>
      </w:rPr>
      <w:fldChar w:fldCharType="separate"/>
    </w:r>
    <w:r w:rsidR="00065D77">
      <w:rPr>
        <w:i/>
        <w:noProof/>
        <w:snapToGrid w:val="0"/>
        <w:sz w:val="18"/>
      </w:rPr>
      <w:t>Morphasol Vet., injektionsvæske, opløsning 4 mg-ml.docx</w:t>
    </w:r>
    <w:r>
      <w:rPr>
        <w:i/>
        <w:snapToGrid w:val="0"/>
        <w:sz w:val="18"/>
      </w:rPr>
      <w:fldChar w:fldCharType="end"/>
    </w:r>
    <w:r w:rsidR="00B713B9">
      <w:rPr>
        <w:i/>
        <w:snapToGrid w:val="0"/>
        <w:sz w:val="18"/>
      </w:rPr>
      <w:tab/>
      <w:t xml:space="preserve">Side </w:t>
    </w:r>
    <w:r>
      <w:rPr>
        <w:i/>
        <w:snapToGrid w:val="0"/>
        <w:sz w:val="18"/>
      </w:rPr>
      <w:fldChar w:fldCharType="begin"/>
    </w:r>
    <w:r w:rsidR="00B713B9">
      <w:rPr>
        <w:i/>
        <w:snapToGrid w:val="0"/>
        <w:sz w:val="18"/>
      </w:rPr>
      <w:instrText xml:space="preserve"> PAGE </w:instrText>
    </w:r>
    <w:r>
      <w:rPr>
        <w:i/>
        <w:snapToGrid w:val="0"/>
        <w:sz w:val="18"/>
      </w:rPr>
      <w:fldChar w:fldCharType="separate"/>
    </w:r>
    <w:r w:rsidR="00436F1E">
      <w:rPr>
        <w:i/>
        <w:noProof/>
        <w:snapToGrid w:val="0"/>
        <w:sz w:val="18"/>
      </w:rPr>
      <w:t>1</w:t>
    </w:r>
    <w:r>
      <w:rPr>
        <w:i/>
        <w:snapToGrid w:val="0"/>
        <w:sz w:val="18"/>
      </w:rPr>
      <w:fldChar w:fldCharType="end"/>
    </w:r>
    <w:r w:rsidR="00B713B9">
      <w:rPr>
        <w:i/>
        <w:snapToGrid w:val="0"/>
        <w:sz w:val="18"/>
      </w:rPr>
      <w:t xml:space="preserve"> af </w:t>
    </w:r>
    <w:r>
      <w:rPr>
        <w:i/>
        <w:snapToGrid w:val="0"/>
        <w:sz w:val="18"/>
      </w:rPr>
      <w:fldChar w:fldCharType="begin"/>
    </w:r>
    <w:r w:rsidR="00B713B9">
      <w:rPr>
        <w:i/>
        <w:snapToGrid w:val="0"/>
        <w:sz w:val="18"/>
      </w:rPr>
      <w:instrText xml:space="preserve"> NUMPAGES </w:instrText>
    </w:r>
    <w:r>
      <w:rPr>
        <w:i/>
        <w:snapToGrid w:val="0"/>
        <w:sz w:val="18"/>
      </w:rPr>
      <w:fldChar w:fldCharType="separate"/>
    </w:r>
    <w:r w:rsidR="00436F1E">
      <w:rPr>
        <w:i/>
        <w:noProof/>
        <w:snapToGrid w:val="0"/>
        <w:sz w:val="18"/>
      </w:rPr>
      <w:t>6</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3B9" w:rsidRDefault="00B713B9">
      <w:r>
        <w:separator/>
      </w:r>
    </w:p>
  </w:footnote>
  <w:footnote w:type="continuationSeparator" w:id="0">
    <w:p w:rsidR="00B713B9" w:rsidRDefault="00B71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B9" w:rsidRDefault="00B713B9">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3B9" w:rsidRDefault="00B713B9">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085"/>
    <w:multiLevelType w:val="hybridMultilevel"/>
    <w:tmpl w:val="4664E524"/>
    <w:lvl w:ilvl="0" w:tplc="2F88F8D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1E9407D"/>
    <w:multiLevelType w:val="hybridMultilevel"/>
    <w:tmpl w:val="BB9CE39E"/>
    <w:lvl w:ilvl="0" w:tplc="2F88F8D2">
      <w:numFmt w:val="bullet"/>
      <w:lvlText w:val="-"/>
      <w:lvlJc w:val="left"/>
      <w:pPr>
        <w:tabs>
          <w:tab w:val="num" w:pos="1872"/>
        </w:tabs>
        <w:ind w:left="1872" w:hanging="450"/>
      </w:pPr>
      <w:rPr>
        <w:rFonts w:ascii="Times New Roman" w:eastAsia="Times New Roman" w:hAnsi="Times New Roman" w:cs="Times New Roman" w:hint="default"/>
      </w:rPr>
    </w:lvl>
    <w:lvl w:ilvl="1" w:tplc="FD2E90A6">
      <w:numFmt w:val="bullet"/>
      <w:lvlText w:val="-"/>
      <w:lvlJc w:val="left"/>
      <w:pPr>
        <w:tabs>
          <w:tab w:val="num" w:pos="2007"/>
        </w:tabs>
        <w:ind w:left="2007" w:hanging="360"/>
      </w:pPr>
      <w:rPr>
        <w:rFonts w:ascii="Times New Roman" w:eastAsia="Times New Roman" w:hAnsi="Times New Roman" w:cs="Times New Roman" w:hint="default"/>
      </w:rPr>
    </w:lvl>
    <w:lvl w:ilvl="2" w:tplc="04060005" w:tentative="1">
      <w:start w:val="1"/>
      <w:numFmt w:val="bullet"/>
      <w:lvlText w:val=""/>
      <w:lvlJc w:val="left"/>
      <w:pPr>
        <w:tabs>
          <w:tab w:val="num" w:pos="2727"/>
        </w:tabs>
        <w:ind w:left="2727" w:hanging="360"/>
      </w:pPr>
      <w:rPr>
        <w:rFonts w:ascii="Wingdings" w:hAnsi="Wingdings" w:hint="default"/>
      </w:rPr>
    </w:lvl>
    <w:lvl w:ilvl="3" w:tplc="04060001" w:tentative="1">
      <w:start w:val="1"/>
      <w:numFmt w:val="bullet"/>
      <w:lvlText w:val=""/>
      <w:lvlJc w:val="left"/>
      <w:pPr>
        <w:tabs>
          <w:tab w:val="num" w:pos="3447"/>
        </w:tabs>
        <w:ind w:left="3447" w:hanging="360"/>
      </w:pPr>
      <w:rPr>
        <w:rFonts w:ascii="Symbol" w:hAnsi="Symbol" w:hint="default"/>
      </w:rPr>
    </w:lvl>
    <w:lvl w:ilvl="4" w:tplc="04060003" w:tentative="1">
      <w:start w:val="1"/>
      <w:numFmt w:val="bullet"/>
      <w:lvlText w:val="o"/>
      <w:lvlJc w:val="left"/>
      <w:pPr>
        <w:tabs>
          <w:tab w:val="num" w:pos="4167"/>
        </w:tabs>
        <w:ind w:left="4167" w:hanging="360"/>
      </w:pPr>
      <w:rPr>
        <w:rFonts w:ascii="Courier New" w:hAnsi="Courier New" w:cs="Courier New" w:hint="default"/>
      </w:rPr>
    </w:lvl>
    <w:lvl w:ilvl="5" w:tplc="04060005" w:tentative="1">
      <w:start w:val="1"/>
      <w:numFmt w:val="bullet"/>
      <w:lvlText w:val=""/>
      <w:lvlJc w:val="left"/>
      <w:pPr>
        <w:tabs>
          <w:tab w:val="num" w:pos="4887"/>
        </w:tabs>
        <w:ind w:left="4887" w:hanging="360"/>
      </w:pPr>
      <w:rPr>
        <w:rFonts w:ascii="Wingdings" w:hAnsi="Wingdings" w:hint="default"/>
      </w:rPr>
    </w:lvl>
    <w:lvl w:ilvl="6" w:tplc="04060001" w:tentative="1">
      <w:start w:val="1"/>
      <w:numFmt w:val="bullet"/>
      <w:lvlText w:val=""/>
      <w:lvlJc w:val="left"/>
      <w:pPr>
        <w:tabs>
          <w:tab w:val="num" w:pos="5607"/>
        </w:tabs>
        <w:ind w:left="5607" w:hanging="360"/>
      </w:pPr>
      <w:rPr>
        <w:rFonts w:ascii="Symbol" w:hAnsi="Symbol" w:hint="default"/>
      </w:rPr>
    </w:lvl>
    <w:lvl w:ilvl="7" w:tplc="04060003" w:tentative="1">
      <w:start w:val="1"/>
      <w:numFmt w:val="bullet"/>
      <w:lvlText w:val="o"/>
      <w:lvlJc w:val="left"/>
      <w:pPr>
        <w:tabs>
          <w:tab w:val="num" w:pos="6327"/>
        </w:tabs>
        <w:ind w:left="6327" w:hanging="360"/>
      </w:pPr>
      <w:rPr>
        <w:rFonts w:ascii="Courier New" w:hAnsi="Courier New" w:cs="Courier New" w:hint="default"/>
      </w:rPr>
    </w:lvl>
    <w:lvl w:ilvl="8" w:tplc="04060005" w:tentative="1">
      <w:start w:val="1"/>
      <w:numFmt w:val="bullet"/>
      <w:lvlText w:val=""/>
      <w:lvlJc w:val="left"/>
      <w:pPr>
        <w:tabs>
          <w:tab w:val="num" w:pos="7047"/>
        </w:tabs>
        <w:ind w:left="7047" w:hanging="360"/>
      </w:pPr>
      <w:rPr>
        <w:rFonts w:ascii="Wingdings" w:hAnsi="Wingdings" w:hint="default"/>
      </w:rPr>
    </w:lvl>
  </w:abstractNum>
  <w:abstractNum w:abstractNumId="2">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FBE"/>
    <w:rsid w:val="0003527F"/>
    <w:rsid w:val="00065D77"/>
    <w:rsid w:val="001577E4"/>
    <w:rsid w:val="001858CA"/>
    <w:rsid w:val="00241EF4"/>
    <w:rsid w:val="002C726F"/>
    <w:rsid w:val="00334A8F"/>
    <w:rsid w:val="00370625"/>
    <w:rsid w:val="003C199C"/>
    <w:rsid w:val="00436F1E"/>
    <w:rsid w:val="004B2993"/>
    <w:rsid w:val="004C36FF"/>
    <w:rsid w:val="005034BE"/>
    <w:rsid w:val="0051485D"/>
    <w:rsid w:val="005B3932"/>
    <w:rsid w:val="005F5769"/>
    <w:rsid w:val="006C3876"/>
    <w:rsid w:val="0071500F"/>
    <w:rsid w:val="007F6C55"/>
    <w:rsid w:val="008C5D5A"/>
    <w:rsid w:val="00904429"/>
    <w:rsid w:val="00A4693E"/>
    <w:rsid w:val="00A6334B"/>
    <w:rsid w:val="00A727CA"/>
    <w:rsid w:val="00AD4BAA"/>
    <w:rsid w:val="00B35FBE"/>
    <w:rsid w:val="00B713B9"/>
    <w:rsid w:val="00B96A9C"/>
    <w:rsid w:val="00BD5543"/>
    <w:rsid w:val="00C30E31"/>
    <w:rsid w:val="00C316C6"/>
    <w:rsid w:val="00C65B64"/>
    <w:rsid w:val="00CA2B95"/>
    <w:rsid w:val="00D84A19"/>
    <w:rsid w:val="00DF32BE"/>
    <w:rsid w:val="00E317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1DE42DC-FEA2-4058-8B37-E36BBB043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FBE"/>
    <w:rPr>
      <w:sz w:val="23"/>
      <w:lang w:eastAsia="en-US"/>
    </w:rPr>
  </w:style>
  <w:style w:type="paragraph" w:styleId="Overskrift1">
    <w:name w:val="heading 1"/>
    <w:basedOn w:val="Normal"/>
    <w:next w:val="Normal"/>
    <w:qFormat/>
    <w:rsid w:val="00B35FBE"/>
    <w:pPr>
      <w:keepNext/>
      <w:spacing w:before="240" w:after="60"/>
      <w:outlineLvl w:val="0"/>
    </w:pPr>
    <w:rPr>
      <w:rFonts w:ascii="Arial" w:hAnsi="Arial"/>
      <w:b/>
      <w:kern w:val="28"/>
      <w:sz w:val="28"/>
    </w:rPr>
  </w:style>
  <w:style w:type="paragraph" w:styleId="Overskrift3">
    <w:name w:val="heading 3"/>
    <w:basedOn w:val="Normal"/>
    <w:next w:val="Normal"/>
    <w:qFormat/>
    <w:rsid w:val="00B35FBE"/>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basedOn w:val="Standardskrifttypeiafsnit"/>
    <w:semiHidden/>
    <w:rsid w:val="00DF32BE"/>
    <w:rPr>
      <w:sz w:val="16"/>
      <w:szCs w:val="16"/>
    </w:rPr>
  </w:style>
  <w:style w:type="paragraph" w:styleId="Kommentartekst">
    <w:name w:val="annotation text"/>
    <w:basedOn w:val="Normal"/>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paragraph" w:styleId="Listeafsnit">
    <w:name w:val="List Paragraph"/>
    <w:basedOn w:val="Normal"/>
    <w:uiPriority w:val="34"/>
    <w:qFormat/>
    <w:rsid w:val="00334A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1261</Words>
  <Characters>8149</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Venn</dc:creator>
  <cp:keywords/>
  <dc:description>2014100581 pkt. 6.3. ændret til 3 år</dc:description>
  <cp:lastModifiedBy>HELLE MUNCK</cp:lastModifiedBy>
  <cp:revision>2</cp:revision>
  <cp:lastPrinted>2012-01-09T12:14:00Z</cp:lastPrinted>
  <dcterms:created xsi:type="dcterms:W3CDTF">2014-12-11T14:10:00Z</dcterms:created>
  <dcterms:modified xsi:type="dcterms:W3CDTF">2014-12-11T14:10:00Z</dcterms:modified>
</cp:coreProperties>
</file>