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5FFB" w:rsidRPr="008F49E1" w:rsidRDefault="001B5FFB" w:rsidP="001B5FFB">
      <w:pPr>
        <w:rPr>
          <w:sz w:val="24"/>
          <w:szCs w:val="24"/>
        </w:rPr>
      </w:pPr>
      <w:r w:rsidRPr="005B0036">
        <w:rPr>
          <w:noProof/>
          <w:sz w:val="24"/>
          <w:szCs w:val="24"/>
          <w:lang w:eastAsia="da-DK"/>
        </w:rPr>
        <w:drawing>
          <wp:inline distT="0" distB="0" distL="0" distR="0" wp14:anchorId="4122E18A" wp14:editId="72333216">
            <wp:extent cx="2428875" cy="685800"/>
            <wp:effectExtent l="0" t="0" r="9525" b="0"/>
            <wp:docPr id="1" name="Billede 3" descr="C:\Users\marh\AppData\Local\Microsoft\Windows\Temporary Internet Files\Content.Outlook\3DQ1N8R9\LMST_auto_st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3" descr="C:\Users\marh\AppData\Local\Microsoft\Windows\Temporary Internet Files\Content.Outlook\3DQ1N8R9\LMST_auto_stor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5FFB" w:rsidRDefault="001B5FFB" w:rsidP="001B5FFB">
      <w:pPr>
        <w:rPr>
          <w:sz w:val="24"/>
          <w:szCs w:val="24"/>
        </w:rPr>
      </w:pPr>
    </w:p>
    <w:p w:rsidR="001B5FFB" w:rsidRPr="00406EE7" w:rsidRDefault="001B5FFB" w:rsidP="001B5FFB">
      <w:pPr>
        <w:tabs>
          <w:tab w:val="right" w:pos="9356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="00AF1387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 xml:space="preserve">. </w:t>
      </w:r>
      <w:r w:rsidR="00AF1387">
        <w:rPr>
          <w:b/>
          <w:sz w:val="24"/>
          <w:szCs w:val="24"/>
        </w:rPr>
        <w:t>maj</w:t>
      </w:r>
      <w:r>
        <w:rPr>
          <w:b/>
          <w:sz w:val="24"/>
          <w:szCs w:val="24"/>
        </w:rPr>
        <w:t xml:space="preserve"> 20</w:t>
      </w:r>
      <w:r w:rsidR="00233674">
        <w:rPr>
          <w:b/>
          <w:sz w:val="24"/>
          <w:szCs w:val="24"/>
        </w:rPr>
        <w:t>2</w:t>
      </w:r>
      <w:r w:rsidR="00AF1387">
        <w:rPr>
          <w:b/>
          <w:sz w:val="24"/>
          <w:szCs w:val="24"/>
        </w:rPr>
        <w:t>2</w:t>
      </w:r>
    </w:p>
    <w:p w:rsidR="001B5FFB" w:rsidRPr="00406EE7" w:rsidRDefault="001B5FFB" w:rsidP="001B5FFB">
      <w:pPr>
        <w:rPr>
          <w:sz w:val="24"/>
          <w:szCs w:val="24"/>
        </w:rPr>
      </w:pPr>
    </w:p>
    <w:p w:rsidR="001B5FFB" w:rsidRPr="00406EE7" w:rsidRDefault="001B5FFB" w:rsidP="001B5FFB">
      <w:pPr>
        <w:rPr>
          <w:sz w:val="24"/>
          <w:szCs w:val="24"/>
        </w:rPr>
      </w:pPr>
    </w:p>
    <w:p w:rsidR="001B5FFB" w:rsidRPr="00406EE7" w:rsidRDefault="001B5FFB" w:rsidP="001B5FFB">
      <w:pPr>
        <w:tabs>
          <w:tab w:val="left" w:pos="8222"/>
        </w:tabs>
        <w:jc w:val="center"/>
        <w:rPr>
          <w:b/>
          <w:sz w:val="24"/>
          <w:szCs w:val="24"/>
        </w:rPr>
      </w:pPr>
      <w:r w:rsidRPr="00406EE7">
        <w:rPr>
          <w:b/>
          <w:sz w:val="24"/>
          <w:szCs w:val="24"/>
        </w:rPr>
        <w:t>PRODUKTRESUMÉ</w:t>
      </w:r>
    </w:p>
    <w:p w:rsidR="001B5FFB" w:rsidRPr="00406EE7" w:rsidRDefault="001B5FFB" w:rsidP="001B5FFB">
      <w:pPr>
        <w:tabs>
          <w:tab w:val="left" w:pos="8222"/>
        </w:tabs>
        <w:jc w:val="center"/>
        <w:rPr>
          <w:b/>
          <w:sz w:val="24"/>
          <w:szCs w:val="24"/>
        </w:rPr>
      </w:pPr>
    </w:p>
    <w:p w:rsidR="001B5FFB" w:rsidRPr="00406EE7" w:rsidRDefault="001B5FFB" w:rsidP="001B5FFB">
      <w:pPr>
        <w:tabs>
          <w:tab w:val="left" w:pos="8222"/>
        </w:tabs>
        <w:jc w:val="center"/>
        <w:rPr>
          <w:b/>
          <w:sz w:val="24"/>
          <w:szCs w:val="24"/>
        </w:rPr>
      </w:pPr>
      <w:r w:rsidRPr="00406EE7">
        <w:rPr>
          <w:b/>
          <w:sz w:val="24"/>
          <w:szCs w:val="24"/>
        </w:rPr>
        <w:t>for</w:t>
      </w:r>
    </w:p>
    <w:p w:rsidR="001B5FFB" w:rsidRPr="00406EE7" w:rsidRDefault="001B5FFB" w:rsidP="001B5FFB">
      <w:pPr>
        <w:tabs>
          <w:tab w:val="left" w:pos="8222"/>
        </w:tabs>
        <w:jc w:val="center"/>
        <w:rPr>
          <w:b/>
          <w:sz w:val="24"/>
          <w:szCs w:val="24"/>
        </w:rPr>
      </w:pPr>
    </w:p>
    <w:p w:rsidR="001B5FFB" w:rsidRPr="00565A74" w:rsidRDefault="001B5FFB" w:rsidP="001B5FFB">
      <w:pPr>
        <w:tabs>
          <w:tab w:val="left" w:pos="8222"/>
        </w:tabs>
        <w:jc w:val="center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Myodine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Vet</w:t>
      </w:r>
      <w:proofErr w:type="spellEnd"/>
      <w:r>
        <w:rPr>
          <w:b/>
          <w:sz w:val="24"/>
          <w:szCs w:val="24"/>
        </w:rPr>
        <w:t>., injektionsvæske, opløsning</w:t>
      </w:r>
    </w:p>
    <w:p w:rsidR="001B5FFB" w:rsidRPr="00406EE7" w:rsidRDefault="001B5FFB" w:rsidP="001B5FFB">
      <w:pPr>
        <w:tabs>
          <w:tab w:val="left" w:pos="8222"/>
        </w:tabs>
        <w:jc w:val="both"/>
        <w:rPr>
          <w:sz w:val="24"/>
          <w:szCs w:val="24"/>
        </w:rPr>
      </w:pPr>
    </w:p>
    <w:p w:rsidR="001B5FFB" w:rsidRPr="009F2AB5" w:rsidRDefault="001B5FFB" w:rsidP="001B5FFB">
      <w:pPr>
        <w:tabs>
          <w:tab w:val="left" w:pos="8222"/>
        </w:tabs>
        <w:ind w:left="851" w:hanging="851"/>
        <w:jc w:val="both"/>
        <w:rPr>
          <w:sz w:val="24"/>
          <w:szCs w:val="24"/>
        </w:rPr>
      </w:pPr>
    </w:p>
    <w:p w:rsidR="001B5FFB" w:rsidRPr="009F2AB5" w:rsidRDefault="001B5FFB" w:rsidP="001B5FFB">
      <w:pPr>
        <w:tabs>
          <w:tab w:val="left" w:pos="8222"/>
        </w:tabs>
        <w:ind w:left="851" w:hanging="851"/>
        <w:rPr>
          <w:b/>
          <w:sz w:val="24"/>
          <w:szCs w:val="24"/>
        </w:rPr>
      </w:pPr>
      <w:r w:rsidRPr="009F2AB5">
        <w:rPr>
          <w:b/>
          <w:sz w:val="24"/>
          <w:szCs w:val="24"/>
        </w:rPr>
        <w:t>0.</w:t>
      </w:r>
      <w:r w:rsidRPr="009F2AB5">
        <w:rPr>
          <w:b/>
          <w:sz w:val="24"/>
          <w:szCs w:val="24"/>
        </w:rPr>
        <w:tab/>
        <w:t>D.SP.NR.</w:t>
      </w:r>
    </w:p>
    <w:p w:rsidR="001B5FFB" w:rsidRPr="009F2AB5" w:rsidRDefault="001B5FFB" w:rsidP="001B5FFB">
      <w:pPr>
        <w:tabs>
          <w:tab w:val="left" w:pos="8222"/>
        </w:tabs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</w:r>
      <w:r w:rsidRPr="009F2AB5">
        <w:rPr>
          <w:sz w:val="24"/>
          <w:szCs w:val="24"/>
        </w:rPr>
        <w:t>30160</w:t>
      </w:r>
    </w:p>
    <w:p w:rsidR="001B5FFB" w:rsidRPr="009F2AB5" w:rsidRDefault="001B5FFB" w:rsidP="001B5FFB">
      <w:pPr>
        <w:tabs>
          <w:tab w:val="left" w:pos="8222"/>
        </w:tabs>
        <w:ind w:left="851" w:hanging="851"/>
        <w:rPr>
          <w:sz w:val="24"/>
          <w:szCs w:val="24"/>
        </w:rPr>
      </w:pPr>
    </w:p>
    <w:p w:rsidR="001B5FFB" w:rsidRPr="009F2AB5" w:rsidRDefault="001B5FFB" w:rsidP="001B5FFB">
      <w:pPr>
        <w:tabs>
          <w:tab w:val="left" w:pos="8222"/>
        </w:tabs>
        <w:ind w:left="851" w:hanging="851"/>
        <w:rPr>
          <w:b/>
          <w:sz w:val="24"/>
          <w:szCs w:val="24"/>
        </w:rPr>
      </w:pPr>
      <w:r w:rsidRPr="009F2AB5">
        <w:rPr>
          <w:b/>
          <w:sz w:val="24"/>
          <w:szCs w:val="24"/>
        </w:rPr>
        <w:t>1.</w:t>
      </w:r>
      <w:r w:rsidRPr="009F2AB5">
        <w:rPr>
          <w:b/>
          <w:sz w:val="24"/>
          <w:szCs w:val="24"/>
        </w:rPr>
        <w:tab/>
        <w:t>VETERINÆRLÆGEMIDLETS NAVN</w:t>
      </w:r>
    </w:p>
    <w:p w:rsidR="001B5FFB" w:rsidRPr="009F2AB5" w:rsidRDefault="001B5FFB" w:rsidP="001B5FFB">
      <w:pPr>
        <w:tabs>
          <w:tab w:val="left" w:pos="8222"/>
        </w:tabs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</w:r>
      <w:proofErr w:type="spellStart"/>
      <w:r w:rsidRPr="009F2AB5">
        <w:rPr>
          <w:sz w:val="24"/>
          <w:szCs w:val="24"/>
        </w:rPr>
        <w:t>Myodine</w:t>
      </w:r>
      <w:proofErr w:type="spellEnd"/>
      <w:r w:rsidRPr="009F2AB5">
        <w:rPr>
          <w:sz w:val="24"/>
          <w:szCs w:val="24"/>
        </w:rPr>
        <w:t xml:space="preserve"> </w:t>
      </w:r>
      <w:proofErr w:type="spellStart"/>
      <w:r w:rsidRPr="009F2AB5">
        <w:rPr>
          <w:sz w:val="24"/>
          <w:szCs w:val="24"/>
        </w:rPr>
        <w:t>Vet</w:t>
      </w:r>
      <w:proofErr w:type="spellEnd"/>
      <w:r w:rsidRPr="009F2AB5">
        <w:rPr>
          <w:sz w:val="24"/>
          <w:szCs w:val="24"/>
        </w:rPr>
        <w:t>.</w:t>
      </w:r>
      <w:bookmarkStart w:id="0" w:name="_GoBack"/>
      <w:bookmarkEnd w:id="0"/>
    </w:p>
    <w:p w:rsidR="001B5FFB" w:rsidRPr="009F2AB5" w:rsidRDefault="001B5FFB" w:rsidP="001B5FFB">
      <w:pPr>
        <w:tabs>
          <w:tab w:val="left" w:pos="8222"/>
        </w:tabs>
        <w:ind w:left="851" w:hanging="851"/>
        <w:rPr>
          <w:sz w:val="24"/>
          <w:szCs w:val="24"/>
        </w:rPr>
      </w:pPr>
    </w:p>
    <w:p w:rsidR="001B5FFB" w:rsidRPr="009F2AB5" w:rsidRDefault="001B5FFB" w:rsidP="001B5FFB">
      <w:pPr>
        <w:tabs>
          <w:tab w:val="left" w:pos="8222"/>
        </w:tabs>
        <w:ind w:left="851" w:hanging="851"/>
        <w:rPr>
          <w:b/>
          <w:sz w:val="24"/>
          <w:szCs w:val="24"/>
        </w:rPr>
      </w:pPr>
      <w:r w:rsidRPr="009F2AB5">
        <w:rPr>
          <w:b/>
          <w:sz w:val="24"/>
          <w:szCs w:val="24"/>
        </w:rPr>
        <w:t>2.</w:t>
      </w:r>
      <w:r w:rsidRPr="009F2AB5">
        <w:rPr>
          <w:b/>
          <w:sz w:val="24"/>
          <w:szCs w:val="24"/>
        </w:rPr>
        <w:tab/>
        <w:t>KVALITATIV OG KVANTITATIV SAMMENSÆTNING</w:t>
      </w:r>
    </w:p>
    <w:p w:rsidR="001B5FFB" w:rsidRPr="009F2AB5" w:rsidRDefault="001B5FFB" w:rsidP="001B5FFB">
      <w:pPr>
        <w:tabs>
          <w:tab w:val="left" w:pos="1304"/>
        </w:tabs>
        <w:ind w:left="851" w:hanging="851"/>
        <w:rPr>
          <w:sz w:val="24"/>
          <w:szCs w:val="24"/>
          <w:lang w:eastAsia="da-DK"/>
        </w:rPr>
      </w:pPr>
      <w:r>
        <w:rPr>
          <w:sz w:val="24"/>
          <w:szCs w:val="24"/>
        </w:rPr>
        <w:tab/>
      </w:r>
      <w:r w:rsidRPr="009F2AB5">
        <w:rPr>
          <w:sz w:val="24"/>
          <w:szCs w:val="24"/>
        </w:rPr>
        <w:t>Hver ml indeholder:</w:t>
      </w:r>
    </w:p>
    <w:p w:rsidR="001B5FFB" w:rsidRPr="009F2AB5" w:rsidRDefault="001B5FFB" w:rsidP="001B5FFB">
      <w:pPr>
        <w:tabs>
          <w:tab w:val="left" w:pos="1304"/>
        </w:tabs>
        <w:ind w:left="851" w:hanging="851"/>
        <w:rPr>
          <w:sz w:val="24"/>
          <w:szCs w:val="24"/>
        </w:rPr>
      </w:pPr>
    </w:p>
    <w:p w:rsidR="001B5FFB" w:rsidRPr="009F2AB5" w:rsidRDefault="001B5FFB" w:rsidP="001B5FFB">
      <w:pPr>
        <w:tabs>
          <w:tab w:val="left" w:pos="1304"/>
        </w:tabs>
        <w:ind w:left="851" w:hanging="851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Pr="009F2AB5">
        <w:rPr>
          <w:b/>
          <w:sz w:val="24"/>
          <w:szCs w:val="24"/>
        </w:rPr>
        <w:t>Aktivt stof:</w:t>
      </w:r>
    </w:p>
    <w:p w:rsidR="001B5FFB" w:rsidRPr="009F2AB5" w:rsidRDefault="001B5FFB" w:rsidP="001B5FFB">
      <w:pPr>
        <w:tabs>
          <w:tab w:val="left" w:pos="2694"/>
          <w:tab w:val="left" w:pos="3402"/>
          <w:tab w:val="left" w:pos="4111"/>
        </w:tabs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</w:r>
      <w:proofErr w:type="spellStart"/>
      <w:r w:rsidRPr="009F2AB5">
        <w:rPr>
          <w:sz w:val="24"/>
          <w:szCs w:val="24"/>
        </w:rPr>
        <w:t>Nandrolonlaurat</w:t>
      </w:r>
      <w:proofErr w:type="spellEnd"/>
      <w:r w:rsidRPr="009F2AB5">
        <w:rPr>
          <w:sz w:val="24"/>
          <w:szCs w:val="24"/>
        </w:rPr>
        <w:tab/>
      </w:r>
      <w:r w:rsidRPr="009F2AB5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9F2AB5">
        <w:rPr>
          <w:sz w:val="24"/>
          <w:szCs w:val="24"/>
        </w:rPr>
        <w:t>25 mg</w:t>
      </w:r>
    </w:p>
    <w:p w:rsidR="001B5FFB" w:rsidRPr="009F2AB5" w:rsidRDefault="001B5FFB" w:rsidP="001B5FFB">
      <w:pPr>
        <w:tabs>
          <w:tab w:val="left" w:pos="2694"/>
          <w:tab w:val="left" w:pos="3402"/>
          <w:tab w:val="left" w:pos="4111"/>
        </w:tabs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</w:r>
      <w:r w:rsidRPr="009F2AB5">
        <w:rPr>
          <w:sz w:val="24"/>
          <w:szCs w:val="24"/>
        </w:rPr>
        <w:t xml:space="preserve">(svarende til </w:t>
      </w:r>
      <w:proofErr w:type="spellStart"/>
      <w:r w:rsidRPr="009F2AB5">
        <w:rPr>
          <w:sz w:val="24"/>
          <w:szCs w:val="24"/>
        </w:rPr>
        <w:t>nandrolon</w:t>
      </w:r>
      <w:proofErr w:type="spellEnd"/>
      <w:r w:rsidRPr="009F2AB5">
        <w:rPr>
          <w:sz w:val="24"/>
          <w:szCs w:val="24"/>
        </w:rPr>
        <w:t xml:space="preserve"> 15 mg)</w:t>
      </w:r>
    </w:p>
    <w:p w:rsidR="001B5FFB" w:rsidRPr="009F2AB5" w:rsidRDefault="001B5FFB" w:rsidP="001B5FFB">
      <w:pPr>
        <w:tabs>
          <w:tab w:val="left" w:pos="2694"/>
          <w:tab w:val="left" w:pos="3402"/>
          <w:tab w:val="left" w:pos="4111"/>
        </w:tabs>
        <w:ind w:left="851" w:hanging="851"/>
        <w:rPr>
          <w:sz w:val="24"/>
          <w:szCs w:val="24"/>
        </w:rPr>
      </w:pPr>
    </w:p>
    <w:p w:rsidR="001B5FFB" w:rsidRPr="009F2AB5" w:rsidRDefault="001B5FFB" w:rsidP="001B5FFB">
      <w:pPr>
        <w:tabs>
          <w:tab w:val="left" w:pos="2694"/>
          <w:tab w:val="left" w:pos="3402"/>
          <w:tab w:val="left" w:pos="4111"/>
        </w:tabs>
        <w:ind w:left="851" w:hanging="851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Pr="009F2AB5">
        <w:rPr>
          <w:b/>
          <w:sz w:val="24"/>
          <w:szCs w:val="24"/>
        </w:rPr>
        <w:t>Hjælpestof (Hjælpestoffer):</w:t>
      </w:r>
    </w:p>
    <w:p w:rsidR="001B5FFB" w:rsidRPr="009F2AB5" w:rsidRDefault="001B5FFB" w:rsidP="001B5FFB">
      <w:pPr>
        <w:tabs>
          <w:tab w:val="left" w:pos="2694"/>
          <w:tab w:val="left" w:pos="3402"/>
          <w:tab w:val="left" w:pos="4111"/>
        </w:tabs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</w:r>
      <w:proofErr w:type="spellStart"/>
      <w:r w:rsidRPr="009F2AB5">
        <w:rPr>
          <w:sz w:val="24"/>
          <w:szCs w:val="24"/>
        </w:rPr>
        <w:t>Benzylalkohol</w:t>
      </w:r>
      <w:proofErr w:type="spellEnd"/>
      <w:r w:rsidRPr="009F2AB5">
        <w:rPr>
          <w:sz w:val="24"/>
          <w:szCs w:val="24"/>
        </w:rPr>
        <w:t xml:space="preserve"> (E1519)</w:t>
      </w:r>
      <w:r w:rsidRPr="009F2AB5">
        <w:rPr>
          <w:sz w:val="24"/>
          <w:szCs w:val="24"/>
        </w:rPr>
        <w:tab/>
      </w:r>
      <w:r w:rsidRPr="009F2AB5">
        <w:rPr>
          <w:sz w:val="24"/>
          <w:szCs w:val="24"/>
        </w:rPr>
        <w:tab/>
        <w:t>104 mg</w:t>
      </w:r>
    </w:p>
    <w:p w:rsidR="001B5FFB" w:rsidRPr="009F2AB5" w:rsidRDefault="001B5FFB" w:rsidP="001B5FFB">
      <w:pPr>
        <w:tabs>
          <w:tab w:val="left" w:pos="2694"/>
          <w:tab w:val="left" w:pos="3686"/>
        </w:tabs>
        <w:ind w:left="851" w:hanging="851"/>
        <w:rPr>
          <w:sz w:val="24"/>
          <w:szCs w:val="24"/>
        </w:rPr>
      </w:pPr>
    </w:p>
    <w:p w:rsidR="001B5FFB" w:rsidRPr="009F2AB5" w:rsidRDefault="001B5FFB" w:rsidP="001B5FFB">
      <w:pPr>
        <w:tabs>
          <w:tab w:val="left" w:pos="1304"/>
        </w:tabs>
        <w:ind w:left="851" w:hanging="851"/>
        <w:outlineLvl w:val="0"/>
        <w:rPr>
          <w:sz w:val="24"/>
          <w:szCs w:val="24"/>
        </w:rPr>
      </w:pPr>
      <w:r>
        <w:rPr>
          <w:sz w:val="24"/>
          <w:szCs w:val="24"/>
        </w:rPr>
        <w:tab/>
      </w:r>
      <w:r w:rsidRPr="009F2AB5">
        <w:rPr>
          <w:sz w:val="24"/>
          <w:szCs w:val="24"/>
        </w:rPr>
        <w:t>Alle hjælpestoffer er anført under pkt. 6.1.</w:t>
      </w:r>
    </w:p>
    <w:p w:rsidR="001B5FFB" w:rsidRPr="009F2AB5" w:rsidRDefault="001B5FFB" w:rsidP="001B5FFB">
      <w:pPr>
        <w:tabs>
          <w:tab w:val="left" w:pos="8222"/>
        </w:tabs>
        <w:ind w:left="851" w:hanging="851"/>
        <w:rPr>
          <w:sz w:val="24"/>
          <w:szCs w:val="24"/>
        </w:rPr>
      </w:pPr>
    </w:p>
    <w:p w:rsidR="001B5FFB" w:rsidRPr="009F2AB5" w:rsidRDefault="001B5FFB" w:rsidP="001B5FFB">
      <w:pPr>
        <w:tabs>
          <w:tab w:val="left" w:pos="8222"/>
        </w:tabs>
        <w:ind w:left="851" w:hanging="851"/>
        <w:rPr>
          <w:b/>
          <w:sz w:val="24"/>
          <w:szCs w:val="24"/>
        </w:rPr>
      </w:pPr>
      <w:r w:rsidRPr="009F2AB5">
        <w:rPr>
          <w:b/>
          <w:sz w:val="24"/>
          <w:szCs w:val="24"/>
        </w:rPr>
        <w:t>3.</w:t>
      </w:r>
      <w:r w:rsidRPr="009F2AB5">
        <w:rPr>
          <w:b/>
          <w:sz w:val="24"/>
          <w:szCs w:val="24"/>
        </w:rPr>
        <w:tab/>
        <w:t>LÆGEMIDDELFORM</w:t>
      </w:r>
    </w:p>
    <w:p w:rsidR="001B5FFB" w:rsidRPr="009F2AB5" w:rsidRDefault="001B5FFB" w:rsidP="001B5FFB">
      <w:pPr>
        <w:tabs>
          <w:tab w:val="left" w:pos="1304"/>
        </w:tabs>
        <w:autoSpaceDE w:val="0"/>
        <w:autoSpaceDN w:val="0"/>
        <w:adjustRightInd w:val="0"/>
        <w:ind w:left="851" w:hanging="851"/>
        <w:rPr>
          <w:sz w:val="24"/>
          <w:szCs w:val="24"/>
          <w:lang w:eastAsia="da-DK"/>
        </w:rPr>
      </w:pPr>
      <w:r>
        <w:rPr>
          <w:sz w:val="24"/>
          <w:szCs w:val="24"/>
        </w:rPr>
        <w:tab/>
        <w:t>Injektionsvæske, opløsning</w:t>
      </w:r>
    </w:p>
    <w:p w:rsidR="001B5FFB" w:rsidRPr="009F2AB5" w:rsidRDefault="001B5FFB" w:rsidP="001B5FFB">
      <w:pPr>
        <w:tabs>
          <w:tab w:val="left" w:pos="1304"/>
        </w:tabs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</w:r>
      <w:r w:rsidRPr="009F2AB5">
        <w:rPr>
          <w:sz w:val="24"/>
          <w:szCs w:val="24"/>
        </w:rPr>
        <w:t>Klar, gullig olieret opløsning.</w:t>
      </w:r>
    </w:p>
    <w:p w:rsidR="001B5FFB" w:rsidRPr="009F2AB5" w:rsidRDefault="001B5FFB" w:rsidP="001B5FFB">
      <w:pPr>
        <w:tabs>
          <w:tab w:val="left" w:pos="851"/>
          <w:tab w:val="left" w:pos="8222"/>
        </w:tabs>
        <w:ind w:left="851" w:hanging="851"/>
        <w:rPr>
          <w:sz w:val="24"/>
          <w:szCs w:val="24"/>
        </w:rPr>
      </w:pPr>
    </w:p>
    <w:p w:rsidR="001B5FFB" w:rsidRPr="009F2AB5" w:rsidRDefault="001B5FFB" w:rsidP="001B5FFB">
      <w:pPr>
        <w:tabs>
          <w:tab w:val="left" w:pos="851"/>
          <w:tab w:val="left" w:pos="8222"/>
        </w:tabs>
        <w:ind w:left="851" w:hanging="851"/>
        <w:rPr>
          <w:sz w:val="24"/>
          <w:szCs w:val="24"/>
        </w:rPr>
      </w:pPr>
    </w:p>
    <w:p w:rsidR="001B5FFB" w:rsidRPr="009F2AB5" w:rsidRDefault="001B5FFB" w:rsidP="001B5FFB">
      <w:pPr>
        <w:tabs>
          <w:tab w:val="left" w:pos="8222"/>
        </w:tabs>
        <w:ind w:left="851" w:hanging="851"/>
        <w:rPr>
          <w:b/>
          <w:sz w:val="24"/>
          <w:szCs w:val="24"/>
        </w:rPr>
      </w:pPr>
      <w:r w:rsidRPr="009F2AB5">
        <w:rPr>
          <w:b/>
          <w:sz w:val="24"/>
          <w:szCs w:val="24"/>
        </w:rPr>
        <w:t>4.</w:t>
      </w:r>
      <w:r w:rsidRPr="009F2AB5">
        <w:rPr>
          <w:b/>
          <w:sz w:val="24"/>
          <w:szCs w:val="24"/>
        </w:rPr>
        <w:tab/>
        <w:t>KLINISKE OPLYSNINGER</w:t>
      </w:r>
    </w:p>
    <w:p w:rsidR="001B5FFB" w:rsidRPr="009F2AB5" w:rsidRDefault="001B5FFB" w:rsidP="001B5FFB">
      <w:pPr>
        <w:tabs>
          <w:tab w:val="left" w:pos="851"/>
          <w:tab w:val="left" w:pos="8222"/>
        </w:tabs>
        <w:ind w:left="851" w:hanging="851"/>
        <w:rPr>
          <w:sz w:val="24"/>
          <w:szCs w:val="24"/>
        </w:rPr>
      </w:pPr>
    </w:p>
    <w:p w:rsidR="001B5FFB" w:rsidRPr="009F2AB5" w:rsidRDefault="001B5FFB" w:rsidP="001B5FFB">
      <w:pPr>
        <w:tabs>
          <w:tab w:val="left" w:pos="8222"/>
        </w:tabs>
        <w:ind w:left="851" w:hanging="851"/>
        <w:rPr>
          <w:b/>
          <w:sz w:val="24"/>
          <w:szCs w:val="24"/>
          <w:u w:val="single"/>
        </w:rPr>
      </w:pPr>
      <w:r w:rsidRPr="009F2AB5">
        <w:rPr>
          <w:b/>
          <w:sz w:val="24"/>
          <w:szCs w:val="24"/>
        </w:rPr>
        <w:t>4.1</w:t>
      </w:r>
      <w:r w:rsidRPr="009F2AB5">
        <w:rPr>
          <w:b/>
          <w:sz w:val="24"/>
          <w:szCs w:val="24"/>
        </w:rPr>
        <w:tab/>
        <w:t>Dyrearter</w:t>
      </w:r>
    </w:p>
    <w:p w:rsidR="001B5FFB" w:rsidRPr="009F2AB5" w:rsidRDefault="001B5FFB" w:rsidP="001B5FFB">
      <w:pPr>
        <w:tabs>
          <w:tab w:val="left" w:pos="1304"/>
        </w:tabs>
        <w:ind w:left="851" w:hanging="851"/>
        <w:outlineLvl w:val="0"/>
        <w:rPr>
          <w:sz w:val="24"/>
          <w:szCs w:val="24"/>
          <w:lang w:eastAsia="da-DK"/>
        </w:rPr>
      </w:pPr>
      <w:r>
        <w:rPr>
          <w:sz w:val="24"/>
          <w:szCs w:val="24"/>
        </w:rPr>
        <w:tab/>
      </w:r>
      <w:r w:rsidRPr="009F2AB5">
        <w:rPr>
          <w:sz w:val="24"/>
          <w:szCs w:val="24"/>
        </w:rPr>
        <w:t>Hunde og katte.</w:t>
      </w:r>
    </w:p>
    <w:p w:rsidR="001B5FFB" w:rsidRPr="009F2AB5" w:rsidRDefault="001B5FFB" w:rsidP="001B5FFB">
      <w:pPr>
        <w:tabs>
          <w:tab w:val="left" w:pos="8222"/>
        </w:tabs>
        <w:ind w:left="851" w:hanging="851"/>
        <w:rPr>
          <w:sz w:val="24"/>
          <w:szCs w:val="24"/>
        </w:rPr>
      </w:pPr>
    </w:p>
    <w:p w:rsidR="001B5FFB" w:rsidRPr="009F2AB5" w:rsidRDefault="001B5FFB" w:rsidP="001B5FFB">
      <w:pPr>
        <w:pStyle w:val="Sidehoved"/>
        <w:tabs>
          <w:tab w:val="clear" w:pos="4819"/>
          <w:tab w:val="left" w:pos="8222"/>
        </w:tabs>
        <w:ind w:left="851" w:hanging="851"/>
        <w:rPr>
          <w:b/>
          <w:szCs w:val="24"/>
        </w:rPr>
      </w:pPr>
      <w:r w:rsidRPr="009F2AB5">
        <w:rPr>
          <w:b/>
          <w:szCs w:val="24"/>
        </w:rPr>
        <w:t>4.2</w:t>
      </w:r>
      <w:r w:rsidRPr="009F2AB5">
        <w:rPr>
          <w:b/>
          <w:szCs w:val="24"/>
        </w:rPr>
        <w:tab/>
        <w:t>Terapeutiske indikationer</w:t>
      </w:r>
    </w:p>
    <w:p w:rsidR="001B5FFB" w:rsidRPr="009F2AB5" w:rsidRDefault="001B5FFB" w:rsidP="001B5FFB">
      <w:pPr>
        <w:tabs>
          <w:tab w:val="left" w:pos="1304"/>
        </w:tabs>
        <w:autoSpaceDE w:val="0"/>
        <w:autoSpaceDN w:val="0"/>
        <w:adjustRightInd w:val="0"/>
        <w:ind w:left="851" w:hanging="851"/>
        <w:rPr>
          <w:sz w:val="24"/>
          <w:szCs w:val="24"/>
          <w:lang w:eastAsia="da-DK"/>
        </w:rPr>
      </w:pPr>
      <w:r>
        <w:rPr>
          <w:sz w:val="24"/>
          <w:szCs w:val="24"/>
        </w:rPr>
        <w:tab/>
      </w:r>
      <w:r w:rsidRPr="009F2AB5">
        <w:rPr>
          <w:sz w:val="24"/>
          <w:szCs w:val="24"/>
        </w:rPr>
        <w:t xml:space="preserve">Indiceret til hunde og katte som tillægsbehandling for tilstande, hvor </w:t>
      </w:r>
      <w:proofErr w:type="spellStart"/>
      <w:r w:rsidRPr="009F2AB5">
        <w:rPr>
          <w:sz w:val="24"/>
          <w:szCs w:val="24"/>
        </w:rPr>
        <w:t>anabolisk</w:t>
      </w:r>
      <w:proofErr w:type="spellEnd"/>
      <w:r w:rsidRPr="009F2AB5">
        <w:rPr>
          <w:sz w:val="24"/>
          <w:szCs w:val="24"/>
        </w:rPr>
        <w:t xml:space="preserve"> behandling anses for at være en fordel.</w:t>
      </w:r>
    </w:p>
    <w:p w:rsidR="001B5FFB" w:rsidRPr="009F2AB5" w:rsidRDefault="001B5FFB" w:rsidP="001B5FFB">
      <w:pPr>
        <w:pStyle w:val="Sidehoved"/>
        <w:tabs>
          <w:tab w:val="clear" w:pos="4819"/>
          <w:tab w:val="left" w:pos="8222"/>
        </w:tabs>
        <w:ind w:left="851" w:hanging="851"/>
        <w:rPr>
          <w:szCs w:val="24"/>
        </w:rPr>
      </w:pPr>
    </w:p>
    <w:p w:rsidR="001B5FFB" w:rsidRPr="009F2AB5" w:rsidRDefault="001B5FFB" w:rsidP="001B5FFB">
      <w:pPr>
        <w:pStyle w:val="Sidehoved"/>
        <w:tabs>
          <w:tab w:val="clear" w:pos="4819"/>
          <w:tab w:val="left" w:pos="851"/>
          <w:tab w:val="left" w:pos="8222"/>
        </w:tabs>
        <w:ind w:left="851" w:hanging="851"/>
        <w:rPr>
          <w:b/>
          <w:szCs w:val="24"/>
        </w:rPr>
      </w:pPr>
      <w:r w:rsidRPr="009F2AB5">
        <w:rPr>
          <w:b/>
          <w:szCs w:val="24"/>
        </w:rPr>
        <w:t>4.3</w:t>
      </w:r>
      <w:r w:rsidRPr="009F2AB5">
        <w:rPr>
          <w:b/>
          <w:szCs w:val="24"/>
        </w:rPr>
        <w:tab/>
        <w:t>Kontraindikationer</w:t>
      </w:r>
    </w:p>
    <w:p w:rsidR="001B5FFB" w:rsidRPr="009F2AB5" w:rsidRDefault="001B5FFB" w:rsidP="001B5FFB">
      <w:pPr>
        <w:tabs>
          <w:tab w:val="left" w:pos="1304"/>
        </w:tabs>
        <w:autoSpaceDE w:val="0"/>
        <w:autoSpaceDN w:val="0"/>
        <w:adjustRightInd w:val="0"/>
        <w:ind w:left="851" w:hanging="851"/>
        <w:rPr>
          <w:sz w:val="24"/>
          <w:szCs w:val="24"/>
          <w:lang w:eastAsia="da-DK"/>
        </w:rPr>
      </w:pPr>
      <w:r>
        <w:rPr>
          <w:sz w:val="24"/>
          <w:szCs w:val="24"/>
        </w:rPr>
        <w:tab/>
      </w:r>
      <w:r w:rsidR="00AF1387">
        <w:rPr>
          <w:sz w:val="24"/>
          <w:szCs w:val="24"/>
        </w:rPr>
        <w:t>Bør ikke anvendes til drægtige dyr (se også pkt. 4.7).</w:t>
      </w:r>
    </w:p>
    <w:p w:rsidR="001B5FFB" w:rsidRPr="009F2AB5" w:rsidRDefault="001B5FFB" w:rsidP="001B5FFB">
      <w:pPr>
        <w:tabs>
          <w:tab w:val="left" w:pos="1304"/>
        </w:tabs>
        <w:autoSpaceDE w:val="0"/>
        <w:autoSpaceDN w:val="0"/>
        <w:adjustRightInd w:val="0"/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</w:r>
      <w:r w:rsidRPr="009F2AB5">
        <w:rPr>
          <w:sz w:val="24"/>
          <w:szCs w:val="24"/>
        </w:rPr>
        <w:t xml:space="preserve">Bør ikke anvendes til dyr med </w:t>
      </w:r>
      <w:proofErr w:type="spellStart"/>
      <w:r w:rsidRPr="009F2AB5">
        <w:rPr>
          <w:sz w:val="24"/>
          <w:szCs w:val="24"/>
        </w:rPr>
        <w:t>hypercalcæmi</w:t>
      </w:r>
      <w:proofErr w:type="spellEnd"/>
      <w:r w:rsidRPr="009F2AB5">
        <w:rPr>
          <w:sz w:val="24"/>
          <w:szCs w:val="24"/>
        </w:rPr>
        <w:t>.</w:t>
      </w:r>
    </w:p>
    <w:p w:rsidR="001B5FFB" w:rsidRPr="009F2AB5" w:rsidRDefault="001B5FFB" w:rsidP="001B5FFB">
      <w:pPr>
        <w:tabs>
          <w:tab w:val="left" w:pos="1304"/>
        </w:tabs>
        <w:autoSpaceDE w:val="0"/>
        <w:autoSpaceDN w:val="0"/>
        <w:adjustRightInd w:val="0"/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</w:r>
      <w:r w:rsidRPr="009F2AB5">
        <w:rPr>
          <w:sz w:val="24"/>
          <w:szCs w:val="24"/>
        </w:rPr>
        <w:t xml:space="preserve">Bør ikke anvendes til dyr med </w:t>
      </w:r>
      <w:proofErr w:type="spellStart"/>
      <w:r w:rsidRPr="009F2AB5">
        <w:rPr>
          <w:sz w:val="24"/>
          <w:szCs w:val="24"/>
        </w:rPr>
        <w:t>androgenafhængige</w:t>
      </w:r>
      <w:proofErr w:type="spellEnd"/>
      <w:r w:rsidRPr="009F2AB5">
        <w:rPr>
          <w:sz w:val="24"/>
          <w:szCs w:val="24"/>
        </w:rPr>
        <w:t xml:space="preserve"> tumorer.</w:t>
      </w:r>
    </w:p>
    <w:p w:rsidR="001B5FFB" w:rsidRPr="009F2AB5" w:rsidRDefault="001B5FFB" w:rsidP="001B5FFB">
      <w:pPr>
        <w:tabs>
          <w:tab w:val="left" w:pos="1304"/>
        </w:tabs>
        <w:autoSpaceDE w:val="0"/>
        <w:autoSpaceDN w:val="0"/>
        <w:adjustRightInd w:val="0"/>
        <w:ind w:left="851" w:hanging="851"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 w:rsidRPr="009F2AB5">
        <w:rPr>
          <w:sz w:val="24"/>
          <w:szCs w:val="24"/>
        </w:rPr>
        <w:t>Bør ikke anvendes til avlsdyr.</w:t>
      </w:r>
    </w:p>
    <w:p w:rsidR="001B5FFB" w:rsidRPr="009F2AB5" w:rsidRDefault="001B5FFB" w:rsidP="001B5FFB">
      <w:pPr>
        <w:tabs>
          <w:tab w:val="left" w:pos="1304"/>
        </w:tabs>
        <w:autoSpaceDE w:val="0"/>
        <w:autoSpaceDN w:val="0"/>
        <w:adjustRightInd w:val="0"/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</w:r>
      <w:r w:rsidRPr="009F2AB5">
        <w:rPr>
          <w:sz w:val="24"/>
          <w:szCs w:val="24"/>
        </w:rPr>
        <w:t>Bør ikke anvendes i tilfælde af overfølsomhed over for det aktive stof eller over for et eller flere af hjælpestofferne.</w:t>
      </w:r>
    </w:p>
    <w:p w:rsidR="001B5FFB" w:rsidRPr="009F2AB5" w:rsidRDefault="001B5FFB" w:rsidP="001B5FFB">
      <w:pPr>
        <w:pStyle w:val="Sidehoved"/>
        <w:tabs>
          <w:tab w:val="clear" w:pos="4819"/>
          <w:tab w:val="left" w:pos="8222"/>
        </w:tabs>
        <w:ind w:left="851" w:hanging="851"/>
        <w:rPr>
          <w:szCs w:val="24"/>
        </w:rPr>
      </w:pPr>
    </w:p>
    <w:p w:rsidR="001B5FFB" w:rsidRPr="009F2AB5" w:rsidRDefault="001B5FFB" w:rsidP="001B5FFB">
      <w:pPr>
        <w:tabs>
          <w:tab w:val="left" w:pos="851"/>
          <w:tab w:val="left" w:pos="8222"/>
        </w:tabs>
        <w:ind w:left="851" w:hanging="851"/>
        <w:rPr>
          <w:b/>
          <w:sz w:val="24"/>
          <w:szCs w:val="24"/>
        </w:rPr>
      </w:pPr>
      <w:r w:rsidRPr="009F2AB5">
        <w:rPr>
          <w:b/>
          <w:sz w:val="24"/>
          <w:szCs w:val="24"/>
        </w:rPr>
        <w:t>4.4</w:t>
      </w:r>
      <w:r w:rsidRPr="009F2AB5">
        <w:rPr>
          <w:b/>
          <w:sz w:val="24"/>
          <w:szCs w:val="24"/>
        </w:rPr>
        <w:tab/>
        <w:t>Særlige advarsler</w:t>
      </w:r>
    </w:p>
    <w:p w:rsidR="001B5FFB" w:rsidRPr="009F2AB5" w:rsidRDefault="001B5FFB" w:rsidP="001B5FFB">
      <w:pPr>
        <w:tabs>
          <w:tab w:val="left" w:pos="1304"/>
        </w:tabs>
        <w:autoSpaceDE w:val="0"/>
        <w:autoSpaceDN w:val="0"/>
        <w:adjustRightInd w:val="0"/>
        <w:ind w:left="851" w:hanging="851"/>
        <w:rPr>
          <w:sz w:val="24"/>
          <w:szCs w:val="24"/>
          <w:lang w:eastAsia="da-DK"/>
        </w:rPr>
      </w:pPr>
      <w:r>
        <w:rPr>
          <w:sz w:val="24"/>
          <w:szCs w:val="24"/>
        </w:rPr>
        <w:tab/>
      </w:r>
      <w:proofErr w:type="spellStart"/>
      <w:r w:rsidRPr="009F2AB5">
        <w:rPr>
          <w:sz w:val="24"/>
          <w:szCs w:val="24"/>
        </w:rPr>
        <w:t>Anabolisk</w:t>
      </w:r>
      <w:proofErr w:type="spellEnd"/>
      <w:r w:rsidRPr="009F2AB5">
        <w:rPr>
          <w:sz w:val="24"/>
          <w:szCs w:val="24"/>
        </w:rPr>
        <w:t xml:space="preserve"> behandling er for at inducere en forbedring i kliniske tegn i stedet for helbredelse. Dyret skal derfor undersøges nøje for en mulig eksisterende sygdom, og </w:t>
      </w:r>
      <w:proofErr w:type="spellStart"/>
      <w:r w:rsidRPr="009F2AB5">
        <w:rPr>
          <w:sz w:val="24"/>
          <w:szCs w:val="24"/>
        </w:rPr>
        <w:t>anabolisk</w:t>
      </w:r>
      <w:proofErr w:type="spellEnd"/>
      <w:r w:rsidRPr="009F2AB5">
        <w:rPr>
          <w:sz w:val="24"/>
          <w:szCs w:val="24"/>
        </w:rPr>
        <w:t xml:space="preserve"> behandling skal kombineres med behandlingen af denne underliggende sygdom, hvis den er til stede.</w:t>
      </w:r>
    </w:p>
    <w:p w:rsidR="001B5FFB" w:rsidRPr="009F2AB5" w:rsidRDefault="001B5FFB" w:rsidP="001B5FFB">
      <w:pPr>
        <w:pStyle w:val="Sidehoved"/>
        <w:tabs>
          <w:tab w:val="clear" w:pos="4819"/>
          <w:tab w:val="left" w:pos="8222"/>
        </w:tabs>
        <w:ind w:left="851" w:hanging="851"/>
        <w:rPr>
          <w:szCs w:val="24"/>
        </w:rPr>
      </w:pPr>
    </w:p>
    <w:p w:rsidR="001B5FFB" w:rsidRPr="009F2AB5" w:rsidRDefault="001B5FFB" w:rsidP="001B5FFB">
      <w:pPr>
        <w:tabs>
          <w:tab w:val="left" w:pos="851"/>
          <w:tab w:val="left" w:pos="8222"/>
        </w:tabs>
        <w:ind w:left="851" w:hanging="851"/>
        <w:rPr>
          <w:b/>
          <w:sz w:val="24"/>
          <w:szCs w:val="24"/>
        </w:rPr>
      </w:pPr>
      <w:r w:rsidRPr="009F2AB5">
        <w:rPr>
          <w:b/>
          <w:sz w:val="24"/>
          <w:szCs w:val="24"/>
        </w:rPr>
        <w:t>4.5</w:t>
      </w:r>
      <w:r w:rsidRPr="009F2AB5">
        <w:rPr>
          <w:b/>
          <w:sz w:val="24"/>
          <w:szCs w:val="24"/>
        </w:rPr>
        <w:tab/>
        <w:t>Særlige forsigtighedsregler vedrørende brugen</w:t>
      </w:r>
    </w:p>
    <w:p w:rsidR="001B5FFB" w:rsidRPr="009F2AB5" w:rsidRDefault="001B5FFB" w:rsidP="001B5FFB">
      <w:pPr>
        <w:tabs>
          <w:tab w:val="left" w:pos="851"/>
          <w:tab w:val="left" w:pos="8222"/>
        </w:tabs>
        <w:ind w:left="851" w:hanging="851"/>
        <w:rPr>
          <w:sz w:val="24"/>
          <w:szCs w:val="24"/>
        </w:rPr>
      </w:pPr>
    </w:p>
    <w:p w:rsidR="001B5FFB" w:rsidRPr="009F2AB5" w:rsidRDefault="001B5FFB" w:rsidP="001B5FFB">
      <w:pPr>
        <w:tabs>
          <w:tab w:val="left" w:pos="851"/>
          <w:tab w:val="left" w:pos="8222"/>
        </w:tabs>
        <w:ind w:left="851" w:hanging="851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Pr="009F2AB5">
        <w:rPr>
          <w:b/>
          <w:sz w:val="24"/>
          <w:szCs w:val="24"/>
        </w:rPr>
        <w:t>Særlige forsigtighedsregler for dyret</w:t>
      </w:r>
    </w:p>
    <w:p w:rsidR="001B5FFB" w:rsidRPr="009F2AB5" w:rsidRDefault="001B5FFB" w:rsidP="001B5FFB">
      <w:pPr>
        <w:tabs>
          <w:tab w:val="left" w:pos="1304"/>
        </w:tabs>
        <w:autoSpaceDE w:val="0"/>
        <w:autoSpaceDN w:val="0"/>
        <w:adjustRightInd w:val="0"/>
        <w:ind w:left="851" w:hanging="851"/>
        <w:rPr>
          <w:sz w:val="24"/>
          <w:szCs w:val="24"/>
          <w:lang w:eastAsia="da-DK"/>
        </w:rPr>
      </w:pPr>
      <w:r>
        <w:rPr>
          <w:sz w:val="24"/>
          <w:szCs w:val="24"/>
        </w:rPr>
        <w:tab/>
      </w:r>
      <w:r w:rsidRPr="009F2AB5">
        <w:rPr>
          <w:sz w:val="24"/>
          <w:szCs w:val="24"/>
        </w:rPr>
        <w:t xml:space="preserve">Dette præparat indeholder </w:t>
      </w:r>
      <w:proofErr w:type="spellStart"/>
      <w:r w:rsidRPr="009F2AB5">
        <w:rPr>
          <w:sz w:val="24"/>
          <w:szCs w:val="24"/>
        </w:rPr>
        <w:t>benzylalkohol</w:t>
      </w:r>
      <w:proofErr w:type="spellEnd"/>
      <w:r w:rsidRPr="009F2AB5">
        <w:rPr>
          <w:sz w:val="24"/>
          <w:szCs w:val="24"/>
        </w:rPr>
        <w:t>, som er blevet dokumentet til at forårsage bivirkninger hos nyfødte dyr. Af denne årsag bør dette præparat ikke anvendes til meget unge dyr.</w:t>
      </w:r>
    </w:p>
    <w:p w:rsidR="001B5FFB" w:rsidRPr="009F2AB5" w:rsidRDefault="001B5FFB" w:rsidP="001B5FFB">
      <w:pPr>
        <w:tabs>
          <w:tab w:val="left" w:pos="1304"/>
        </w:tabs>
        <w:autoSpaceDE w:val="0"/>
        <w:autoSpaceDN w:val="0"/>
        <w:adjustRightInd w:val="0"/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</w:r>
      <w:r w:rsidRPr="009F2AB5">
        <w:rPr>
          <w:sz w:val="24"/>
          <w:szCs w:val="24"/>
        </w:rPr>
        <w:t xml:space="preserve">Der bør tages særligt hensyn, når præparatet indgives til dyr med kompromitteret hjerte- eller nyrefunktion, da </w:t>
      </w:r>
      <w:proofErr w:type="spellStart"/>
      <w:r w:rsidRPr="009F2AB5">
        <w:rPr>
          <w:sz w:val="24"/>
          <w:szCs w:val="24"/>
        </w:rPr>
        <w:t>anaboliske</w:t>
      </w:r>
      <w:proofErr w:type="spellEnd"/>
      <w:r w:rsidRPr="009F2AB5">
        <w:rPr>
          <w:sz w:val="24"/>
          <w:szCs w:val="24"/>
        </w:rPr>
        <w:t xml:space="preserve"> steroider har muligheden for at øge tilbageholdelsen af natrium og vand.</w:t>
      </w:r>
    </w:p>
    <w:p w:rsidR="001B5FFB" w:rsidRPr="009F2AB5" w:rsidRDefault="001B5FFB" w:rsidP="001B5FFB">
      <w:pPr>
        <w:tabs>
          <w:tab w:val="left" w:pos="1304"/>
        </w:tabs>
        <w:autoSpaceDE w:val="0"/>
        <w:autoSpaceDN w:val="0"/>
        <w:adjustRightInd w:val="0"/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</w:r>
      <w:r w:rsidRPr="009F2AB5">
        <w:rPr>
          <w:sz w:val="24"/>
          <w:szCs w:val="24"/>
        </w:rPr>
        <w:t>Præparatet skal indgives med forsigtighed til dyr med svært nedsat leverfunktion. Leverfunktionen af behandlede dyr bør overvåges. Komplikationer (f.eks. ødem) kan opstå, når præparatet indgives til dyr med eksisterende hjerte-, nyre- eller leversygdom. I dette tilfælde skal behandlingen straks stoppes.</w:t>
      </w:r>
    </w:p>
    <w:p w:rsidR="001B5FFB" w:rsidRPr="009F2AB5" w:rsidRDefault="001B5FFB" w:rsidP="001B5FFB">
      <w:pPr>
        <w:tabs>
          <w:tab w:val="left" w:pos="1304"/>
        </w:tabs>
        <w:autoSpaceDE w:val="0"/>
        <w:autoSpaceDN w:val="0"/>
        <w:adjustRightInd w:val="0"/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</w:r>
      <w:r w:rsidRPr="009F2AB5">
        <w:rPr>
          <w:sz w:val="24"/>
          <w:szCs w:val="24"/>
        </w:rPr>
        <w:t xml:space="preserve">Der bør tages særligt hensyn, når præparatet indgives til unge (voksende) dyr, da </w:t>
      </w:r>
      <w:proofErr w:type="spellStart"/>
      <w:r w:rsidRPr="009F2AB5">
        <w:rPr>
          <w:sz w:val="24"/>
          <w:szCs w:val="24"/>
        </w:rPr>
        <w:t>androgener</w:t>
      </w:r>
      <w:proofErr w:type="spellEnd"/>
      <w:r w:rsidRPr="009F2AB5">
        <w:rPr>
          <w:sz w:val="24"/>
          <w:szCs w:val="24"/>
        </w:rPr>
        <w:t xml:space="preserve"> kan accelerere </w:t>
      </w:r>
      <w:proofErr w:type="spellStart"/>
      <w:r w:rsidRPr="009F2AB5">
        <w:rPr>
          <w:sz w:val="24"/>
          <w:szCs w:val="24"/>
        </w:rPr>
        <w:t>epifyselukning</w:t>
      </w:r>
      <w:proofErr w:type="spellEnd"/>
      <w:r w:rsidRPr="009F2AB5">
        <w:rPr>
          <w:sz w:val="24"/>
          <w:szCs w:val="24"/>
        </w:rPr>
        <w:t>.</w:t>
      </w:r>
    </w:p>
    <w:p w:rsidR="001B5FFB" w:rsidRPr="009F2AB5" w:rsidRDefault="001B5FFB" w:rsidP="001B5FFB">
      <w:pPr>
        <w:tabs>
          <w:tab w:val="left" w:pos="1304"/>
        </w:tabs>
        <w:autoSpaceDE w:val="0"/>
        <w:autoSpaceDN w:val="0"/>
        <w:adjustRightInd w:val="0"/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</w:r>
      <w:r w:rsidRPr="009F2AB5">
        <w:rPr>
          <w:sz w:val="24"/>
          <w:szCs w:val="24"/>
        </w:rPr>
        <w:t xml:space="preserve">Langvarig indgivelse kan få tegn på </w:t>
      </w:r>
      <w:proofErr w:type="spellStart"/>
      <w:r w:rsidRPr="009F2AB5">
        <w:rPr>
          <w:sz w:val="24"/>
          <w:szCs w:val="24"/>
        </w:rPr>
        <w:t>androgen</w:t>
      </w:r>
      <w:proofErr w:type="spellEnd"/>
      <w:r w:rsidRPr="009F2AB5">
        <w:rPr>
          <w:sz w:val="24"/>
          <w:szCs w:val="24"/>
        </w:rPr>
        <w:t xml:space="preserve"> aktivitet til at opstå, især hos dyr, der udelukkende er hunner.</w:t>
      </w:r>
    </w:p>
    <w:p w:rsidR="001B5FFB" w:rsidRPr="009F2AB5" w:rsidRDefault="001B5FFB" w:rsidP="001B5FFB">
      <w:pPr>
        <w:tabs>
          <w:tab w:val="left" w:pos="1304"/>
        </w:tabs>
        <w:autoSpaceDE w:val="0"/>
        <w:autoSpaceDN w:val="0"/>
        <w:adjustRightInd w:val="0"/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</w:r>
      <w:r w:rsidRPr="009F2AB5">
        <w:rPr>
          <w:sz w:val="24"/>
          <w:szCs w:val="24"/>
        </w:rPr>
        <w:t xml:space="preserve">Steroider kan forbedre </w:t>
      </w:r>
      <w:proofErr w:type="spellStart"/>
      <w:r w:rsidRPr="009F2AB5">
        <w:rPr>
          <w:sz w:val="24"/>
          <w:szCs w:val="24"/>
        </w:rPr>
        <w:t>glucosetolerancen</w:t>
      </w:r>
      <w:proofErr w:type="spellEnd"/>
      <w:r w:rsidRPr="009F2AB5">
        <w:rPr>
          <w:sz w:val="24"/>
          <w:szCs w:val="24"/>
        </w:rPr>
        <w:t>, og nedsætte behovet for insulin eller andre lægemidler mod diabetes. Derfor skal diabetiske dyr overvåges nøje, og det kan være nødvendigt at justere dosis af lægemidler mod diabetes.</w:t>
      </w:r>
    </w:p>
    <w:p w:rsidR="001B5FFB" w:rsidRPr="009F2AB5" w:rsidRDefault="001B5FFB" w:rsidP="001B5FFB">
      <w:pPr>
        <w:tabs>
          <w:tab w:val="left" w:pos="851"/>
          <w:tab w:val="left" w:pos="8222"/>
        </w:tabs>
        <w:ind w:left="851" w:hanging="851"/>
        <w:rPr>
          <w:sz w:val="24"/>
          <w:szCs w:val="24"/>
        </w:rPr>
      </w:pPr>
    </w:p>
    <w:p w:rsidR="001B5FFB" w:rsidRPr="009F2AB5" w:rsidRDefault="001B5FFB" w:rsidP="001B5FFB">
      <w:pPr>
        <w:tabs>
          <w:tab w:val="left" w:pos="851"/>
          <w:tab w:val="left" w:pos="8222"/>
        </w:tabs>
        <w:ind w:left="851" w:hanging="851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Pr="009F2AB5">
        <w:rPr>
          <w:b/>
          <w:sz w:val="24"/>
          <w:szCs w:val="24"/>
        </w:rPr>
        <w:t>Særlige forsigtighedsregler for personer, der administrerer lægemidlet</w:t>
      </w:r>
    </w:p>
    <w:p w:rsidR="001B5FFB" w:rsidRPr="009F2AB5" w:rsidRDefault="001B5FFB" w:rsidP="001B5FFB">
      <w:pPr>
        <w:tabs>
          <w:tab w:val="left" w:pos="1304"/>
        </w:tabs>
        <w:ind w:left="851" w:hanging="851"/>
        <w:outlineLvl w:val="0"/>
        <w:rPr>
          <w:sz w:val="24"/>
          <w:szCs w:val="24"/>
          <w:lang w:eastAsia="da-DK"/>
        </w:rPr>
      </w:pPr>
      <w:r>
        <w:rPr>
          <w:sz w:val="24"/>
          <w:szCs w:val="24"/>
        </w:rPr>
        <w:tab/>
      </w:r>
      <w:r w:rsidRPr="009F2AB5">
        <w:rPr>
          <w:sz w:val="24"/>
          <w:szCs w:val="24"/>
        </w:rPr>
        <w:t xml:space="preserve">I tilfælde af selvinjektion ved hændeligt uheld kan der opstå forbigående smertefulde, lokale reaktioner. Undgå selvinjektion ved hændeligt uheld. I tilfælde af selvinjektion ved hændeligt uheld skal der søges lægehjælp, og indlægssedlen eller etiketten bør vises til lægen. </w:t>
      </w:r>
    </w:p>
    <w:p w:rsidR="001B5FFB" w:rsidRPr="009F2AB5" w:rsidRDefault="001B5FFB" w:rsidP="001B5FFB">
      <w:pPr>
        <w:tabs>
          <w:tab w:val="left" w:pos="1304"/>
        </w:tabs>
        <w:ind w:left="851" w:hanging="851"/>
        <w:outlineLvl w:val="0"/>
        <w:rPr>
          <w:sz w:val="24"/>
          <w:szCs w:val="24"/>
        </w:rPr>
      </w:pPr>
      <w:r>
        <w:rPr>
          <w:sz w:val="24"/>
          <w:szCs w:val="24"/>
        </w:rPr>
        <w:tab/>
      </w:r>
      <w:r w:rsidRPr="009F2AB5">
        <w:rPr>
          <w:sz w:val="24"/>
          <w:szCs w:val="24"/>
        </w:rPr>
        <w:t xml:space="preserve">Dette præparat indeholder </w:t>
      </w:r>
      <w:proofErr w:type="spellStart"/>
      <w:r w:rsidRPr="009F2AB5">
        <w:rPr>
          <w:sz w:val="24"/>
          <w:szCs w:val="24"/>
        </w:rPr>
        <w:t>benzylalkohol</w:t>
      </w:r>
      <w:proofErr w:type="spellEnd"/>
      <w:r w:rsidRPr="009F2AB5">
        <w:rPr>
          <w:sz w:val="24"/>
          <w:szCs w:val="24"/>
        </w:rPr>
        <w:t>, og kan forårsage hudirritation. Undgå kontakt med huden. I tilfælde af kontakt med huden vaskes med vand og sæbe. Hvis irritationen varer ved, skal der søges lægehjælp. Vask hænder efter brug.</w:t>
      </w:r>
    </w:p>
    <w:p w:rsidR="001B5FFB" w:rsidRPr="009F2AB5" w:rsidRDefault="001B5FFB" w:rsidP="001B5FFB">
      <w:pPr>
        <w:tabs>
          <w:tab w:val="left" w:pos="1304"/>
        </w:tabs>
        <w:ind w:left="851" w:hanging="851"/>
        <w:outlineLvl w:val="0"/>
        <w:rPr>
          <w:sz w:val="24"/>
          <w:szCs w:val="24"/>
        </w:rPr>
      </w:pPr>
      <w:r>
        <w:rPr>
          <w:sz w:val="24"/>
          <w:szCs w:val="24"/>
        </w:rPr>
        <w:tab/>
      </w:r>
      <w:r w:rsidRPr="009F2AB5">
        <w:rPr>
          <w:sz w:val="24"/>
          <w:szCs w:val="24"/>
        </w:rPr>
        <w:t>Præparatet kan forårsage øjenirritation. Undgå kontakt med øjne. Hvis præparatet kommer i kontakt med øjnene, skylles straks med rigeligt vand, og der søges lægehjælp, hvis irritationen varer ved.</w:t>
      </w:r>
    </w:p>
    <w:p w:rsidR="001B5FFB" w:rsidRPr="009F2AB5" w:rsidRDefault="001B5FFB" w:rsidP="001B5FFB">
      <w:pPr>
        <w:tabs>
          <w:tab w:val="left" w:pos="1304"/>
        </w:tabs>
        <w:ind w:left="851" w:hanging="851"/>
        <w:outlineLvl w:val="0"/>
        <w:rPr>
          <w:sz w:val="24"/>
          <w:szCs w:val="24"/>
        </w:rPr>
      </w:pPr>
      <w:r>
        <w:rPr>
          <w:sz w:val="24"/>
          <w:szCs w:val="24"/>
        </w:rPr>
        <w:tab/>
      </w:r>
      <w:r w:rsidRPr="009F2AB5">
        <w:rPr>
          <w:sz w:val="24"/>
          <w:szCs w:val="24"/>
        </w:rPr>
        <w:t>Der kan opstå virilisering af fosteret, hvis gravide kvinder eksponeres over for præparatet. Derfor må veterinærlægemidlet ikke indgives af gravide kvinder, eller kvinder, der forsøger på at blive gravide.</w:t>
      </w:r>
    </w:p>
    <w:p w:rsidR="00AF1387" w:rsidRDefault="001B5FFB" w:rsidP="00AF1387">
      <w:pPr>
        <w:tabs>
          <w:tab w:val="left" w:pos="1304"/>
        </w:tabs>
        <w:ind w:left="851" w:hanging="851"/>
        <w:outlineLvl w:val="0"/>
        <w:rPr>
          <w:sz w:val="24"/>
          <w:szCs w:val="24"/>
        </w:rPr>
      </w:pPr>
      <w:r>
        <w:rPr>
          <w:sz w:val="24"/>
          <w:szCs w:val="24"/>
        </w:rPr>
        <w:tab/>
      </w:r>
      <w:r w:rsidR="00AF1387">
        <w:rPr>
          <w:sz w:val="24"/>
          <w:szCs w:val="24"/>
        </w:rPr>
        <w:t xml:space="preserve">Præparatet kan forårsage overfølsomhedsreaktioner. Ved overfølsomhed over for </w:t>
      </w:r>
      <w:proofErr w:type="spellStart"/>
      <w:r w:rsidR="00AF1387">
        <w:rPr>
          <w:sz w:val="24"/>
          <w:szCs w:val="24"/>
        </w:rPr>
        <w:t>nandrolon</w:t>
      </w:r>
      <w:proofErr w:type="spellEnd"/>
      <w:r w:rsidR="00AF1387">
        <w:rPr>
          <w:sz w:val="24"/>
          <w:szCs w:val="24"/>
        </w:rPr>
        <w:t xml:space="preserve">, </w:t>
      </w:r>
      <w:proofErr w:type="spellStart"/>
      <w:r w:rsidR="00AF1387">
        <w:rPr>
          <w:sz w:val="24"/>
          <w:szCs w:val="24"/>
        </w:rPr>
        <w:t>benzylalkohol</w:t>
      </w:r>
      <w:proofErr w:type="spellEnd"/>
      <w:r w:rsidR="00AF1387">
        <w:rPr>
          <w:sz w:val="24"/>
          <w:szCs w:val="24"/>
        </w:rPr>
        <w:t xml:space="preserve"> eller jordnøddeolie bør kontakt med lægemidlet undgås.</w:t>
      </w:r>
    </w:p>
    <w:p w:rsidR="00AF1387" w:rsidRDefault="00AF1387" w:rsidP="00AF1387">
      <w:pPr>
        <w:tabs>
          <w:tab w:val="left" w:pos="1304"/>
        </w:tabs>
        <w:ind w:left="851" w:hanging="851"/>
        <w:outlineLvl w:val="0"/>
        <w:rPr>
          <w:bCs/>
          <w:sz w:val="24"/>
          <w:szCs w:val="24"/>
        </w:rPr>
      </w:pPr>
      <w:r>
        <w:rPr>
          <w:sz w:val="24"/>
          <w:szCs w:val="24"/>
        </w:rPr>
        <w:tab/>
        <w:t>Hvis du udvikler symptomer efter eksponering, såsom hududslæt, skal du søge lægehjælp og vise lægen denne advarsel.</w:t>
      </w:r>
      <w:r>
        <w:rPr>
          <w:bCs/>
          <w:sz w:val="24"/>
          <w:szCs w:val="24"/>
        </w:rPr>
        <w:t xml:space="preserve"> Hævelse af ansigtet, læberne eller øjnene eller vejrtrækningsbesvær er mere alvorlige symptomer og kræver akut lægehjælp.</w:t>
      </w:r>
    </w:p>
    <w:p w:rsidR="001B5FFB" w:rsidRPr="009F2AB5" w:rsidRDefault="001B5FFB" w:rsidP="00AF1387">
      <w:pPr>
        <w:tabs>
          <w:tab w:val="left" w:pos="1304"/>
        </w:tabs>
        <w:ind w:left="851" w:hanging="851"/>
        <w:outlineLvl w:val="0"/>
        <w:rPr>
          <w:sz w:val="24"/>
          <w:szCs w:val="24"/>
        </w:rPr>
      </w:pPr>
    </w:p>
    <w:p w:rsidR="001B5FFB" w:rsidRPr="009F2AB5" w:rsidRDefault="001B5FFB" w:rsidP="001B5FFB">
      <w:pPr>
        <w:tabs>
          <w:tab w:val="left" w:pos="851"/>
          <w:tab w:val="left" w:pos="8222"/>
        </w:tabs>
        <w:ind w:left="851" w:hanging="851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ab/>
      </w:r>
      <w:r w:rsidRPr="009F2AB5">
        <w:rPr>
          <w:b/>
          <w:sz w:val="24"/>
          <w:szCs w:val="24"/>
        </w:rPr>
        <w:t>Andre forsigtighedsregler</w:t>
      </w:r>
    </w:p>
    <w:p w:rsidR="001B5FFB" w:rsidRPr="009F2AB5" w:rsidRDefault="001B5FFB" w:rsidP="001B5FFB">
      <w:pPr>
        <w:tabs>
          <w:tab w:val="left" w:pos="851"/>
          <w:tab w:val="left" w:pos="8222"/>
        </w:tabs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</w:r>
      <w:r w:rsidRPr="009F2AB5">
        <w:rPr>
          <w:sz w:val="24"/>
          <w:szCs w:val="24"/>
        </w:rPr>
        <w:t>-</w:t>
      </w:r>
    </w:p>
    <w:p w:rsidR="001B5FFB" w:rsidRPr="009F2AB5" w:rsidRDefault="001B5FFB" w:rsidP="001B5FFB">
      <w:pPr>
        <w:tabs>
          <w:tab w:val="left" w:pos="851"/>
          <w:tab w:val="left" w:pos="8222"/>
        </w:tabs>
        <w:ind w:left="851" w:hanging="851"/>
        <w:rPr>
          <w:sz w:val="24"/>
          <w:szCs w:val="24"/>
        </w:rPr>
      </w:pPr>
    </w:p>
    <w:p w:rsidR="001B5FFB" w:rsidRPr="009F2AB5" w:rsidRDefault="001B5FFB" w:rsidP="001B5FFB">
      <w:pPr>
        <w:tabs>
          <w:tab w:val="left" w:pos="851"/>
          <w:tab w:val="left" w:pos="8222"/>
        </w:tabs>
        <w:ind w:left="851" w:hanging="851"/>
        <w:rPr>
          <w:b/>
          <w:sz w:val="24"/>
          <w:szCs w:val="24"/>
        </w:rPr>
      </w:pPr>
      <w:r w:rsidRPr="009F2AB5">
        <w:rPr>
          <w:b/>
          <w:sz w:val="24"/>
          <w:szCs w:val="24"/>
        </w:rPr>
        <w:t>4.6</w:t>
      </w:r>
      <w:r w:rsidRPr="009F2AB5">
        <w:rPr>
          <w:b/>
          <w:sz w:val="24"/>
          <w:szCs w:val="24"/>
        </w:rPr>
        <w:tab/>
        <w:t>Bivirkninger</w:t>
      </w:r>
    </w:p>
    <w:p w:rsidR="00AF1387" w:rsidRDefault="001B5FFB" w:rsidP="00AF1387">
      <w:pPr>
        <w:tabs>
          <w:tab w:val="left" w:pos="1304"/>
        </w:tabs>
        <w:autoSpaceDE w:val="0"/>
        <w:autoSpaceDN w:val="0"/>
        <w:adjustRightInd w:val="0"/>
        <w:ind w:left="851" w:hanging="851"/>
        <w:rPr>
          <w:sz w:val="24"/>
          <w:szCs w:val="24"/>
          <w:lang w:eastAsia="da-DK"/>
        </w:rPr>
      </w:pPr>
      <w:r>
        <w:rPr>
          <w:sz w:val="24"/>
          <w:szCs w:val="24"/>
        </w:rPr>
        <w:tab/>
      </w:r>
      <w:r w:rsidR="00AF1387">
        <w:rPr>
          <w:sz w:val="24"/>
          <w:szCs w:val="24"/>
        </w:rPr>
        <w:t>Som for alle olieopløsninger kan der opstå reaktioner på injektionsstedet, hvilket meget sjældent er blevet indberettet i spontane rapporter. En kraftig, unormal urinlugt hos katte er meget sjældent blevet indberettet i spontane rapporter.</w:t>
      </w:r>
    </w:p>
    <w:p w:rsidR="00AF1387" w:rsidRDefault="00AF1387" w:rsidP="00AF1387">
      <w:pPr>
        <w:tabs>
          <w:tab w:val="left" w:pos="1304"/>
        </w:tabs>
        <w:autoSpaceDE w:val="0"/>
        <w:autoSpaceDN w:val="0"/>
        <w:adjustRightInd w:val="0"/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  <w:t xml:space="preserve">Mulige bivirkninger af </w:t>
      </w:r>
      <w:proofErr w:type="spellStart"/>
      <w:r>
        <w:rPr>
          <w:sz w:val="24"/>
          <w:szCs w:val="24"/>
        </w:rPr>
        <w:t>anaboliske</w:t>
      </w:r>
      <w:proofErr w:type="spellEnd"/>
      <w:r>
        <w:rPr>
          <w:sz w:val="24"/>
          <w:szCs w:val="24"/>
        </w:rPr>
        <w:t xml:space="preserve"> steroider hos hunde og katte omfatter retention af natrium, calcium, kalium, vand, </w:t>
      </w:r>
      <w:proofErr w:type="spellStart"/>
      <w:r>
        <w:rPr>
          <w:sz w:val="24"/>
          <w:szCs w:val="24"/>
        </w:rPr>
        <w:t>chlorid</w:t>
      </w:r>
      <w:proofErr w:type="spellEnd"/>
      <w:r>
        <w:rPr>
          <w:sz w:val="24"/>
          <w:szCs w:val="24"/>
        </w:rPr>
        <w:t xml:space="preserve"> og fosfat, </w:t>
      </w:r>
      <w:proofErr w:type="spellStart"/>
      <w:r>
        <w:rPr>
          <w:sz w:val="24"/>
          <w:szCs w:val="24"/>
        </w:rPr>
        <w:t>hepatoksicitet</w:t>
      </w:r>
      <w:proofErr w:type="spellEnd"/>
      <w:r>
        <w:rPr>
          <w:sz w:val="24"/>
          <w:szCs w:val="24"/>
        </w:rPr>
        <w:t xml:space="preserve">, adfærdsmæssige </w:t>
      </w:r>
      <w:proofErr w:type="spellStart"/>
      <w:r>
        <w:rPr>
          <w:sz w:val="24"/>
          <w:szCs w:val="24"/>
        </w:rPr>
        <w:t>androgene</w:t>
      </w:r>
      <w:proofErr w:type="spellEnd"/>
      <w:r>
        <w:rPr>
          <w:sz w:val="24"/>
          <w:szCs w:val="24"/>
        </w:rPr>
        <w:t xml:space="preserve"> ændringer og reproduktionsforstyrrelser (</w:t>
      </w:r>
      <w:proofErr w:type="spellStart"/>
      <w:r>
        <w:rPr>
          <w:sz w:val="24"/>
          <w:szCs w:val="24"/>
        </w:rPr>
        <w:t>oligospermi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østrusundetrykkelse</w:t>
      </w:r>
      <w:proofErr w:type="spellEnd"/>
      <w:r>
        <w:rPr>
          <w:sz w:val="24"/>
          <w:szCs w:val="24"/>
        </w:rPr>
        <w:t>).</w:t>
      </w:r>
    </w:p>
    <w:p w:rsidR="00AF1387" w:rsidRDefault="00AF1387" w:rsidP="00AF1387">
      <w:pPr>
        <w:tabs>
          <w:tab w:val="left" w:pos="1304"/>
        </w:tabs>
        <w:autoSpaceDE w:val="0"/>
        <w:autoSpaceDN w:val="0"/>
        <w:adjustRightInd w:val="0"/>
        <w:ind w:left="851" w:hanging="851"/>
        <w:rPr>
          <w:sz w:val="24"/>
          <w:szCs w:val="24"/>
        </w:rPr>
      </w:pPr>
    </w:p>
    <w:p w:rsidR="00AF1387" w:rsidRDefault="00AF1387" w:rsidP="00AF1387">
      <w:pPr>
        <w:ind w:firstLine="851"/>
        <w:rPr>
          <w:szCs w:val="22"/>
        </w:rPr>
      </w:pPr>
      <w:r>
        <w:rPr>
          <w:sz w:val="24"/>
          <w:szCs w:val="24"/>
        </w:rPr>
        <w:t xml:space="preserve"> </w:t>
      </w:r>
      <w:r>
        <w:rPr>
          <w:szCs w:val="22"/>
        </w:rPr>
        <w:t>Hyppigheden af bivirkninger er defineret som:</w:t>
      </w:r>
    </w:p>
    <w:p w:rsidR="00AF1387" w:rsidRDefault="00AF1387" w:rsidP="00AF1387">
      <w:pPr>
        <w:ind w:left="851"/>
        <w:rPr>
          <w:szCs w:val="22"/>
        </w:rPr>
      </w:pPr>
      <w:r>
        <w:rPr>
          <w:szCs w:val="22"/>
        </w:rPr>
        <w:t>- Meget almindelig (flere end 1 ud af 10 behandlede dyr, der viser bivirkninger i løbet af en behandling)</w:t>
      </w:r>
    </w:p>
    <w:p w:rsidR="00AF1387" w:rsidRDefault="00AF1387" w:rsidP="00AF1387">
      <w:pPr>
        <w:tabs>
          <w:tab w:val="left" w:pos="1304"/>
        </w:tabs>
        <w:autoSpaceDE w:val="0"/>
        <w:autoSpaceDN w:val="0"/>
        <w:adjustRightInd w:val="0"/>
        <w:ind w:left="851" w:hanging="851"/>
        <w:rPr>
          <w:sz w:val="24"/>
          <w:szCs w:val="24"/>
        </w:rPr>
      </w:pPr>
      <w:r>
        <w:rPr>
          <w:szCs w:val="22"/>
        </w:rPr>
        <w:tab/>
        <w:t>- Almindelige (flere end 1, men færre end 10 dyr af 100 behandlede dyr)</w:t>
      </w:r>
      <w:r>
        <w:rPr>
          <w:szCs w:val="22"/>
        </w:rPr>
        <w:br/>
        <w:t>- Ikke almindelige (flere end 1, men færre end 10 dyr af 1.000 behandlede dyr)</w:t>
      </w:r>
      <w:r>
        <w:rPr>
          <w:szCs w:val="22"/>
        </w:rPr>
        <w:br/>
        <w:t>- Sjældne (flere end 1, men færre end 10 dyr ud af 10.000 behandlede dyr)</w:t>
      </w:r>
      <w:r>
        <w:rPr>
          <w:szCs w:val="22"/>
        </w:rPr>
        <w:br/>
        <w:t>-. Meget sjælden (færre end 1 dyr ud af 10.000 behandlede dyr, herunder isolerede rapporter</w:t>
      </w:r>
    </w:p>
    <w:p w:rsidR="001B5FFB" w:rsidRPr="009F2AB5" w:rsidRDefault="001B5FFB" w:rsidP="00AF1387">
      <w:pPr>
        <w:tabs>
          <w:tab w:val="left" w:pos="1304"/>
        </w:tabs>
        <w:autoSpaceDE w:val="0"/>
        <w:autoSpaceDN w:val="0"/>
        <w:adjustRightInd w:val="0"/>
        <w:ind w:left="851" w:hanging="851"/>
        <w:rPr>
          <w:sz w:val="24"/>
          <w:szCs w:val="24"/>
        </w:rPr>
      </w:pPr>
    </w:p>
    <w:p w:rsidR="001B5FFB" w:rsidRPr="009F2AB5" w:rsidRDefault="001B5FFB" w:rsidP="001B5FFB">
      <w:pPr>
        <w:tabs>
          <w:tab w:val="left" w:pos="851"/>
          <w:tab w:val="left" w:pos="8222"/>
        </w:tabs>
        <w:ind w:left="851" w:hanging="851"/>
        <w:rPr>
          <w:b/>
          <w:sz w:val="24"/>
          <w:szCs w:val="24"/>
        </w:rPr>
      </w:pPr>
      <w:r w:rsidRPr="009F2AB5">
        <w:rPr>
          <w:b/>
          <w:sz w:val="24"/>
          <w:szCs w:val="24"/>
        </w:rPr>
        <w:t>4.7</w:t>
      </w:r>
      <w:r w:rsidRPr="009F2AB5">
        <w:rPr>
          <w:b/>
          <w:sz w:val="24"/>
          <w:szCs w:val="24"/>
        </w:rPr>
        <w:tab/>
        <w:t>Drægtighed, diegivning eller æglægning</w:t>
      </w:r>
    </w:p>
    <w:p w:rsidR="001B5FFB" w:rsidRDefault="001B5FFB" w:rsidP="001B5FFB">
      <w:pPr>
        <w:tabs>
          <w:tab w:val="left" w:pos="1304"/>
        </w:tabs>
        <w:ind w:left="851" w:hanging="851"/>
        <w:rPr>
          <w:sz w:val="24"/>
          <w:szCs w:val="24"/>
          <w:u w:val="single"/>
        </w:rPr>
      </w:pPr>
    </w:p>
    <w:p w:rsidR="00AF1387" w:rsidRDefault="001B5FFB" w:rsidP="00AF1387">
      <w:pPr>
        <w:tabs>
          <w:tab w:val="left" w:pos="1304"/>
        </w:tabs>
        <w:ind w:left="851" w:hanging="851"/>
        <w:rPr>
          <w:sz w:val="24"/>
          <w:szCs w:val="24"/>
          <w:lang w:eastAsia="da-DK"/>
        </w:rPr>
      </w:pPr>
      <w:r w:rsidRPr="009F2AB5">
        <w:rPr>
          <w:sz w:val="24"/>
          <w:szCs w:val="24"/>
        </w:rPr>
        <w:tab/>
      </w:r>
      <w:r w:rsidR="00AF1387">
        <w:rPr>
          <w:sz w:val="24"/>
          <w:szCs w:val="24"/>
          <w:u w:val="single"/>
        </w:rPr>
        <w:t>Drægtighed:</w:t>
      </w:r>
    </w:p>
    <w:p w:rsidR="00AF1387" w:rsidRDefault="00AF1387" w:rsidP="00AF1387">
      <w:pPr>
        <w:tabs>
          <w:tab w:val="left" w:pos="1304"/>
        </w:tabs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  <w:t>Bør ikke anvendes til drægtige dyr.</w:t>
      </w:r>
    </w:p>
    <w:p w:rsidR="001B5FFB" w:rsidRPr="009F2AB5" w:rsidRDefault="001B5FFB" w:rsidP="00AF1387">
      <w:pPr>
        <w:tabs>
          <w:tab w:val="left" w:pos="1304"/>
        </w:tabs>
        <w:ind w:left="851" w:hanging="851"/>
        <w:rPr>
          <w:sz w:val="24"/>
          <w:szCs w:val="24"/>
        </w:rPr>
      </w:pPr>
    </w:p>
    <w:p w:rsidR="001B5FFB" w:rsidRPr="009F2AB5" w:rsidRDefault="001B5FFB" w:rsidP="001B5FFB">
      <w:pPr>
        <w:tabs>
          <w:tab w:val="left" w:pos="1304"/>
        </w:tabs>
        <w:ind w:left="851" w:hanging="851"/>
        <w:rPr>
          <w:sz w:val="24"/>
          <w:szCs w:val="24"/>
          <w:u w:val="single"/>
        </w:rPr>
      </w:pPr>
      <w:r w:rsidRPr="009F2AB5">
        <w:rPr>
          <w:sz w:val="24"/>
          <w:szCs w:val="24"/>
        </w:rPr>
        <w:tab/>
      </w:r>
      <w:r>
        <w:rPr>
          <w:sz w:val="24"/>
          <w:szCs w:val="24"/>
          <w:u w:val="single"/>
        </w:rPr>
        <w:t>Diegivning</w:t>
      </w:r>
      <w:r w:rsidRPr="009F2AB5">
        <w:rPr>
          <w:sz w:val="24"/>
          <w:szCs w:val="24"/>
          <w:u w:val="single"/>
        </w:rPr>
        <w:t>:</w:t>
      </w:r>
    </w:p>
    <w:p w:rsidR="001B5FFB" w:rsidRPr="009F2AB5" w:rsidRDefault="001B5FFB" w:rsidP="001B5FFB">
      <w:pPr>
        <w:tabs>
          <w:tab w:val="left" w:pos="1304"/>
        </w:tabs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</w:r>
      <w:r w:rsidRPr="009F2AB5">
        <w:rPr>
          <w:sz w:val="24"/>
          <w:szCs w:val="24"/>
        </w:rPr>
        <w:t xml:space="preserve">Lægemidlets sikkerhed under </w:t>
      </w:r>
      <w:r>
        <w:rPr>
          <w:sz w:val="24"/>
          <w:szCs w:val="24"/>
        </w:rPr>
        <w:t xml:space="preserve">diegivning </w:t>
      </w:r>
      <w:r w:rsidRPr="009F2AB5">
        <w:rPr>
          <w:sz w:val="24"/>
          <w:szCs w:val="24"/>
        </w:rPr>
        <w:t>er ikke fastlagt. Må kun anvendes i overensstemmelse med den ansvarlige dyrlæges vurdering af benefit-</w:t>
      </w:r>
      <w:proofErr w:type="spellStart"/>
      <w:r w:rsidRPr="009F2AB5">
        <w:rPr>
          <w:sz w:val="24"/>
          <w:szCs w:val="24"/>
        </w:rPr>
        <w:t>risk</w:t>
      </w:r>
      <w:proofErr w:type="spellEnd"/>
      <w:r w:rsidRPr="009F2AB5">
        <w:rPr>
          <w:sz w:val="24"/>
          <w:szCs w:val="24"/>
        </w:rPr>
        <w:t>-forholdet.</w:t>
      </w:r>
    </w:p>
    <w:p w:rsidR="001B5FFB" w:rsidRPr="009F2AB5" w:rsidRDefault="001B5FFB" w:rsidP="001B5FFB">
      <w:pPr>
        <w:tabs>
          <w:tab w:val="left" w:pos="851"/>
          <w:tab w:val="left" w:pos="8222"/>
        </w:tabs>
        <w:ind w:left="851" w:hanging="851"/>
        <w:rPr>
          <w:sz w:val="24"/>
          <w:szCs w:val="24"/>
        </w:rPr>
      </w:pPr>
    </w:p>
    <w:p w:rsidR="001B5FFB" w:rsidRPr="009F2AB5" w:rsidRDefault="001B5FFB" w:rsidP="001B5FFB">
      <w:pPr>
        <w:tabs>
          <w:tab w:val="left" w:pos="851"/>
          <w:tab w:val="left" w:pos="8222"/>
        </w:tabs>
        <w:ind w:left="851" w:hanging="851"/>
        <w:rPr>
          <w:b/>
          <w:sz w:val="24"/>
          <w:szCs w:val="24"/>
        </w:rPr>
      </w:pPr>
      <w:r w:rsidRPr="009F2AB5">
        <w:rPr>
          <w:b/>
          <w:sz w:val="24"/>
          <w:szCs w:val="24"/>
        </w:rPr>
        <w:t>4.8</w:t>
      </w:r>
      <w:r w:rsidRPr="009F2AB5">
        <w:rPr>
          <w:b/>
          <w:sz w:val="24"/>
          <w:szCs w:val="24"/>
        </w:rPr>
        <w:tab/>
        <w:t>Interaktion med andre lægemidler og andre former for interaktion</w:t>
      </w:r>
    </w:p>
    <w:p w:rsidR="001B5FFB" w:rsidRPr="009F2AB5" w:rsidRDefault="001B5FFB" w:rsidP="001B5FFB">
      <w:pPr>
        <w:tabs>
          <w:tab w:val="left" w:pos="1304"/>
        </w:tabs>
        <w:autoSpaceDE w:val="0"/>
        <w:autoSpaceDN w:val="0"/>
        <w:adjustRightInd w:val="0"/>
        <w:ind w:left="851" w:hanging="851"/>
        <w:rPr>
          <w:sz w:val="24"/>
          <w:szCs w:val="24"/>
          <w:lang w:eastAsia="da-DK"/>
        </w:rPr>
      </w:pPr>
      <w:r>
        <w:rPr>
          <w:sz w:val="24"/>
          <w:szCs w:val="24"/>
        </w:rPr>
        <w:tab/>
      </w:r>
      <w:proofErr w:type="spellStart"/>
      <w:r w:rsidRPr="009F2AB5">
        <w:rPr>
          <w:sz w:val="24"/>
          <w:szCs w:val="24"/>
        </w:rPr>
        <w:t>Anaboliske</w:t>
      </w:r>
      <w:proofErr w:type="spellEnd"/>
      <w:r w:rsidRPr="009F2AB5">
        <w:rPr>
          <w:sz w:val="24"/>
          <w:szCs w:val="24"/>
        </w:rPr>
        <w:t xml:space="preserve"> steroider kan forstærke virkningen af </w:t>
      </w:r>
      <w:proofErr w:type="spellStart"/>
      <w:r w:rsidRPr="009F2AB5">
        <w:rPr>
          <w:sz w:val="24"/>
          <w:szCs w:val="24"/>
        </w:rPr>
        <w:t>antikoagulantia</w:t>
      </w:r>
      <w:proofErr w:type="spellEnd"/>
      <w:r w:rsidRPr="009F2AB5">
        <w:rPr>
          <w:sz w:val="24"/>
          <w:szCs w:val="24"/>
        </w:rPr>
        <w:t>.</w:t>
      </w:r>
    </w:p>
    <w:p w:rsidR="001B5FFB" w:rsidRPr="009F2AB5" w:rsidRDefault="001B5FFB" w:rsidP="001B5FFB">
      <w:pPr>
        <w:tabs>
          <w:tab w:val="left" w:pos="1304"/>
        </w:tabs>
        <w:autoSpaceDE w:val="0"/>
        <w:autoSpaceDN w:val="0"/>
        <w:adjustRightInd w:val="0"/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</w:r>
      <w:r w:rsidRPr="009F2AB5">
        <w:rPr>
          <w:sz w:val="24"/>
          <w:szCs w:val="24"/>
        </w:rPr>
        <w:t xml:space="preserve">Indgivelse af </w:t>
      </w:r>
      <w:proofErr w:type="spellStart"/>
      <w:r w:rsidRPr="009F2AB5">
        <w:rPr>
          <w:sz w:val="24"/>
          <w:szCs w:val="24"/>
        </w:rPr>
        <w:t>anaboliske</w:t>
      </w:r>
      <w:proofErr w:type="spellEnd"/>
      <w:r w:rsidRPr="009F2AB5">
        <w:rPr>
          <w:sz w:val="24"/>
          <w:szCs w:val="24"/>
        </w:rPr>
        <w:t xml:space="preserve"> steroider sammen med ACTH eller </w:t>
      </w:r>
      <w:proofErr w:type="spellStart"/>
      <w:r w:rsidRPr="009F2AB5">
        <w:rPr>
          <w:sz w:val="24"/>
          <w:szCs w:val="24"/>
        </w:rPr>
        <w:t>kortikosteroider</w:t>
      </w:r>
      <w:proofErr w:type="spellEnd"/>
      <w:r w:rsidRPr="009F2AB5">
        <w:rPr>
          <w:sz w:val="24"/>
          <w:szCs w:val="24"/>
        </w:rPr>
        <w:t xml:space="preserve"> kan forstærke ødemdannelsen.</w:t>
      </w:r>
    </w:p>
    <w:p w:rsidR="001B5FFB" w:rsidRPr="009F2AB5" w:rsidRDefault="001B5FFB" w:rsidP="001B5FFB">
      <w:pPr>
        <w:tabs>
          <w:tab w:val="left" w:pos="851"/>
          <w:tab w:val="left" w:pos="8222"/>
        </w:tabs>
        <w:ind w:left="851" w:hanging="851"/>
        <w:rPr>
          <w:sz w:val="24"/>
          <w:szCs w:val="24"/>
        </w:rPr>
      </w:pPr>
    </w:p>
    <w:p w:rsidR="001B5FFB" w:rsidRPr="009F2AB5" w:rsidRDefault="001B5FFB" w:rsidP="001B5FFB">
      <w:pPr>
        <w:tabs>
          <w:tab w:val="left" w:pos="851"/>
          <w:tab w:val="left" w:pos="8222"/>
        </w:tabs>
        <w:ind w:left="851" w:hanging="851"/>
        <w:rPr>
          <w:b/>
          <w:sz w:val="24"/>
          <w:szCs w:val="24"/>
        </w:rPr>
      </w:pPr>
      <w:r w:rsidRPr="009F2AB5">
        <w:rPr>
          <w:b/>
          <w:sz w:val="24"/>
          <w:szCs w:val="24"/>
        </w:rPr>
        <w:t>4.9</w:t>
      </w:r>
      <w:r w:rsidRPr="009F2AB5">
        <w:rPr>
          <w:b/>
          <w:sz w:val="24"/>
          <w:szCs w:val="24"/>
        </w:rPr>
        <w:tab/>
        <w:t>Dosering og indgivelsesmåde</w:t>
      </w:r>
    </w:p>
    <w:p w:rsidR="001B5FFB" w:rsidRPr="009F2AB5" w:rsidRDefault="001B5FFB" w:rsidP="001B5FFB">
      <w:pPr>
        <w:tabs>
          <w:tab w:val="left" w:pos="1304"/>
        </w:tabs>
        <w:autoSpaceDE w:val="0"/>
        <w:autoSpaceDN w:val="0"/>
        <w:adjustRightInd w:val="0"/>
        <w:ind w:left="851" w:hanging="851"/>
        <w:rPr>
          <w:sz w:val="24"/>
          <w:szCs w:val="24"/>
          <w:lang w:eastAsia="da-DK"/>
        </w:rPr>
      </w:pPr>
      <w:r>
        <w:rPr>
          <w:sz w:val="24"/>
          <w:szCs w:val="24"/>
        </w:rPr>
        <w:tab/>
      </w:r>
      <w:r w:rsidRPr="009F2AB5">
        <w:rPr>
          <w:sz w:val="24"/>
          <w:szCs w:val="24"/>
        </w:rPr>
        <w:t>Til subkutan eller intramuskulær injektion.</w:t>
      </w:r>
    </w:p>
    <w:p w:rsidR="001B5FFB" w:rsidRPr="009F2AB5" w:rsidRDefault="001B5FFB" w:rsidP="001B5FFB">
      <w:pPr>
        <w:tabs>
          <w:tab w:val="left" w:pos="1304"/>
        </w:tabs>
        <w:autoSpaceDE w:val="0"/>
        <w:autoSpaceDN w:val="0"/>
        <w:adjustRightInd w:val="0"/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</w:r>
      <w:r w:rsidRPr="009F2AB5">
        <w:rPr>
          <w:sz w:val="24"/>
          <w:szCs w:val="24"/>
        </w:rPr>
        <w:t xml:space="preserve">Hunde og katte, 2-5 mg </w:t>
      </w:r>
      <w:proofErr w:type="spellStart"/>
      <w:r w:rsidRPr="009F2AB5">
        <w:rPr>
          <w:sz w:val="24"/>
          <w:szCs w:val="24"/>
        </w:rPr>
        <w:t>nandrolonlaurat</w:t>
      </w:r>
      <w:proofErr w:type="spellEnd"/>
      <w:r w:rsidRPr="009F2AB5">
        <w:rPr>
          <w:sz w:val="24"/>
          <w:szCs w:val="24"/>
        </w:rPr>
        <w:t xml:space="preserve"> pr. kg. legemsvægt, svarende til 0,08-0,2 ml præparat pr. kg legemsvægt.</w:t>
      </w:r>
    </w:p>
    <w:p w:rsidR="001B5FFB" w:rsidRPr="009F2AB5" w:rsidRDefault="001B5FFB" w:rsidP="001B5FFB">
      <w:pPr>
        <w:tabs>
          <w:tab w:val="left" w:pos="1304"/>
        </w:tabs>
        <w:autoSpaceDE w:val="0"/>
        <w:autoSpaceDN w:val="0"/>
        <w:adjustRightInd w:val="0"/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</w:r>
      <w:r w:rsidRPr="009F2AB5">
        <w:rPr>
          <w:sz w:val="24"/>
          <w:szCs w:val="24"/>
        </w:rPr>
        <w:t xml:space="preserve">For vedvarende </w:t>
      </w:r>
      <w:proofErr w:type="spellStart"/>
      <w:r w:rsidRPr="009F2AB5">
        <w:rPr>
          <w:sz w:val="24"/>
          <w:szCs w:val="24"/>
        </w:rPr>
        <w:t>anabolisk</w:t>
      </w:r>
      <w:proofErr w:type="spellEnd"/>
      <w:r w:rsidRPr="009F2AB5">
        <w:rPr>
          <w:sz w:val="24"/>
          <w:szCs w:val="24"/>
        </w:rPr>
        <w:t xml:space="preserve"> behandling skal behandlingen gentages hver 3-4 uge.</w:t>
      </w:r>
    </w:p>
    <w:p w:rsidR="001B5FFB" w:rsidRPr="009F2AB5" w:rsidRDefault="001B5FFB" w:rsidP="001B5FFB">
      <w:pPr>
        <w:tabs>
          <w:tab w:val="left" w:pos="1304"/>
        </w:tabs>
        <w:autoSpaceDE w:val="0"/>
        <w:autoSpaceDN w:val="0"/>
        <w:adjustRightInd w:val="0"/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</w:r>
      <w:r w:rsidRPr="009F2AB5">
        <w:rPr>
          <w:sz w:val="24"/>
          <w:szCs w:val="24"/>
        </w:rPr>
        <w:t>Som for alle hormonbehandlinger kan der være en betydelig variation i behandlingsrespons. Dosis skal justeres i henhold til klinisk respons.</w:t>
      </w:r>
    </w:p>
    <w:p w:rsidR="001B5FFB" w:rsidRPr="009F2AB5" w:rsidRDefault="001B5FFB" w:rsidP="001B5FFB">
      <w:pPr>
        <w:tabs>
          <w:tab w:val="left" w:pos="1304"/>
        </w:tabs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</w:r>
      <w:r w:rsidRPr="009F2AB5">
        <w:rPr>
          <w:sz w:val="24"/>
          <w:szCs w:val="24"/>
        </w:rPr>
        <w:t>Anvend en tør, steril kanyle og sprøjte for at undgå, at der introduceres forurening under anvendelsen.</w:t>
      </w:r>
    </w:p>
    <w:p w:rsidR="001B5FFB" w:rsidRPr="009F2AB5" w:rsidRDefault="001B5FFB" w:rsidP="001B5FFB">
      <w:pPr>
        <w:tabs>
          <w:tab w:val="left" w:pos="851"/>
          <w:tab w:val="left" w:pos="8222"/>
        </w:tabs>
        <w:ind w:left="851" w:hanging="851"/>
        <w:rPr>
          <w:sz w:val="24"/>
          <w:szCs w:val="24"/>
        </w:rPr>
      </w:pPr>
    </w:p>
    <w:p w:rsidR="001B5FFB" w:rsidRPr="009F2AB5" w:rsidRDefault="001B5FFB" w:rsidP="001B5FFB">
      <w:pPr>
        <w:tabs>
          <w:tab w:val="left" w:pos="851"/>
          <w:tab w:val="left" w:pos="8222"/>
        </w:tabs>
        <w:ind w:left="851" w:hanging="851"/>
        <w:rPr>
          <w:b/>
          <w:sz w:val="24"/>
          <w:szCs w:val="24"/>
        </w:rPr>
      </w:pPr>
      <w:r w:rsidRPr="009F2AB5">
        <w:rPr>
          <w:b/>
          <w:sz w:val="24"/>
          <w:szCs w:val="24"/>
        </w:rPr>
        <w:t>4.10</w:t>
      </w:r>
      <w:r w:rsidRPr="009F2AB5">
        <w:rPr>
          <w:b/>
          <w:sz w:val="24"/>
          <w:szCs w:val="24"/>
        </w:rPr>
        <w:tab/>
        <w:t>Overdosering</w:t>
      </w:r>
    </w:p>
    <w:p w:rsidR="001B5FFB" w:rsidRPr="009F2AB5" w:rsidRDefault="001B5FFB" w:rsidP="001B5FFB">
      <w:pPr>
        <w:tabs>
          <w:tab w:val="left" w:pos="1304"/>
        </w:tabs>
        <w:autoSpaceDE w:val="0"/>
        <w:autoSpaceDN w:val="0"/>
        <w:adjustRightInd w:val="0"/>
        <w:ind w:left="851" w:hanging="851"/>
        <w:rPr>
          <w:sz w:val="24"/>
          <w:szCs w:val="24"/>
          <w:lang w:eastAsia="da-DK"/>
        </w:rPr>
      </w:pPr>
      <w:r>
        <w:rPr>
          <w:sz w:val="24"/>
          <w:szCs w:val="24"/>
        </w:rPr>
        <w:tab/>
      </w:r>
      <w:r w:rsidRPr="009F2AB5">
        <w:rPr>
          <w:sz w:val="24"/>
          <w:szCs w:val="24"/>
        </w:rPr>
        <w:t xml:space="preserve">En ikke berettiget langvarig dosering, eller en overdosering, kan få tegn på </w:t>
      </w:r>
      <w:proofErr w:type="spellStart"/>
      <w:r w:rsidRPr="009F2AB5">
        <w:rPr>
          <w:sz w:val="24"/>
          <w:szCs w:val="24"/>
        </w:rPr>
        <w:t>androgen</w:t>
      </w:r>
      <w:proofErr w:type="spellEnd"/>
      <w:r w:rsidRPr="009F2AB5">
        <w:rPr>
          <w:sz w:val="24"/>
          <w:szCs w:val="24"/>
        </w:rPr>
        <w:t xml:space="preserve"> aktivitet (virilisering) til at opstå, især hos dyr, der udelukkende er hunner.</w:t>
      </w:r>
    </w:p>
    <w:p w:rsidR="001B5FFB" w:rsidRPr="009F2AB5" w:rsidRDefault="001B5FFB" w:rsidP="001B5FFB">
      <w:pPr>
        <w:tabs>
          <w:tab w:val="left" w:pos="851"/>
          <w:tab w:val="left" w:pos="8222"/>
        </w:tabs>
        <w:ind w:left="851" w:hanging="851"/>
        <w:rPr>
          <w:sz w:val="24"/>
          <w:szCs w:val="24"/>
        </w:rPr>
      </w:pPr>
    </w:p>
    <w:p w:rsidR="001B5FFB" w:rsidRPr="009F2AB5" w:rsidRDefault="001B5FFB" w:rsidP="001B5FFB">
      <w:pPr>
        <w:tabs>
          <w:tab w:val="left" w:pos="851"/>
          <w:tab w:val="left" w:pos="8222"/>
        </w:tabs>
        <w:ind w:left="851" w:hanging="851"/>
        <w:rPr>
          <w:b/>
          <w:sz w:val="24"/>
          <w:szCs w:val="24"/>
        </w:rPr>
      </w:pPr>
      <w:r w:rsidRPr="009F2AB5">
        <w:rPr>
          <w:b/>
          <w:sz w:val="24"/>
          <w:szCs w:val="24"/>
        </w:rPr>
        <w:t>4.11</w:t>
      </w:r>
      <w:r w:rsidRPr="009F2AB5">
        <w:rPr>
          <w:b/>
          <w:sz w:val="24"/>
          <w:szCs w:val="24"/>
        </w:rPr>
        <w:tab/>
        <w:t>Tilbageholdelsestid</w:t>
      </w:r>
    </w:p>
    <w:p w:rsidR="001B5FFB" w:rsidRPr="009F2AB5" w:rsidRDefault="001B5FFB" w:rsidP="001B5FFB">
      <w:pPr>
        <w:tabs>
          <w:tab w:val="left" w:pos="1304"/>
        </w:tabs>
        <w:ind w:left="851" w:hanging="851"/>
        <w:outlineLvl w:val="0"/>
        <w:rPr>
          <w:sz w:val="24"/>
          <w:szCs w:val="24"/>
          <w:lang w:eastAsia="da-DK"/>
        </w:rPr>
      </w:pPr>
      <w:r>
        <w:rPr>
          <w:sz w:val="24"/>
          <w:szCs w:val="24"/>
        </w:rPr>
        <w:tab/>
      </w:r>
      <w:r w:rsidRPr="009F2AB5">
        <w:rPr>
          <w:sz w:val="24"/>
          <w:szCs w:val="24"/>
        </w:rPr>
        <w:t>Ikke relevant.</w:t>
      </w:r>
    </w:p>
    <w:p w:rsidR="001B5FFB" w:rsidRPr="009F2AB5" w:rsidRDefault="001B5FFB" w:rsidP="001B5FFB">
      <w:pPr>
        <w:pStyle w:val="Sidehoved"/>
        <w:tabs>
          <w:tab w:val="clear" w:pos="4819"/>
          <w:tab w:val="left" w:pos="8222"/>
        </w:tabs>
        <w:ind w:left="851" w:hanging="851"/>
        <w:rPr>
          <w:szCs w:val="24"/>
        </w:rPr>
      </w:pPr>
    </w:p>
    <w:p w:rsidR="001B5FFB" w:rsidRPr="009F2AB5" w:rsidRDefault="001B5FFB" w:rsidP="001B5FFB">
      <w:pPr>
        <w:tabs>
          <w:tab w:val="left" w:pos="851"/>
          <w:tab w:val="left" w:pos="8222"/>
        </w:tabs>
        <w:ind w:left="851" w:hanging="851"/>
        <w:rPr>
          <w:sz w:val="24"/>
          <w:szCs w:val="24"/>
        </w:rPr>
      </w:pPr>
    </w:p>
    <w:p w:rsidR="001B5FFB" w:rsidRPr="009F2AB5" w:rsidRDefault="001B5FFB" w:rsidP="001B5FFB">
      <w:pPr>
        <w:tabs>
          <w:tab w:val="left" w:pos="8222"/>
        </w:tabs>
        <w:ind w:left="851" w:hanging="851"/>
        <w:rPr>
          <w:b/>
          <w:sz w:val="24"/>
          <w:szCs w:val="24"/>
        </w:rPr>
      </w:pPr>
      <w:r w:rsidRPr="009F2AB5">
        <w:rPr>
          <w:b/>
          <w:sz w:val="24"/>
          <w:szCs w:val="24"/>
        </w:rPr>
        <w:lastRenderedPageBreak/>
        <w:t>5.</w:t>
      </w:r>
      <w:r w:rsidRPr="009F2AB5">
        <w:rPr>
          <w:b/>
          <w:sz w:val="24"/>
          <w:szCs w:val="24"/>
        </w:rPr>
        <w:tab/>
        <w:t>FARMAKOLOGISKE EGENSKABER</w:t>
      </w:r>
    </w:p>
    <w:p w:rsidR="001B5FFB" w:rsidRPr="009F2AB5" w:rsidRDefault="001B5FFB" w:rsidP="001B5FFB">
      <w:pPr>
        <w:tabs>
          <w:tab w:val="left" w:pos="8222"/>
        </w:tabs>
        <w:ind w:left="851" w:hanging="851"/>
        <w:rPr>
          <w:sz w:val="24"/>
          <w:szCs w:val="24"/>
        </w:rPr>
      </w:pPr>
    </w:p>
    <w:p w:rsidR="001B5FFB" w:rsidRPr="00CC3627" w:rsidRDefault="001B5FFB" w:rsidP="001B5FFB">
      <w:pPr>
        <w:tabs>
          <w:tab w:val="left" w:pos="1304"/>
        </w:tabs>
        <w:ind w:left="851" w:hanging="851"/>
        <w:outlineLvl w:val="0"/>
        <w:rPr>
          <w:sz w:val="24"/>
          <w:szCs w:val="24"/>
          <w:lang w:eastAsia="da-DK"/>
        </w:rPr>
      </w:pPr>
      <w:r w:rsidRPr="00CC3627">
        <w:rPr>
          <w:sz w:val="24"/>
          <w:szCs w:val="24"/>
        </w:rPr>
        <w:tab/>
      </w:r>
      <w:proofErr w:type="spellStart"/>
      <w:r w:rsidRPr="00CC3627">
        <w:rPr>
          <w:sz w:val="24"/>
          <w:szCs w:val="24"/>
        </w:rPr>
        <w:t>Farmakoterapeutisk</w:t>
      </w:r>
      <w:proofErr w:type="spellEnd"/>
      <w:r w:rsidRPr="00CC3627">
        <w:rPr>
          <w:sz w:val="24"/>
          <w:szCs w:val="24"/>
        </w:rPr>
        <w:t xml:space="preserve"> gruppe: </w:t>
      </w:r>
      <w:proofErr w:type="spellStart"/>
      <w:r w:rsidRPr="00CC3627">
        <w:rPr>
          <w:sz w:val="24"/>
          <w:szCs w:val="24"/>
        </w:rPr>
        <w:t>Anaboliske</w:t>
      </w:r>
      <w:proofErr w:type="spellEnd"/>
      <w:r w:rsidRPr="00CC3627">
        <w:rPr>
          <w:sz w:val="24"/>
          <w:szCs w:val="24"/>
        </w:rPr>
        <w:t xml:space="preserve"> steroider, </w:t>
      </w:r>
      <w:proofErr w:type="spellStart"/>
      <w:r w:rsidRPr="00CC3627">
        <w:rPr>
          <w:sz w:val="24"/>
          <w:szCs w:val="24"/>
        </w:rPr>
        <w:t>nandrolon</w:t>
      </w:r>
      <w:proofErr w:type="spellEnd"/>
    </w:p>
    <w:p w:rsidR="001B5FFB" w:rsidRPr="00CC3627" w:rsidRDefault="001B5FFB" w:rsidP="001B5FFB">
      <w:pPr>
        <w:tabs>
          <w:tab w:val="left" w:pos="1304"/>
        </w:tabs>
        <w:ind w:left="851" w:hanging="851"/>
        <w:rPr>
          <w:sz w:val="24"/>
          <w:szCs w:val="24"/>
        </w:rPr>
      </w:pPr>
      <w:r w:rsidRPr="00CC3627">
        <w:rPr>
          <w:sz w:val="24"/>
          <w:szCs w:val="24"/>
        </w:rPr>
        <w:tab/>
      </w:r>
      <w:proofErr w:type="spellStart"/>
      <w:r w:rsidRPr="00CC3627">
        <w:rPr>
          <w:sz w:val="24"/>
          <w:szCs w:val="24"/>
        </w:rPr>
        <w:t>ATCvet</w:t>
      </w:r>
      <w:proofErr w:type="spellEnd"/>
      <w:r w:rsidRPr="00CC3627">
        <w:rPr>
          <w:sz w:val="24"/>
          <w:szCs w:val="24"/>
        </w:rPr>
        <w:t>-kode: QA</w:t>
      </w:r>
      <w:r>
        <w:rPr>
          <w:sz w:val="24"/>
          <w:szCs w:val="24"/>
        </w:rPr>
        <w:t xml:space="preserve"> </w:t>
      </w:r>
      <w:r w:rsidRPr="00CC3627">
        <w:rPr>
          <w:sz w:val="24"/>
          <w:szCs w:val="24"/>
        </w:rPr>
        <w:t>14</w:t>
      </w:r>
      <w:r>
        <w:rPr>
          <w:sz w:val="24"/>
          <w:szCs w:val="24"/>
        </w:rPr>
        <w:t xml:space="preserve"> </w:t>
      </w:r>
      <w:r w:rsidRPr="00CC3627">
        <w:rPr>
          <w:sz w:val="24"/>
          <w:szCs w:val="24"/>
        </w:rPr>
        <w:t>AB</w:t>
      </w:r>
      <w:r>
        <w:rPr>
          <w:sz w:val="24"/>
          <w:szCs w:val="24"/>
        </w:rPr>
        <w:t xml:space="preserve"> </w:t>
      </w:r>
      <w:r w:rsidRPr="00CC3627">
        <w:rPr>
          <w:sz w:val="24"/>
          <w:szCs w:val="24"/>
        </w:rPr>
        <w:t>01.</w:t>
      </w:r>
    </w:p>
    <w:p w:rsidR="001B5FFB" w:rsidRPr="009F2AB5" w:rsidRDefault="001B5FFB" w:rsidP="001B5FFB">
      <w:pPr>
        <w:tabs>
          <w:tab w:val="left" w:pos="8222"/>
        </w:tabs>
        <w:ind w:left="851" w:hanging="851"/>
        <w:rPr>
          <w:sz w:val="24"/>
          <w:szCs w:val="24"/>
        </w:rPr>
      </w:pPr>
    </w:p>
    <w:p w:rsidR="001B5FFB" w:rsidRPr="009F2AB5" w:rsidRDefault="001B5FFB" w:rsidP="001B5FFB">
      <w:pPr>
        <w:tabs>
          <w:tab w:val="left" w:pos="851"/>
          <w:tab w:val="left" w:pos="8222"/>
        </w:tabs>
        <w:ind w:left="851" w:hanging="851"/>
        <w:rPr>
          <w:b/>
          <w:sz w:val="24"/>
          <w:szCs w:val="24"/>
        </w:rPr>
      </w:pPr>
      <w:r w:rsidRPr="009F2AB5">
        <w:rPr>
          <w:b/>
          <w:sz w:val="24"/>
          <w:szCs w:val="24"/>
        </w:rPr>
        <w:t>5.1</w:t>
      </w:r>
      <w:r w:rsidRPr="009F2AB5">
        <w:rPr>
          <w:b/>
          <w:sz w:val="24"/>
          <w:szCs w:val="24"/>
        </w:rPr>
        <w:tab/>
      </w:r>
      <w:proofErr w:type="spellStart"/>
      <w:r w:rsidRPr="009F2AB5">
        <w:rPr>
          <w:b/>
          <w:sz w:val="24"/>
          <w:szCs w:val="24"/>
        </w:rPr>
        <w:t>Farmakodynamiske</w:t>
      </w:r>
      <w:proofErr w:type="spellEnd"/>
      <w:r w:rsidRPr="009F2AB5">
        <w:rPr>
          <w:b/>
          <w:sz w:val="24"/>
          <w:szCs w:val="24"/>
        </w:rPr>
        <w:t xml:space="preserve"> egenskaber</w:t>
      </w:r>
    </w:p>
    <w:p w:rsidR="001B5FFB" w:rsidRPr="009F2AB5" w:rsidRDefault="001B5FFB" w:rsidP="001B5FFB">
      <w:pPr>
        <w:tabs>
          <w:tab w:val="left" w:pos="1304"/>
        </w:tabs>
        <w:autoSpaceDE w:val="0"/>
        <w:autoSpaceDN w:val="0"/>
        <w:adjustRightInd w:val="0"/>
        <w:ind w:left="851" w:hanging="851"/>
        <w:rPr>
          <w:sz w:val="24"/>
          <w:szCs w:val="24"/>
          <w:lang w:eastAsia="da-DK"/>
        </w:rPr>
      </w:pPr>
      <w:r w:rsidRPr="009F2AB5">
        <w:rPr>
          <w:sz w:val="24"/>
          <w:szCs w:val="24"/>
        </w:rPr>
        <w:tab/>
      </w:r>
      <w:proofErr w:type="spellStart"/>
      <w:r w:rsidRPr="009F2AB5">
        <w:rPr>
          <w:sz w:val="24"/>
          <w:szCs w:val="24"/>
        </w:rPr>
        <w:t>Nandrolon</w:t>
      </w:r>
      <w:proofErr w:type="spellEnd"/>
      <w:r w:rsidRPr="009F2AB5">
        <w:rPr>
          <w:sz w:val="24"/>
          <w:szCs w:val="24"/>
        </w:rPr>
        <w:t xml:space="preserve"> er et testosteronderivat med en meget markant </w:t>
      </w:r>
      <w:proofErr w:type="spellStart"/>
      <w:r w:rsidRPr="009F2AB5">
        <w:rPr>
          <w:sz w:val="24"/>
          <w:szCs w:val="24"/>
        </w:rPr>
        <w:t>anabolisk</w:t>
      </w:r>
      <w:proofErr w:type="spellEnd"/>
      <w:r w:rsidRPr="009F2AB5">
        <w:rPr>
          <w:sz w:val="24"/>
          <w:szCs w:val="24"/>
        </w:rPr>
        <w:t xml:space="preserve"> og </w:t>
      </w:r>
      <w:proofErr w:type="spellStart"/>
      <w:r w:rsidRPr="009F2AB5">
        <w:rPr>
          <w:sz w:val="24"/>
          <w:szCs w:val="24"/>
        </w:rPr>
        <w:t>antikatabolisk</w:t>
      </w:r>
      <w:proofErr w:type="spellEnd"/>
      <w:r w:rsidRPr="009F2AB5">
        <w:rPr>
          <w:sz w:val="24"/>
          <w:szCs w:val="24"/>
        </w:rPr>
        <w:t xml:space="preserve"> virkning, men i den anbefalede terapeutiske dosering har det en ubetydelig </w:t>
      </w:r>
      <w:proofErr w:type="spellStart"/>
      <w:r w:rsidRPr="009F2AB5">
        <w:rPr>
          <w:sz w:val="24"/>
          <w:szCs w:val="24"/>
        </w:rPr>
        <w:t>androgen</w:t>
      </w:r>
      <w:proofErr w:type="spellEnd"/>
      <w:r w:rsidRPr="009F2AB5">
        <w:rPr>
          <w:sz w:val="24"/>
          <w:szCs w:val="24"/>
        </w:rPr>
        <w:t xml:space="preserve"> eller progestagen aktivitet. Det kan derfor anvendes til både hanner og hunner med den samme aktivitet hvad angår sikkerhed og styrke. </w:t>
      </w:r>
    </w:p>
    <w:p w:rsidR="001B5FFB" w:rsidRPr="009F2AB5" w:rsidRDefault="001B5FFB" w:rsidP="001B5FFB">
      <w:pPr>
        <w:tabs>
          <w:tab w:val="left" w:pos="851"/>
          <w:tab w:val="left" w:pos="8222"/>
        </w:tabs>
        <w:ind w:left="851" w:hanging="851"/>
        <w:rPr>
          <w:sz w:val="24"/>
          <w:szCs w:val="24"/>
        </w:rPr>
      </w:pPr>
    </w:p>
    <w:p w:rsidR="001B5FFB" w:rsidRPr="009F2AB5" w:rsidRDefault="001B5FFB" w:rsidP="001B5FFB">
      <w:pPr>
        <w:tabs>
          <w:tab w:val="left" w:pos="851"/>
          <w:tab w:val="left" w:pos="8222"/>
        </w:tabs>
        <w:ind w:left="851" w:hanging="851"/>
        <w:rPr>
          <w:sz w:val="24"/>
          <w:szCs w:val="24"/>
        </w:rPr>
      </w:pPr>
    </w:p>
    <w:p w:rsidR="001B5FFB" w:rsidRPr="009F2AB5" w:rsidRDefault="001B5FFB" w:rsidP="001B5FFB">
      <w:pPr>
        <w:tabs>
          <w:tab w:val="left" w:pos="851"/>
          <w:tab w:val="left" w:pos="8222"/>
        </w:tabs>
        <w:ind w:left="851" w:hanging="851"/>
        <w:rPr>
          <w:b/>
          <w:sz w:val="24"/>
          <w:szCs w:val="24"/>
        </w:rPr>
      </w:pPr>
      <w:r w:rsidRPr="009F2AB5">
        <w:rPr>
          <w:b/>
          <w:sz w:val="24"/>
          <w:szCs w:val="24"/>
        </w:rPr>
        <w:t>5.2</w:t>
      </w:r>
      <w:r w:rsidRPr="009F2AB5">
        <w:rPr>
          <w:b/>
          <w:sz w:val="24"/>
          <w:szCs w:val="24"/>
        </w:rPr>
        <w:tab/>
      </w:r>
      <w:proofErr w:type="spellStart"/>
      <w:r w:rsidRPr="009F2AB5">
        <w:rPr>
          <w:b/>
          <w:sz w:val="24"/>
          <w:szCs w:val="24"/>
        </w:rPr>
        <w:t>Farmakokinetiske</w:t>
      </w:r>
      <w:proofErr w:type="spellEnd"/>
      <w:r w:rsidRPr="009F2AB5">
        <w:rPr>
          <w:b/>
          <w:sz w:val="24"/>
          <w:szCs w:val="24"/>
        </w:rPr>
        <w:t xml:space="preserve"> egenskaber</w:t>
      </w:r>
    </w:p>
    <w:p w:rsidR="001B5FFB" w:rsidRPr="009F2AB5" w:rsidRDefault="001B5FFB" w:rsidP="001B5FFB">
      <w:pPr>
        <w:tabs>
          <w:tab w:val="left" w:pos="1304"/>
        </w:tabs>
        <w:autoSpaceDE w:val="0"/>
        <w:autoSpaceDN w:val="0"/>
        <w:adjustRightInd w:val="0"/>
        <w:ind w:left="851" w:hanging="851"/>
        <w:rPr>
          <w:sz w:val="24"/>
          <w:szCs w:val="24"/>
          <w:lang w:eastAsia="da-DK"/>
        </w:rPr>
      </w:pPr>
      <w:r>
        <w:rPr>
          <w:sz w:val="24"/>
          <w:szCs w:val="24"/>
        </w:rPr>
        <w:tab/>
      </w:r>
      <w:r w:rsidRPr="009F2AB5">
        <w:rPr>
          <w:sz w:val="24"/>
          <w:szCs w:val="24"/>
        </w:rPr>
        <w:t xml:space="preserve">Der blev udført studier af udskillelse og metabolisme med </w:t>
      </w:r>
      <w:proofErr w:type="spellStart"/>
      <w:r w:rsidRPr="009F2AB5">
        <w:rPr>
          <w:sz w:val="24"/>
          <w:szCs w:val="24"/>
        </w:rPr>
        <w:t>nandrolon</w:t>
      </w:r>
      <w:proofErr w:type="spellEnd"/>
      <w:r w:rsidRPr="009F2AB5">
        <w:rPr>
          <w:sz w:val="24"/>
          <w:szCs w:val="24"/>
        </w:rPr>
        <w:t xml:space="preserve"> hos rotter. 3H-nandrolon og/eller dets metabolitter blev ikke tilbageholdt eller ophobet i rotternes krop. Den biologiske halveringstid for radioaktiviteten var 1-2 dage. Der blev udført et </w:t>
      </w:r>
      <w:proofErr w:type="spellStart"/>
      <w:r w:rsidRPr="009F2AB5">
        <w:rPr>
          <w:sz w:val="24"/>
          <w:szCs w:val="24"/>
        </w:rPr>
        <w:t>farmakokinetisk</w:t>
      </w:r>
      <w:proofErr w:type="spellEnd"/>
      <w:r w:rsidRPr="009F2AB5">
        <w:rPr>
          <w:sz w:val="24"/>
          <w:szCs w:val="24"/>
        </w:rPr>
        <w:t xml:space="preserve"> studie med hunde. </w:t>
      </w:r>
      <w:proofErr w:type="spellStart"/>
      <w:r w:rsidRPr="009F2AB5">
        <w:rPr>
          <w:sz w:val="24"/>
          <w:szCs w:val="24"/>
        </w:rPr>
        <w:t>Nandrolonniveauerne</w:t>
      </w:r>
      <w:proofErr w:type="spellEnd"/>
      <w:r w:rsidRPr="009F2AB5">
        <w:rPr>
          <w:sz w:val="24"/>
          <w:szCs w:val="24"/>
        </w:rPr>
        <w:t xml:space="preserve"> steg langsomt efter injektion, og opnåede maksimale niveauer efter gennemsnitligt 5 dage. Derefter faldt niveauerne støt med en eliminationshalveringstid på ca. 12 dage. 21 dage efter injektionerne var der stadig målelige niveauer af </w:t>
      </w:r>
      <w:proofErr w:type="spellStart"/>
      <w:r w:rsidRPr="009F2AB5">
        <w:rPr>
          <w:sz w:val="24"/>
          <w:szCs w:val="24"/>
        </w:rPr>
        <w:t>nandrolon</w:t>
      </w:r>
      <w:proofErr w:type="spellEnd"/>
      <w:r w:rsidRPr="009F2AB5">
        <w:rPr>
          <w:sz w:val="24"/>
          <w:szCs w:val="24"/>
        </w:rPr>
        <w:t xml:space="preserve"> til stede. Der var ingen forskelle i farmakokinetikken hos hanner og hunner. Det skal bemærkes, at dosis af det indgivne præparat (1 mg/kg) var mindre end det anbefalede interval i </w:t>
      </w:r>
      <w:r w:rsidR="00AF1387">
        <w:rPr>
          <w:sz w:val="24"/>
          <w:szCs w:val="24"/>
        </w:rPr>
        <w:t>produktresuméet</w:t>
      </w:r>
      <w:r w:rsidRPr="009F2AB5">
        <w:rPr>
          <w:sz w:val="24"/>
          <w:szCs w:val="24"/>
        </w:rPr>
        <w:t>: 2-5 mg/kg. Plasmaniveauerne efter behandlingen vil derfor have et noget højere maksimum, og varigheden af virkningen vil være lidt længere.</w:t>
      </w:r>
    </w:p>
    <w:p w:rsidR="001B5FFB" w:rsidRPr="009F2AB5" w:rsidRDefault="001B5FFB" w:rsidP="001B5FFB">
      <w:pPr>
        <w:tabs>
          <w:tab w:val="left" w:pos="851"/>
          <w:tab w:val="left" w:pos="8222"/>
        </w:tabs>
        <w:ind w:left="851" w:hanging="851"/>
        <w:rPr>
          <w:sz w:val="24"/>
          <w:szCs w:val="24"/>
        </w:rPr>
      </w:pPr>
    </w:p>
    <w:p w:rsidR="001B5FFB" w:rsidRPr="009F2AB5" w:rsidRDefault="001B5FFB" w:rsidP="001B5FFB">
      <w:pPr>
        <w:tabs>
          <w:tab w:val="left" w:pos="851"/>
          <w:tab w:val="left" w:pos="8222"/>
        </w:tabs>
        <w:ind w:left="851" w:hanging="851"/>
        <w:rPr>
          <w:b/>
          <w:sz w:val="24"/>
          <w:szCs w:val="24"/>
        </w:rPr>
      </w:pPr>
      <w:r w:rsidRPr="009F2AB5">
        <w:rPr>
          <w:b/>
          <w:sz w:val="24"/>
          <w:szCs w:val="24"/>
        </w:rPr>
        <w:t>5.3</w:t>
      </w:r>
      <w:r w:rsidRPr="009F2AB5">
        <w:rPr>
          <w:b/>
          <w:sz w:val="24"/>
          <w:szCs w:val="24"/>
        </w:rPr>
        <w:tab/>
        <w:t>Miljømæssige forhold</w:t>
      </w:r>
    </w:p>
    <w:p w:rsidR="001B5FFB" w:rsidRPr="009F2AB5" w:rsidRDefault="001B5FFB" w:rsidP="001B5FFB">
      <w:pPr>
        <w:tabs>
          <w:tab w:val="left" w:pos="851"/>
          <w:tab w:val="left" w:pos="8222"/>
        </w:tabs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</w:r>
      <w:r w:rsidRPr="009F2AB5">
        <w:rPr>
          <w:sz w:val="24"/>
          <w:szCs w:val="24"/>
        </w:rPr>
        <w:t>-</w:t>
      </w:r>
    </w:p>
    <w:p w:rsidR="001B5FFB" w:rsidRPr="009F2AB5" w:rsidRDefault="001B5FFB" w:rsidP="001B5FFB">
      <w:pPr>
        <w:tabs>
          <w:tab w:val="left" w:pos="8222"/>
        </w:tabs>
        <w:ind w:left="851" w:hanging="851"/>
        <w:rPr>
          <w:sz w:val="24"/>
          <w:szCs w:val="24"/>
        </w:rPr>
      </w:pPr>
    </w:p>
    <w:p w:rsidR="001B5FFB" w:rsidRPr="009F2AB5" w:rsidRDefault="001B5FFB" w:rsidP="001B5FFB">
      <w:pPr>
        <w:tabs>
          <w:tab w:val="left" w:pos="851"/>
          <w:tab w:val="left" w:pos="8222"/>
        </w:tabs>
        <w:ind w:left="851" w:hanging="851"/>
        <w:rPr>
          <w:sz w:val="24"/>
          <w:szCs w:val="24"/>
        </w:rPr>
      </w:pPr>
    </w:p>
    <w:p w:rsidR="001B5FFB" w:rsidRPr="009F2AB5" w:rsidRDefault="001B5FFB" w:rsidP="001B5FFB">
      <w:pPr>
        <w:tabs>
          <w:tab w:val="left" w:pos="8222"/>
        </w:tabs>
        <w:ind w:left="851" w:hanging="851"/>
        <w:rPr>
          <w:b/>
          <w:sz w:val="24"/>
          <w:szCs w:val="24"/>
        </w:rPr>
      </w:pPr>
      <w:r w:rsidRPr="009F2AB5">
        <w:rPr>
          <w:b/>
          <w:sz w:val="24"/>
          <w:szCs w:val="24"/>
        </w:rPr>
        <w:t>6.</w:t>
      </w:r>
      <w:r w:rsidRPr="009F2AB5">
        <w:rPr>
          <w:b/>
          <w:sz w:val="24"/>
          <w:szCs w:val="24"/>
        </w:rPr>
        <w:tab/>
        <w:t>FARMACEUTISKE OPLYSNINGER</w:t>
      </w:r>
    </w:p>
    <w:p w:rsidR="001B5FFB" w:rsidRPr="009F2AB5" w:rsidRDefault="001B5FFB" w:rsidP="001B5FFB">
      <w:pPr>
        <w:tabs>
          <w:tab w:val="left" w:pos="851"/>
          <w:tab w:val="left" w:pos="8222"/>
        </w:tabs>
        <w:ind w:left="851" w:hanging="851"/>
        <w:rPr>
          <w:sz w:val="24"/>
          <w:szCs w:val="24"/>
        </w:rPr>
      </w:pPr>
    </w:p>
    <w:p w:rsidR="001B5FFB" w:rsidRPr="009F2AB5" w:rsidRDefault="001B5FFB" w:rsidP="001B5FFB">
      <w:pPr>
        <w:tabs>
          <w:tab w:val="left" w:pos="8222"/>
        </w:tabs>
        <w:ind w:left="851" w:hanging="851"/>
        <w:rPr>
          <w:b/>
          <w:sz w:val="24"/>
          <w:szCs w:val="24"/>
        </w:rPr>
      </w:pPr>
      <w:r w:rsidRPr="009F2AB5">
        <w:rPr>
          <w:b/>
          <w:sz w:val="24"/>
          <w:szCs w:val="24"/>
        </w:rPr>
        <w:t>6.1</w:t>
      </w:r>
      <w:r w:rsidRPr="009F2AB5">
        <w:rPr>
          <w:b/>
          <w:sz w:val="24"/>
          <w:szCs w:val="24"/>
        </w:rPr>
        <w:tab/>
        <w:t>Hjælpestoffer</w:t>
      </w:r>
    </w:p>
    <w:p w:rsidR="001B5FFB" w:rsidRPr="009F2AB5" w:rsidRDefault="001B5FFB" w:rsidP="001B5FFB">
      <w:pPr>
        <w:tabs>
          <w:tab w:val="left" w:pos="1304"/>
        </w:tabs>
        <w:autoSpaceDE w:val="0"/>
        <w:autoSpaceDN w:val="0"/>
        <w:adjustRightInd w:val="0"/>
        <w:ind w:left="851" w:hanging="851"/>
        <w:rPr>
          <w:sz w:val="24"/>
          <w:szCs w:val="24"/>
          <w:lang w:eastAsia="da-DK"/>
        </w:rPr>
      </w:pPr>
      <w:r>
        <w:rPr>
          <w:sz w:val="24"/>
          <w:szCs w:val="24"/>
        </w:rPr>
        <w:tab/>
      </w:r>
      <w:proofErr w:type="spellStart"/>
      <w:r w:rsidRPr="009F2AB5">
        <w:rPr>
          <w:sz w:val="24"/>
          <w:szCs w:val="24"/>
        </w:rPr>
        <w:t>Benzylalkohol</w:t>
      </w:r>
      <w:proofErr w:type="spellEnd"/>
      <w:r w:rsidRPr="009F2AB5">
        <w:rPr>
          <w:sz w:val="24"/>
          <w:szCs w:val="24"/>
        </w:rPr>
        <w:t xml:space="preserve"> (E1519)</w:t>
      </w:r>
    </w:p>
    <w:p w:rsidR="001B5FFB" w:rsidRPr="009F2AB5" w:rsidRDefault="001B5FFB" w:rsidP="001B5FFB">
      <w:pPr>
        <w:tabs>
          <w:tab w:val="left" w:pos="1304"/>
        </w:tabs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  <w:t>Jordnødolie, renset</w:t>
      </w:r>
    </w:p>
    <w:p w:rsidR="001B5FFB" w:rsidRPr="009F2AB5" w:rsidRDefault="001B5FFB" w:rsidP="001B5FFB">
      <w:pPr>
        <w:tabs>
          <w:tab w:val="left" w:pos="851"/>
          <w:tab w:val="left" w:pos="8222"/>
        </w:tabs>
        <w:ind w:left="851" w:hanging="851"/>
        <w:rPr>
          <w:sz w:val="24"/>
          <w:szCs w:val="24"/>
        </w:rPr>
      </w:pPr>
    </w:p>
    <w:p w:rsidR="001B5FFB" w:rsidRPr="009F2AB5" w:rsidRDefault="001B5FFB" w:rsidP="001B5FFB">
      <w:pPr>
        <w:tabs>
          <w:tab w:val="left" w:pos="8222"/>
        </w:tabs>
        <w:ind w:left="851" w:hanging="851"/>
        <w:rPr>
          <w:b/>
          <w:sz w:val="24"/>
          <w:szCs w:val="24"/>
        </w:rPr>
      </w:pPr>
      <w:r w:rsidRPr="009F2AB5">
        <w:rPr>
          <w:b/>
          <w:sz w:val="24"/>
          <w:szCs w:val="24"/>
        </w:rPr>
        <w:t>6.2</w:t>
      </w:r>
      <w:r w:rsidRPr="009F2AB5">
        <w:rPr>
          <w:b/>
          <w:sz w:val="24"/>
          <w:szCs w:val="24"/>
        </w:rPr>
        <w:tab/>
        <w:t>Uforligeligheder</w:t>
      </w:r>
    </w:p>
    <w:p w:rsidR="001B5FFB" w:rsidRPr="009F2AB5" w:rsidRDefault="001B5FFB" w:rsidP="001B5FFB">
      <w:pPr>
        <w:tabs>
          <w:tab w:val="left" w:pos="1304"/>
        </w:tabs>
        <w:ind w:left="851" w:hanging="851"/>
        <w:rPr>
          <w:sz w:val="24"/>
          <w:szCs w:val="24"/>
          <w:lang w:eastAsia="da-DK"/>
        </w:rPr>
      </w:pPr>
      <w:r>
        <w:rPr>
          <w:sz w:val="24"/>
          <w:szCs w:val="24"/>
        </w:rPr>
        <w:tab/>
      </w:r>
      <w:r w:rsidRPr="009F2AB5">
        <w:rPr>
          <w:sz w:val="24"/>
          <w:szCs w:val="24"/>
        </w:rPr>
        <w:t>Da der ikke foreligger undersøgelser vedrørende eventuelle uforligeligheder, bør dette middel ikke blandes med andre lægemidler.</w:t>
      </w:r>
    </w:p>
    <w:p w:rsidR="001B5FFB" w:rsidRPr="009F2AB5" w:rsidRDefault="001B5FFB" w:rsidP="001B5FFB">
      <w:pPr>
        <w:tabs>
          <w:tab w:val="left" w:pos="851"/>
          <w:tab w:val="left" w:pos="8222"/>
        </w:tabs>
        <w:ind w:left="851" w:hanging="851"/>
        <w:rPr>
          <w:sz w:val="24"/>
          <w:szCs w:val="24"/>
        </w:rPr>
      </w:pPr>
    </w:p>
    <w:p w:rsidR="001B5FFB" w:rsidRPr="009F2AB5" w:rsidRDefault="001B5FFB" w:rsidP="001B5FFB">
      <w:pPr>
        <w:tabs>
          <w:tab w:val="left" w:pos="8222"/>
        </w:tabs>
        <w:ind w:left="851" w:hanging="851"/>
        <w:rPr>
          <w:b/>
          <w:sz w:val="24"/>
          <w:szCs w:val="24"/>
        </w:rPr>
      </w:pPr>
      <w:r w:rsidRPr="009F2AB5">
        <w:rPr>
          <w:b/>
          <w:sz w:val="24"/>
          <w:szCs w:val="24"/>
        </w:rPr>
        <w:t>6.3</w:t>
      </w:r>
      <w:r w:rsidRPr="009F2AB5">
        <w:rPr>
          <w:b/>
          <w:sz w:val="24"/>
          <w:szCs w:val="24"/>
        </w:rPr>
        <w:tab/>
        <w:t>Opbevaringstid</w:t>
      </w:r>
    </w:p>
    <w:p w:rsidR="001B5FFB" w:rsidRPr="009F2AB5" w:rsidRDefault="001B5FFB" w:rsidP="001B5FFB">
      <w:pPr>
        <w:tabs>
          <w:tab w:val="left" w:pos="1304"/>
        </w:tabs>
        <w:ind w:left="851" w:right="-318" w:hanging="851"/>
        <w:outlineLvl w:val="0"/>
        <w:rPr>
          <w:sz w:val="24"/>
          <w:szCs w:val="24"/>
          <w:lang w:eastAsia="da-DK"/>
        </w:rPr>
      </w:pPr>
      <w:r>
        <w:rPr>
          <w:sz w:val="24"/>
          <w:szCs w:val="24"/>
        </w:rPr>
        <w:tab/>
        <w:t>I</w:t>
      </w:r>
      <w:r w:rsidRPr="009F2AB5">
        <w:rPr>
          <w:sz w:val="24"/>
          <w:szCs w:val="24"/>
        </w:rPr>
        <w:t xml:space="preserve"> salgspakning:</w:t>
      </w:r>
      <w:r>
        <w:rPr>
          <w:sz w:val="24"/>
          <w:szCs w:val="24"/>
        </w:rPr>
        <w:t xml:space="preserve"> </w:t>
      </w:r>
      <w:r w:rsidRPr="009F2AB5">
        <w:rPr>
          <w:sz w:val="24"/>
          <w:szCs w:val="24"/>
        </w:rPr>
        <w:t>30 måneder</w:t>
      </w:r>
    </w:p>
    <w:p w:rsidR="001B5FFB" w:rsidRPr="009F2AB5" w:rsidRDefault="001B5FFB" w:rsidP="001B5FFB">
      <w:pPr>
        <w:ind w:left="851"/>
        <w:rPr>
          <w:sz w:val="24"/>
          <w:szCs w:val="24"/>
        </w:rPr>
      </w:pPr>
      <w:r>
        <w:rPr>
          <w:sz w:val="24"/>
          <w:szCs w:val="24"/>
        </w:rPr>
        <w:t>E</w:t>
      </w:r>
      <w:r w:rsidRPr="009F2AB5">
        <w:rPr>
          <w:sz w:val="24"/>
          <w:szCs w:val="24"/>
        </w:rPr>
        <w:t>fter første åbning af den indre emballage:</w:t>
      </w:r>
      <w:r>
        <w:rPr>
          <w:sz w:val="24"/>
          <w:szCs w:val="24"/>
        </w:rPr>
        <w:t xml:space="preserve"> </w:t>
      </w:r>
      <w:r w:rsidRPr="009F2AB5">
        <w:rPr>
          <w:sz w:val="24"/>
          <w:szCs w:val="24"/>
        </w:rPr>
        <w:t>70 dage</w:t>
      </w:r>
    </w:p>
    <w:p w:rsidR="001B5FFB" w:rsidRPr="009F2AB5" w:rsidRDefault="001B5FFB" w:rsidP="001B5FFB">
      <w:pPr>
        <w:tabs>
          <w:tab w:val="left" w:pos="851"/>
          <w:tab w:val="left" w:pos="8222"/>
        </w:tabs>
        <w:ind w:left="851" w:hanging="851"/>
        <w:rPr>
          <w:sz w:val="24"/>
          <w:szCs w:val="24"/>
        </w:rPr>
      </w:pPr>
    </w:p>
    <w:p w:rsidR="001B5FFB" w:rsidRPr="009F2AB5" w:rsidRDefault="001B5FFB" w:rsidP="001B5FFB">
      <w:pPr>
        <w:tabs>
          <w:tab w:val="left" w:pos="8222"/>
        </w:tabs>
        <w:ind w:left="851" w:hanging="851"/>
        <w:rPr>
          <w:b/>
          <w:sz w:val="24"/>
          <w:szCs w:val="24"/>
        </w:rPr>
      </w:pPr>
      <w:r w:rsidRPr="009F2AB5">
        <w:rPr>
          <w:b/>
          <w:sz w:val="24"/>
          <w:szCs w:val="24"/>
        </w:rPr>
        <w:t>6.4</w:t>
      </w:r>
      <w:r w:rsidRPr="009F2AB5">
        <w:rPr>
          <w:b/>
          <w:sz w:val="24"/>
          <w:szCs w:val="24"/>
        </w:rPr>
        <w:tab/>
        <w:t>Særlige opbevaringsforhold</w:t>
      </w:r>
    </w:p>
    <w:p w:rsidR="001B5FFB" w:rsidRPr="009F2AB5" w:rsidRDefault="001B5FFB" w:rsidP="001B5FFB">
      <w:pPr>
        <w:tabs>
          <w:tab w:val="left" w:pos="1304"/>
        </w:tabs>
        <w:autoSpaceDE w:val="0"/>
        <w:autoSpaceDN w:val="0"/>
        <w:adjustRightInd w:val="0"/>
        <w:ind w:left="851" w:hanging="851"/>
        <w:rPr>
          <w:sz w:val="24"/>
          <w:szCs w:val="24"/>
          <w:lang w:eastAsia="da-DK"/>
        </w:rPr>
      </w:pPr>
      <w:r>
        <w:rPr>
          <w:sz w:val="24"/>
          <w:szCs w:val="24"/>
        </w:rPr>
        <w:tab/>
      </w:r>
      <w:r w:rsidRPr="009F2AB5">
        <w:rPr>
          <w:sz w:val="24"/>
          <w:szCs w:val="24"/>
        </w:rPr>
        <w:t>Opbevar hætteglasset i den ydre karton for at beskytte mod lys. Ved lave temperaturer kan præparatet blive viskøst og turbidt. Når hætteglasset varmes i hænderne, vil indholdet vende tilbage til normalstadiet.</w:t>
      </w:r>
    </w:p>
    <w:p w:rsidR="001B5FFB" w:rsidRPr="009F2AB5" w:rsidRDefault="001B5FFB" w:rsidP="001B5FFB">
      <w:pPr>
        <w:tabs>
          <w:tab w:val="left" w:pos="851"/>
          <w:tab w:val="left" w:pos="8222"/>
        </w:tabs>
        <w:ind w:left="851" w:hanging="851"/>
        <w:rPr>
          <w:sz w:val="24"/>
          <w:szCs w:val="24"/>
        </w:rPr>
      </w:pPr>
    </w:p>
    <w:p w:rsidR="001B5FFB" w:rsidRPr="009F2AB5" w:rsidRDefault="001B5FFB" w:rsidP="001B5FFB">
      <w:pPr>
        <w:tabs>
          <w:tab w:val="left" w:pos="8222"/>
        </w:tabs>
        <w:ind w:left="851" w:hanging="851"/>
        <w:rPr>
          <w:b/>
          <w:sz w:val="24"/>
          <w:szCs w:val="24"/>
        </w:rPr>
      </w:pPr>
      <w:r w:rsidRPr="009F2AB5">
        <w:rPr>
          <w:b/>
          <w:sz w:val="24"/>
          <w:szCs w:val="24"/>
        </w:rPr>
        <w:t>6.5</w:t>
      </w:r>
      <w:r w:rsidRPr="009F2AB5">
        <w:rPr>
          <w:b/>
          <w:sz w:val="24"/>
          <w:szCs w:val="24"/>
        </w:rPr>
        <w:tab/>
        <w:t>Emballage</w:t>
      </w:r>
    </w:p>
    <w:p w:rsidR="001B5FFB" w:rsidRPr="009F2AB5" w:rsidRDefault="001B5FFB" w:rsidP="001B5FFB">
      <w:pPr>
        <w:ind w:left="851"/>
        <w:rPr>
          <w:color w:val="000000"/>
          <w:sz w:val="24"/>
          <w:szCs w:val="24"/>
          <w:lang w:eastAsia="da-DK"/>
        </w:rPr>
      </w:pPr>
      <w:r w:rsidRPr="009F2AB5">
        <w:rPr>
          <w:color w:val="000000"/>
          <w:sz w:val="24"/>
          <w:szCs w:val="24"/>
        </w:rPr>
        <w:t xml:space="preserve">Kartonæske med 1 klart type I hætteglas indeholdende 5 ml, med en belagt </w:t>
      </w:r>
      <w:proofErr w:type="spellStart"/>
      <w:r w:rsidRPr="009F2AB5">
        <w:rPr>
          <w:color w:val="000000"/>
          <w:sz w:val="24"/>
          <w:szCs w:val="24"/>
        </w:rPr>
        <w:t>brombutyl</w:t>
      </w:r>
      <w:proofErr w:type="spellEnd"/>
      <w:r w:rsidRPr="009F2AB5">
        <w:rPr>
          <w:color w:val="000000"/>
          <w:sz w:val="24"/>
          <w:szCs w:val="24"/>
        </w:rPr>
        <w:t>-gummiprop og et aluminiumslåg.</w:t>
      </w:r>
    </w:p>
    <w:p w:rsidR="001B5FFB" w:rsidRPr="009F2AB5" w:rsidRDefault="001B5FFB" w:rsidP="001B5FFB">
      <w:pPr>
        <w:ind w:left="851"/>
        <w:rPr>
          <w:color w:val="000000"/>
          <w:sz w:val="24"/>
          <w:szCs w:val="24"/>
        </w:rPr>
      </w:pPr>
      <w:r w:rsidRPr="009F2AB5">
        <w:rPr>
          <w:color w:val="000000"/>
          <w:sz w:val="24"/>
          <w:szCs w:val="24"/>
        </w:rPr>
        <w:lastRenderedPageBreak/>
        <w:t xml:space="preserve">Kartonæske med 1 klart type II hætteglas indeholdende 10 ml eller 20 ml, med en belagt </w:t>
      </w:r>
      <w:proofErr w:type="spellStart"/>
      <w:r w:rsidRPr="009F2AB5">
        <w:rPr>
          <w:color w:val="000000"/>
          <w:sz w:val="24"/>
          <w:szCs w:val="24"/>
        </w:rPr>
        <w:t>brombutyl</w:t>
      </w:r>
      <w:proofErr w:type="spellEnd"/>
      <w:r w:rsidRPr="009F2AB5">
        <w:rPr>
          <w:color w:val="000000"/>
          <w:sz w:val="24"/>
          <w:szCs w:val="24"/>
        </w:rPr>
        <w:t>-gummiprop og et aluminiumslåg.</w:t>
      </w:r>
    </w:p>
    <w:p w:rsidR="001B5FFB" w:rsidRPr="009F2AB5" w:rsidRDefault="001B5FFB" w:rsidP="001B5FFB">
      <w:pPr>
        <w:ind w:left="851" w:hanging="851"/>
        <w:rPr>
          <w:color w:val="000000"/>
          <w:sz w:val="24"/>
          <w:szCs w:val="24"/>
        </w:rPr>
      </w:pPr>
    </w:p>
    <w:p w:rsidR="001B5FFB" w:rsidRPr="009F2AB5" w:rsidRDefault="001B5FFB" w:rsidP="001B5FFB">
      <w:pPr>
        <w:ind w:left="851"/>
        <w:rPr>
          <w:color w:val="000000"/>
          <w:sz w:val="24"/>
          <w:szCs w:val="24"/>
          <w:u w:val="single"/>
        </w:rPr>
      </w:pPr>
      <w:r w:rsidRPr="009F2AB5">
        <w:rPr>
          <w:color w:val="000000"/>
          <w:sz w:val="24"/>
          <w:szCs w:val="24"/>
          <w:u w:val="single"/>
        </w:rPr>
        <w:t>Pakningsstørrelser:</w:t>
      </w:r>
    </w:p>
    <w:p w:rsidR="001B5FFB" w:rsidRPr="009F2AB5" w:rsidRDefault="001B5FFB" w:rsidP="001B5FFB">
      <w:pPr>
        <w:ind w:left="851"/>
        <w:rPr>
          <w:color w:val="000000"/>
          <w:sz w:val="24"/>
          <w:szCs w:val="24"/>
        </w:rPr>
      </w:pPr>
      <w:r w:rsidRPr="009F2AB5">
        <w:rPr>
          <w:color w:val="000000"/>
          <w:sz w:val="24"/>
          <w:szCs w:val="24"/>
        </w:rPr>
        <w:t>Æske med 1 hætteglas med 5 ml</w:t>
      </w:r>
    </w:p>
    <w:p w:rsidR="001B5FFB" w:rsidRPr="009F2AB5" w:rsidRDefault="001B5FFB" w:rsidP="001B5FFB">
      <w:pPr>
        <w:ind w:left="851"/>
        <w:rPr>
          <w:color w:val="000000"/>
          <w:sz w:val="24"/>
          <w:szCs w:val="24"/>
        </w:rPr>
      </w:pPr>
      <w:r w:rsidRPr="009F2AB5">
        <w:rPr>
          <w:color w:val="000000"/>
          <w:sz w:val="24"/>
          <w:szCs w:val="24"/>
        </w:rPr>
        <w:t>Æske med 1 hætteglas med 10 ml</w:t>
      </w:r>
    </w:p>
    <w:p w:rsidR="001B5FFB" w:rsidRPr="009F2AB5" w:rsidRDefault="001B5FFB" w:rsidP="001B5FFB">
      <w:pPr>
        <w:ind w:left="851"/>
        <w:rPr>
          <w:color w:val="000000"/>
          <w:sz w:val="24"/>
          <w:szCs w:val="24"/>
        </w:rPr>
      </w:pPr>
      <w:r w:rsidRPr="009F2AB5">
        <w:rPr>
          <w:color w:val="000000"/>
          <w:sz w:val="24"/>
          <w:szCs w:val="24"/>
        </w:rPr>
        <w:t>Æske med 1 hætteglas med 20 ml</w:t>
      </w:r>
    </w:p>
    <w:p w:rsidR="001B5FFB" w:rsidRPr="009F2AB5" w:rsidRDefault="001B5FFB" w:rsidP="001B5FFB">
      <w:pPr>
        <w:ind w:left="851"/>
        <w:rPr>
          <w:color w:val="000000"/>
          <w:sz w:val="24"/>
          <w:szCs w:val="24"/>
        </w:rPr>
      </w:pPr>
    </w:p>
    <w:p w:rsidR="001B5FFB" w:rsidRPr="009F2AB5" w:rsidRDefault="001B5FFB" w:rsidP="001B5FFB">
      <w:pPr>
        <w:ind w:left="851"/>
        <w:rPr>
          <w:color w:val="000000"/>
          <w:sz w:val="24"/>
          <w:szCs w:val="24"/>
        </w:rPr>
      </w:pPr>
      <w:r w:rsidRPr="009F2AB5">
        <w:rPr>
          <w:color w:val="000000"/>
          <w:sz w:val="24"/>
          <w:szCs w:val="24"/>
        </w:rPr>
        <w:t>Multipakning med 6 hætteglas med 5 ml</w:t>
      </w:r>
    </w:p>
    <w:p w:rsidR="001B5FFB" w:rsidRPr="009F2AB5" w:rsidRDefault="001B5FFB" w:rsidP="001B5FFB">
      <w:pPr>
        <w:ind w:left="851"/>
        <w:rPr>
          <w:color w:val="000000"/>
          <w:sz w:val="24"/>
          <w:szCs w:val="24"/>
        </w:rPr>
      </w:pPr>
      <w:r w:rsidRPr="009F2AB5">
        <w:rPr>
          <w:color w:val="000000"/>
          <w:sz w:val="24"/>
          <w:szCs w:val="24"/>
        </w:rPr>
        <w:t>Multipakning med 6 hætteglas med 10 ml</w:t>
      </w:r>
    </w:p>
    <w:p w:rsidR="001B5FFB" w:rsidRPr="009F2AB5" w:rsidRDefault="001B5FFB" w:rsidP="001B5FFB">
      <w:pPr>
        <w:ind w:left="851"/>
        <w:rPr>
          <w:color w:val="000000"/>
          <w:sz w:val="24"/>
          <w:szCs w:val="24"/>
        </w:rPr>
      </w:pPr>
      <w:r w:rsidRPr="009F2AB5">
        <w:rPr>
          <w:color w:val="000000"/>
          <w:sz w:val="24"/>
          <w:szCs w:val="24"/>
        </w:rPr>
        <w:t>Multipakning med 6 hætteglas med 20 ml</w:t>
      </w:r>
    </w:p>
    <w:p w:rsidR="001B5FFB" w:rsidRPr="009F2AB5" w:rsidRDefault="001B5FFB" w:rsidP="001B5FFB">
      <w:pPr>
        <w:ind w:left="851"/>
        <w:rPr>
          <w:color w:val="000000"/>
          <w:sz w:val="24"/>
          <w:szCs w:val="24"/>
        </w:rPr>
      </w:pPr>
    </w:p>
    <w:p w:rsidR="001B5FFB" w:rsidRPr="009F2AB5" w:rsidRDefault="001B5FFB" w:rsidP="001B5FFB">
      <w:pPr>
        <w:ind w:left="851"/>
        <w:rPr>
          <w:color w:val="000000"/>
          <w:sz w:val="24"/>
          <w:szCs w:val="24"/>
        </w:rPr>
      </w:pPr>
      <w:r w:rsidRPr="009F2AB5">
        <w:rPr>
          <w:color w:val="000000"/>
          <w:sz w:val="24"/>
          <w:szCs w:val="24"/>
        </w:rPr>
        <w:t>Multipakning med 10 hætteglas med 5 ml</w:t>
      </w:r>
    </w:p>
    <w:p w:rsidR="001B5FFB" w:rsidRPr="009F2AB5" w:rsidRDefault="001B5FFB" w:rsidP="001B5FFB">
      <w:pPr>
        <w:ind w:left="851"/>
        <w:rPr>
          <w:color w:val="000000"/>
          <w:sz w:val="24"/>
          <w:szCs w:val="24"/>
        </w:rPr>
      </w:pPr>
      <w:r w:rsidRPr="009F2AB5">
        <w:rPr>
          <w:color w:val="000000"/>
          <w:sz w:val="24"/>
          <w:szCs w:val="24"/>
        </w:rPr>
        <w:t>Multipakning med 10 hætteglas med 10 ml</w:t>
      </w:r>
    </w:p>
    <w:p w:rsidR="001B5FFB" w:rsidRPr="009F2AB5" w:rsidRDefault="001B5FFB" w:rsidP="001B5FFB">
      <w:pPr>
        <w:ind w:left="851"/>
        <w:rPr>
          <w:color w:val="000000"/>
          <w:sz w:val="24"/>
          <w:szCs w:val="24"/>
        </w:rPr>
      </w:pPr>
      <w:r w:rsidRPr="009F2AB5">
        <w:rPr>
          <w:color w:val="000000"/>
          <w:sz w:val="24"/>
          <w:szCs w:val="24"/>
        </w:rPr>
        <w:t>Multipakning med 10 hætteglas med 20 ml</w:t>
      </w:r>
    </w:p>
    <w:p w:rsidR="001B5FFB" w:rsidRPr="009F2AB5" w:rsidRDefault="001B5FFB" w:rsidP="001B5FFB">
      <w:pPr>
        <w:ind w:left="851"/>
        <w:rPr>
          <w:color w:val="000000"/>
          <w:sz w:val="24"/>
          <w:szCs w:val="24"/>
        </w:rPr>
      </w:pPr>
    </w:p>
    <w:p w:rsidR="001B5FFB" w:rsidRPr="009F2AB5" w:rsidRDefault="001B5FFB" w:rsidP="001B5FFB">
      <w:pPr>
        <w:ind w:left="851"/>
        <w:rPr>
          <w:color w:val="000000"/>
          <w:sz w:val="24"/>
          <w:szCs w:val="24"/>
        </w:rPr>
      </w:pPr>
      <w:r w:rsidRPr="009F2AB5">
        <w:rPr>
          <w:color w:val="000000"/>
          <w:sz w:val="24"/>
          <w:szCs w:val="24"/>
        </w:rPr>
        <w:t>Ikke alle pakningsstørrelser er nødvendigvis markedsført.</w:t>
      </w:r>
    </w:p>
    <w:p w:rsidR="001B5FFB" w:rsidRPr="009F2AB5" w:rsidRDefault="001B5FFB" w:rsidP="001B5FFB">
      <w:pPr>
        <w:tabs>
          <w:tab w:val="left" w:pos="851"/>
          <w:tab w:val="left" w:pos="8222"/>
        </w:tabs>
        <w:ind w:left="851" w:hanging="851"/>
        <w:rPr>
          <w:sz w:val="24"/>
          <w:szCs w:val="24"/>
        </w:rPr>
      </w:pPr>
    </w:p>
    <w:p w:rsidR="001B5FFB" w:rsidRPr="009F2AB5" w:rsidRDefault="001B5FFB" w:rsidP="001B5FFB">
      <w:pPr>
        <w:tabs>
          <w:tab w:val="left" w:pos="851"/>
          <w:tab w:val="left" w:pos="8222"/>
        </w:tabs>
        <w:ind w:left="851" w:hanging="851"/>
        <w:rPr>
          <w:b/>
          <w:sz w:val="24"/>
          <w:szCs w:val="24"/>
        </w:rPr>
      </w:pPr>
      <w:r w:rsidRPr="009F2AB5">
        <w:rPr>
          <w:b/>
          <w:sz w:val="24"/>
          <w:szCs w:val="24"/>
        </w:rPr>
        <w:t>6.6</w:t>
      </w:r>
      <w:r w:rsidRPr="009F2AB5">
        <w:rPr>
          <w:b/>
          <w:sz w:val="24"/>
          <w:szCs w:val="24"/>
        </w:rPr>
        <w:tab/>
        <w:t>Særlige forholdsregler ved bortskaffelse af rester af lægemidlet eller affald</w:t>
      </w:r>
    </w:p>
    <w:p w:rsidR="001B5FFB" w:rsidRPr="009F2AB5" w:rsidRDefault="001B5FFB" w:rsidP="001B5FFB">
      <w:pPr>
        <w:tabs>
          <w:tab w:val="left" w:pos="1304"/>
        </w:tabs>
        <w:ind w:left="851" w:right="-318" w:hanging="851"/>
        <w:rPr>
          <w:i/>
          <w:sz w:val="24"/>
          <w:szCs w:val="24"/>
          <w:lang w:eastAsia="da-DK"/>
        </w:rPr>
      </w:pPr>
      <w:r>
        <w:rPr>
          <w:sz w:val="24"/>
          <w:szCs w:val="24"/>
        </w:rPr>
        <w:tab/>
      </w:r>
      <w:r w:rsidRPr="009F2AB5">
        <w:rPr>
          <w:sz w:val="24"/>
          <w:szCs w:val="24"/>
        </w:rPr>
        <w:t>Ikke anvendte veterinærlægemidler, samt affald heraf bør destrueres i henhold til lokale retningslin</w:t>
      </w:r>
      <w:r w:rsidR="00AF1387">
        <w:rPr>
          <w:sz w:val="24"/>
          <w:szCs w:val="24"/>
        </w:rPr>
        <w:t>j</w:t>
      </w:r>
      <w:r w:rsidRPr="009F2AB5">
        <w:rPr>
          <w:sz w:val="24"/>
          <w:szCs w:val="24"/>
        </w:rPr>
        <w:t>er.</w:t>
      </w:r>
    </w:p>
    <w:p w:rsidR="001B5FFB" w:rsidRPr="009F2AB5" w:rsidRDefault="001B5FFB" w:rsidP="001B5FFB">
      <w:pPr>
        <w:tabs>
          <w:tab w:val="left" w:pos="851"/>
          <w:tab w:val="left" w:pos="8222"/>
        </w:tabs>
        <w:ind w:left="851" w:hanging="851"/>
        <w:rPr>
          <w:sz w:val="24"/>
          <w:szCs w:val="24"/>
        </w:rPr>
      </w:pPr>
    </w:p>
    <w:p w:rsidR="001B5FFB" w:rsidRPr="009F2AB5" w:rsidRDefault="001B5FFB" w:rsidP="001B5FFB">
      <w:pPr>
        <w:tabs>
          <w:tab w:val="left" w:pos="851"/>
          <w:tab w:val="left" w:pos="8222"/>
        </w:tabs>
        <w:ind w:left="851" w:hanging="851"/>
        <w:rPr>
          <w:b/>
          <w:sz w:val="24"/>
          <w:szCs w:val="24"/>
        </w:rPr>
      </w:pPr>
      <w:r w:rsidRPr="009F2AB5">
        <w:rPr>
          <w:b/>
          <w:sz w:val="24"/>
          <w:szCs w:val="24"/>
        </w:rPr>
        <w:t>7.</w:t>
      </w:r>
      <w:r w:rsidRPr="009F2AB5">
        <w:rPr>
          <w:b/>
          <w:sz w:val="24"/>
          <w:szCs w:val="24"/>
        </w:rPr>
        <w:tab/>
        <w:t>INDEHAVER AF MARKEDSFØRINGSTILLADELSEN</w:t>
      </w:r>
    </w:p>
    <w:p w:rsidR="001B5FFB" w:rsidRPr="009F2AB5" w:rsidRDefault="001B5FFB" w:rsidP="001B5FFB">
      <w:pPr>
        <w:ind w:left="851" w:right="-318"/>
        <w:rPr>
          <w:sz w:val="24"/>
          <w:szCs w:val="24"/>
          <w:lang w:eastAsia="da-DK"/>
        </w:rPr>
      </w:pPr>
      <w:r w:rsidRPr="009F2AB5">
        <w:rPr>
          <w:sz w:val="24"/>
          <w:szCs w:val="24"/>
        </w:rPr>
        <w:t xml:space="preserve">Le </w:t>
      </w:r>
      <w:proofErr w:type="spellStart"/>
      <w:r w:rsidRPr="009F2AB5">
        <w:rPr>
          <w:sz w:val="24"/>
          <w:szCs w:val="24"/>
        </w:rPr>
        <w:t>Vet</w:t>
      </w:r>
      <w:proofErr w:type="spellEnd"/>
      <w:r w:rsidRPr="009F2AB5">
        <w:rPr>
          <w:sz w:val="24"/>
          <w:szCs w:val="24"/>
        </w:rPr>
        <w:t xml:space="preserve"> </w:t>
      </w:r>
      <w:proofErr w:type="spellStart"/>
      <w:r w:rsidRPr="009F2AB5">
        <w:rPr>
          <w:sz w:val="24"/>
          <w:szCs w:val="24"/>
        </w:rPr>
        <w:t>Beheer</w:t>
      </w:r>
      <w:proofErr w:type="spellEnd"/>
      <w:r w:rsidRPr="009F2AB5">
        <w:rPr>
          <w:sz w:val="24"/>
          <w:szCs w:val="24"/>
        </w:rPr>
        <w:t xml:space="preserve"> B.V.</w:t>
      </w:r>
    </w:p>
    <w:p w:rsidR="001B5FFB" w:rsidRPr="003F7375" w:rsidRDefault="001B5FFB" w:rsidP="001B5FFB">
      <w:pPr>
        <w:ind w:left="851"/>
        <w:rPr>
          <w:sz w:val="24"/>
          <w:szCs w:val="24"/>
          <w:lang w:val="en-US"/>
        </w:rPr>
      </w:pPr>
      <w:proofErr w:type="spellStart"/>
      <w:r w:rsidRPr="003F7375">
        <w:rPr>
          <w:sz w:val="24"/>
          <w:szCs w:val="24"/>
          <w:lang w:val="en-US"/>
        </w:rPr>
        <w:t>Wilgenweg</w:t>
      </w:r>
      <w:proofErr w:type="spellEnd"/>
      <w:r w:rsidRPr="003F7375">
        <w:rPr>
          <w:sz w:val="24"/>
          <w:szCs w:val="24"/>
          <w:lang w:val="en-US"/>
        </w:rPr>
        <w:t xml:space="preserve"> 7</w:t>
      </w:r>
    </w:p>
    <w:p w:rsidR="001B5FFB" w:rsidRPr="003F7375" w:rsidRDefault="001B5FFB" w:rsidP="001B5FFB">
      <w:pPr>
        <w:ind w:left="851"/>
        <w:rPr>
          <w:sz w:val="24"/>
          <w:szCs w:val="24"/>
          <w:lang w:val="en-US"/>
        </w:rPr>
      </w:pPr>
      <w:r w:rsidRPr="003F7375">
        <w:rPr>
          <w:sz w:val="24"/>
          <w:szCs w:val="24"/>
          <w:lang w:val="en-US"/>
        </w:rPr>
        <w:t xml:space="preserve">3421 TV </w:t>
      </w:r>
      <w:proofErr w:type="spellStart"/>
      <w:r w:rsidRPr="003F7375">
        <w:rPr>
          <w:sz w:val="24"/>
          <w:szCs w:val="24"/>
          <w:lang w:val="en-US"/>
        </w:rPr>
        <w:t>Oudewater</w:t>
      </w:r>
      <w:proofErr w:type="spellEnd"/>
    </w:p>
    <w:p w:rsidR="001B5FFB" w:rsidRPr="003F7375" w:rsidRDefault="001B5FFB" w:rsidP="001B5FFB">
      <w:pPr>
        <w:ind w:left="851" w:right="-318"/>
        <w:rPr>
          <w:sz w:val="24"/>
          <w:szCs w:val="24"/>
          <w:lang w:val="en-US"/>
        </w:rPr>
      </w:pPr>
      <w:r w:rsidRPr="003F7375">
        <w:rPr>
          <w:sz w:val="24"/>
          <w:szCs w:val="24"/>
          <w:lang w:val="en-US"/>
        </w:rPr>
        <w:t>Holland</w:t>
      </w:r>
    </w:p>
    <w:p w:rsidR="001B5FFB" w:rsidRPr="003F7375" w:rsidRDefault="001B5FFB" w:rsidP="001B5FFB">
      <w:pPr>
        <w:ind w:left="851" w:right="-318"/>
        <w:rPr>
          <w:sz w:val="24"/>
          <w:szCs w:val="24"/>
          <w:lang w:val="en-US"/>
        </w:rPr>
      </w:pPr>
    </w:p>
    <w:p w:rsidR="001B5FFB" w:rsidRPr="003F7375" w:rsidRDefault="001B5FFB" w:rsidP="001B5FFB">
      <w:pPr>
        <w:ind w:left="851" w:right="-318"/>
        <w:rPr>
          <w:b/>
          <w:sz w:val="24"/>
          <w:szCs w:val="24"/>
          <w:lang w:val="en-US"/>
        </w:rPr>
      </w:pPr>
      <w:proofErr w:type="spellStart"/>
      <w:r w:rsidRPr="003F7375">
        <w:rPr>
          <w:b/>
          <w:sz w:val="24"/>
          <w:szCs w:val="24"/>
          <w:lang w:val="en-US"/>
        </w:rPr>
        <w:t>Repræsentant</w:t>
      </w:r>
      <w:proofErr w:type="spellEnd"/>
    </w:p>
    <w:p w:rsidR="00233674" w:rsidRPr="00233674" w:rsidRDefault="00233674" w:rsidP="00233674">
      <w:pPr>
        <w:ind w:left="851" w:right="-318"/>
        <w:rPr>
          <w:sz w:val="24"/>
          <w:szCs w:val="24"/>
          <w:lang w:val="en-US"/>
        </w:rPr>
      </w:pPr>
      <w:proofErr w:type="spellStart"/>
      <w:r w:rsidRPr="00233674">
        <w:rPr>
          <w:sz w:val="24"/>
          <w:szCs w:val="24"/>
          <w:lang w:val="en-US"/>
        </w:rPr>
        <w:t>Dechra</w:t>
      </w:r>
      <w:proofErr w:type="spellEnd"/>
      <w:r w:rsidRPr="00233674">
        <w:rPr>
          <w:sz w:val="24"/>
          <w:szCs w:val="24"/>
          <w:lang w:val="en-US"/>
        </w:rPr>
        <w:t xml:space="preserve"> Veterinary Products A/S</w:t>
      </w:r>
    </w:p>
    <w:p w:rsidR="00233674" w:rsidRPr="003F7375" w:rsidRDefault="00233674" w:rsidP="00233674">
      <w:pPr>
        <w:ind w:left="851" w:right="-318"/>
        <w:rPr>
          <w:sz w:val="24"/>
          <w:szCs w:val="24"/>
        </w:rPr>
      </w:pPr>
      <w:proofErr w:type="spellStart"/>
      <w:r w:rsidRPr="003F7375">
        <w:rPr>
          <w:sz w:val="24"/>
          <w:szCs w:val="24"/>
        </w:rPr>
        <w:t>Mekuvej</w:t>
      </w:r>
      <w:proofErr w:type="spellEnd"/>
      <w:r w:rsidRPr="003F7375">
        <w:rPr>
          <w:sz w:val="24"/>
          <w:szCs w:val="24"/>
        </w:rPr>
        <w:t xml:space="preserve"> 9</w:t>
      </w:r>
    </w:p>
    <w:p w:rsidR="001B5FFB" w:rsidRPr="009F2AB5" w:rsidRDefault="00233674" w:rsidP="00233674">
      <w:pPr>
        <w:ind w:left="851" w:right="-318"/>
        <w:rPr>
          <w:sz w:val="24"/>
          <w:szCs w:val="24"/>
        </w:rPr>
      </w:pPr>
      <w:r w:rsidRPr="00233674">
        <w:rPr>
          <w:sz w:val="24"/>
          <w:szCs w:val="24"/>
        </w:rPr>
        <w:t>7171 Uldum</w:t>
      </w:r>
    </w:p>
    <w:p w:rsidR="001B5FFB" w:rsidRPr="009F2AB5" w:rsidRDefault="001B5FFB" w:rsidP="001B5FFB">
      <w:pPr>
        <w:tabs>
          <w:tab w:val="left" w:pos="851"/>
          <w:tab w:val="left" w:pos="8222"/>
        </w:tabs>
        <w:ind w:left="851" w:hanging="851"/>
        <w:rPr>
          <w:sz w:val="24"/>
          <w:szCs w:val="24"/>
        </w:rPr>
      </w:pPr>
    </w:p>
    <w:p w:rsidR="001B5FFB" w:rsidRPr="009F2AB5" w:rsidRDefault="001B5FFB" w:rsidP="001B5FFB">
      <w:pPr>
        <w:tabs>
          <w:tab w:val="left" w:pos="8222"/>
        </w:tabs>
        <w:ind w:left="851" w:hanging="851"/>
        <w:rPr>
          <w:b/>
          <w:sz w:val="24"/>
          <w:szCs w:val="24"/>
        </w:rPr>
      </w:pPr>
      <w:r w:rsidRPr="009F2AB5">
        <w:rPr>
          <w:b/>
          <w:sz w:val="24"/>
          <w:szCs w:val="24"/>
        </w:rPr>
        <w:t>8.</w:t>
      </w:r>
      <w:r w:rsidRPr="009F2AB5">
        <w:rPr>
          <w:b/>
          <w:sz w:val="24"/>
          <w:szCs w:val="24"/>
        </w:rPr>
        <w:tab/>
        <w:t>MARKEDSFØRINGSTILLADELSESNUMMER (NUMRE)</w:t>
      </w:r>
    </w:p>
    <w:p w:rsidR="001B5FFB" w:rsidRPr="009F2AB5" w:rsidRDefault="001B5FFB" w:rsidP="001B5FFB">
      <w:pPr>
        <w:tabs>
          <w:tab w:val="left" w:pos="851"/>
          <w:tab w:val="left" w:pos="8222"/>
        </w:tabs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</w:r>
      <w:r w:rsidRPr="009F2AB5">
        <w:rPr>
          <w:sz w:val="24"/>
          <w:szCs w:val="24"/>
        </w:rPr>
        <w:t>57281</w:t>
      </w:r>
    </w:p>
    <w:p w:rsidR="001B5FFB" w:rsidRPr="009F2AB5" w:rsidRDefault="001B5FFB" w:rsidP="001B5FFB">
      <w:pPr>
        <w:tabs>
          <w:tab w:val="left" w:pos="851"/>
          <w:tab w:val="left" w:pos="8222"/>
        </w:tabs>
        <w:ind w:left="851" w:hanging="851"/>
        <w:rPr>
          <w:sz w:val="24"/>
          <w:szCs w:val="24"/>
        </w:rPr>
      </w:pPr>
    </w:p>
    <w:p w:rsidR="001B5FFB" w:rsidRPr="009F2AB5" w:rsidRDefault="001B5FFB" w:rsidP="001B5FFB">
      <w:pPr>
        <w:tabs>
          <w:tab w:val="left" w:pos="851"/>
          <w:tab w:val="left" w:pos="8222"/>
        </w:tabs>
        <w:ind w:left="851" w:hanging="851"/>
        <w:rPr>
          <w:b/>
          <w:sz w:val="24"/>
          <w:szCs w:val="24"/>
        </w:rPr>
      </w:pPr>
      <w:r w:rsidRPr="009F2AB5">
        <w:rPr>
          <w:b/>
          <w:sz w:val="24"/>
          <w:szCs w:val="24"/>
        </w:rPr>
        <w:t>9.</w:t>
      </w:r>
      <w:r w:rsidRPr="009F2AB5">
        <w:rPr>
          <w:b/>
          <w:sz w:val="24"/>
          <w:szCs w:val="24"/>
        </w:rPr>
        <w:tab/>
        <w:t>DATO FOR FØRSTE MARKEDSFØRINGSTILLADELSE</w:t>
      </w:r>
    </w:p>
    <w:p w:rsidR="001B5FFB" w:rsidRPr="009F2AB5" w:rsidRDefault="001B5FFB" w:rsidP="001B5FFB">
      <w:pPr>
        <w:tabs>
          <w:tab w:val="left" w:pos="851"/>
          <w:tab w:val="left" w:pos="8222"/>
        </w:tabs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  <w:t>6. juni 2017</w:t>
      </w:r>
    </w:p>
    <w:p w:rsidR="001B5FFB" w:rsidRPr="009F2AB5" w:rsidRDefault="001B5FFB" w:rsidP="001B5FFB">
      <w:pPr>
        <w:tabs>
          <w:tab w:val="left" w:pos="851"/>
          <w:tab w:val="left" w:pos="8222"/>
        </w:tabs>
        <w:ind w:left="851" w:hanging="851"/>
        <w:rPr>
          <w:sz w:val="24"/>
          <w:szCs w:val="24"/>
        </w:rPr>
      </w:pPr>
    </w:p>
    <w:p w:rsidR="001B5FFB" w:rsidRPr="009F2AB5" w:rsidRDefault="001B5FFB" w:rsidP="001B5FFB">
      <w:pPr>
        <w:tabs>
          <w:tab w:val="left" w:pos="851"/>
          <w:tab w:val="left" w:pos="8222"/>
        </w:tabs>
        <w:ind w:left="851" w:hanging="851"/>
        <w:rPr>
          <w:b/>
          <w:sz w:val="24"/>
          <w:szCs w:val="24"/>
        </w:rPr>
      </w:pPr>
      <w:r w:rsidRPr="009F2AB5">
        <w:rPr>
          <w:b/>
          <w:sz w:val="24"/>
          <w:szCs w:val="24"/>
        </w:rPr>
        <w:t>10.</w:t>
      </w:r>
      <w:r w:rsidRPr="009F2AB5">
        <w:rPr>
          <w:b/>
          <w:sz w:val="24"/>
          <w:szCs w:val="24"/>
        </w:rPr>
        <w:tab/>
        <w:t>DATO FOR ÆNDRING AF TEKSTEN</w:t>
      </w:r>
    </w:p>
    <w:p w:rsidR="001B5FFB" w:rsidRPr="009F2AB5" w:rsidRDefault="001B5FFB" w:rsidP="001B5FFB">
      <w:pPr>
        <w:tabs>
          <w:tab w:val="left" w:pos="851"/>
          <w:tab w:val="left" w:pos="8222"/>
        </w:tabs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</w:r>
      <w:r w:rsidR="00AF1387">
        <w:rPr>
          <w:sz w:val="24"/>
          <w:szCs w:val="24"/>
        </w:rPr>
        <w:t>4. maj</w:t>
      </w:r>
      <w:r w:rsidR="00233674">
        <w:rPr>
          <w:sz w:val="24"/>
          <w:szCs w:val="24"/>
        </w:rPr>
        <w:t xml:space="preserve"> 202</w:t>
      </w:r>
      <w:r w:rsidR="00AF1387">
        <w:rPr>
          <w:sz w:val="24"/>
          <w:szCs w:val="24"/>
        </w:rPr>
        <w:t>2</w:t>
      </w:r>
    </w:p>
    <w:p w:rsidR="001B5FFB" w:rsidRPr="009F2AB5" w:rsidRDefault="001B5FFB" w:rsidP="001B5FFB">
      <w:pPr>
        <w:tabs>
          <w:tab w:val="left" w:pos="851"/>
          <w:tab w:val="left" w:pos="8222"/>
        </w:tabs>
        <w:ind w:left="851" w:hanging="851"/>
        <w:rPr>
          <w:sz w:val="24"/>
          <w:szCs w:val="24"/>
        </w:rPr>
      </w:pPr>
    </w:p>
    <w:p w:rsidR="001B5FFB" w:rsidRPr="009F2AB5" w:rsidRDefault="001B5FFB" w:rsidP="001B5FFB">
      <w:pPr>
        <w:tabs>
          <w:tab w:val="left" w:pos="851"/>
          <w:tab w:val="left" w:pos="8222"/>
        </w:tabs>
        <w:ind w:left="851" w:hanging="851"/>
        <w:rPr>
          <w:b/>
          <w:sz w:val="24"/>
          <w:szCs w:val="24"/>
        </w:rPr>
      </w:pPr>
      <w:r w:rsidRPr="009F2AB5">
        <w:rPr>
          <w:b/>
          <w:sz w:val="24"/>
          <w:szCs w:val="24"/>
        </w:rPr>
        <w:t>11.</w:t>
      </w:r>
      <w:r w:rsidRPr="009F2AB5">
        <w:rPr>
          <w:b/>
          <w:sz w:val="24"/>
          <w:szCs w:val="24"/>
        </w:rPr>
        <w:tab/>
        <w:t>UDLEVERINGSBESTEMMELSE</w:t>
      </w:r>
    </w:p>
    <w:p w:rsidR="001B5FFB" w:rsidRPr="009F2AB5" w:rsidRDefault="001B5FFB" w:rsidP="001B5FFB">
      <w:pPr>
        <w:pStyle w:val="Sidehoved"/>
        <w:tabs>
          <w:tab w:val="clear" w:pos="4819"/>
          <w:tab w:val="left" w:pos="851"/>
          <w:tab w:val="left" w:pos="8222"/>
        </w:tabs>
        <w:ind w:left="851" w:hanging="851"/>
        <w:rPr>
          <w:szCs w:val="24"/>
        </w:rPr>
      </w:pPr>
      <w:r>
        <w:rPr>
          <w:szCs w:val="24"/>
        </w:rPr>
        <w:tab/>
      </w:r>
      <w:r w:rsidRPr="009F2AB5">
        <w:rPr>
          <w:szCs w:val="24"/>
        </w:rPr>
        <w:t>A</w:t>
      </w:r>
    </w:p>
    <w:p w:rsidR="001B5FFB" w:rsidRPr="00271654" w:rsidRDefault="001B5FFB" w:rsidP="001B5FFB"/>
    <w:p w:rsidR="0003527F" w:rsidRPr="001B5FFB" w:rsidRDefault="0003527F" w:rsidP="001B5FFB"/>
    <w:sectPr w:rsidR="0003527F" w:rsidRPr="001B5FFB" w:rsidSect="00C479BF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851" w:right="1134" w:bottom="1701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5FFB" w:rsidRDefault="001B5FFB">
      <w:r>
        <w:separator/>
      </w:r>
    </w:p>
  </w:endnote>
  <w:endnote w:type="continuationSeparator" w:id="0">
    <w:p w:rsidR="001B5FFB" w:rsidRDefault="001B5F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62CC" w:rsidRDefault="004A62CC">
    <w:pPr>
      <w:pStyle w:val="Sidefod"/>
      <w:pBdr>
        <w:bottom w:val="single" w:sz="6" w:space="1" w:color="auto"/>
      </w:pBdr>
      <w:tabs>
        <w:tab w:val="clear" w:pos="4819"/>
        <w:tab w:val="left" w:pos="8647"/>
      </w:tabs>
      <w:rPr>
        <w:i/>
        <w:snapToGrid w:val="0"/>
        <w:sz w:val="18"/>
      </w:rPr>
    </w:pPr>
  </w:p>
  <w:p w:rsidR="004A62CC" w:rsidRDefault="004A62CC">
    <w:pPr>
      <w:pStyle w:val="Sidefod"/>
      <w:tabs>
        <w:tab w:val="clear" w:pos="4819"/>
        <w:tab w:val="left" w:pos="8647"/>
      </w:tabs>
      <w:rPr>
        <w:i/>
        <w:snapToGrid w:val="0"/>
        <w:sz w:val="18"/>
      </w:rPr>
    </w:pPr>
  </w:p>
  <w:p w:rsidR="004A62CC" w:rsidRDefault="00CB51CE">
    <w:pPr>
      <w:pStyle w:val="Sidefod"/>
      <w:tabs>
        <w:tab w:val="clear" w:pos="4819"/>
        <w:tab w:val="left" w:pos="8647"/>
      </w:tabs>
      <w:rPr>
        <w:i/>
        <w:sz w:val="18"/>
      </w:rPr>
    </w:pPr>
    <w:proofErr w:type="spellStart"/>
    <w:r w:rsidRPr="00CB51CE">
      <w:rPr>
        <w:i/>
        <w:snapToGrid w:val="0"/>
        <w:sz w:val="18"/>
      </w:rPr>
      <w:t>Myodine</w:t>
    </w:r>
    <w:proofErr w:type="spellEnd"/>
    <w:r w:rsidRPr="00CB51CE">
      <w:rPr>
        <w:i/>
        <w:snapToGrid w:val="0"/>
        <w:sz w:val="18"/>
      </w:rPr>
      <w:t xml:space="preserve"> </w:t>
    </w:r>
    <w:proofErr w:type="spellStart"/>
    <w:r w:rsidRPr="00CB51CE">
      <w:rPr>
        <w:i/>
        <w:snapToGrid w:val="0"/>
        <w:sz w:val="18"/>
      </w:rPr>
      <w:t>Vet</w:t>
    </w:r>
    <w:proofErr w:type="spellEnd"/>
    <w:r w:rsidRPr="00CB51CE">
      <w:rPr>
        <w:i/>
        <w:snapToGrid w:val="0"/>
        <w:sz w:val="18"/>
      </w:rPr>
      <w:t>., injektionsvæske, opløsning 25 mg-ml</w:t>
    </w:r>
    <w:r w:rsidR="004A62CC">
      <w:rPr>
        <w:i/>
        <w:snapToGrid w:val="0"/>
        <w:sz w:val="18"/>
      </w:rPr>
      <w:tab/>
      <w:t xml:space="preserve">Side </w:t>
    </w:r>
    <w:r w:rsidR="00666B01">
      <w:rPr>
        <w:i/>
        <w:snapToGrid w:val="0"/>
        <w:sz w:val="18"/>
      </w:rPr>
      <w:fldChar w:fldCharType="begin"/>
    </w:r>
    <w:r w:rsidR="004A62CC">
      <w:rPr>
        <w:i/>
        <w:snapToGrid w:val="0"/>
        <w:sz w:val="18"/>
      </w:rPr>
      <w:instrText xml:space="preserve"> PAGE </w:instrText>
    </w:r>
    <w:r w:rsidR="00666B01">
      <w:rPr>
        <w:i/>
        <w:snapToGrid w:val="0"/>
        <w:sz w:val="18"/>
      </w:rPr>
      <w:fldChar w:fldCharType="separate"/>
    </w:r>
    <w:r w:rsidR="00565A74">
      <w:rPr>
        <w:i/>
        <w:noProof/>
        <w:snapToGrid w:val="0"/>
        <w:sz w:val="18"/>
      </w:rPr>
      <w:t>3</w:t>
    </w:r>
    <w:r w:rsidR="00666B01">
      <w:rPr>
        <w:i/>
        <w:snapToGrid w:val="0"/>
        <w:sz w:val="18"/>
      </w:rPr>
      <w:fldChar w:fldCharType="end"/>
    </w:r>
    <w:r w:rsidR="004A62CC">
      <w:rPr>
        <w:i/>
        <w:snapToGrid w:val="0"/>
        <w:sz w:val="18"/>
      </w:rPr>
      <w:t xml:space="preserve"> af </w:t>
    </w:r>
    <w:r w:rsidR="00666B01">
      <w:rPr>
        <w:i/>
        <w:snapToGrid w:val="0"/>
        <w:sz w:val="18"/>
      </w:rPr>
      <w:fldChar w:fldCharType="begin"/>
    </w:r>
    <w:r w:rsidR="004A62CC">
      <w:rPr>
        <w:i/>
        <w:snapToGrid w:val="0"/>
        <w:sz w:val="18"/>
      </w:rPr>
      <w:instrText xml:space="preserve"> NUMPAGES </w:instrText>
    </w:r>
    <w:r w:rsidR="00666B01">
      <w:rPr>
        <w:i/>
        <w:snapToGrid w:val="0"/>
        <w:sz w:val="18"/>
      </w:rPr>
      <w:fldChar w:fldCharType="separate"/>
    </w:r>
    <w:r w:rsidR="00565A74">
      <w:rPr>
        <w:i/>
        <w:noProof/>
        <w:snapToGrid w:val="0"/>
        <w:sz w:val="18"/>
      </w:rPr>
      <w:t>3</w:t>
    </w:r>
    <w:r w:rsidR="00666B01">
      <w:rPr>
        <w:i/>
        <w:snapToGrid w:val="0"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62CC" w:rsidRDefault="004A62CC">
    <w:pPr>
      <w:pStyle w:val="Sidefod"/>
      <w:pBdr>
        <w:bottom w:val="single" w:sz="6" w:space="1" w:color="auto"/>
      </w:pBdr>
      <w:tabs>
        <w:tab w:val="clear" w:pos="4819"/>
        <w:tab w:val="left" w:pos="8647"/>
      </w:tabs>
      <w:rPr>
        <w:i/>
        <w:snapToGrid w:val="0"/>
        <w:sz w:val="18"/>
      </w:rPr>
    </w:pPr>
  </w:p>
  <w:p w:rsidR="004A62CC" w:rsidRDefault="004A62CC">
    <w:pPr>
      <w:pStyle w:val="Sidefod"/>
      <w:tabs>
        <w:tab w:val="clear" w:pos="4819"/>
        <w:tab w:val="left" w:pos="8647"/>
      </w:tabs>
      <w:rPr>
        <w:i/>
        <w:snapToGrid w:val="0"/>
        <w:sz w:val="18"/>
      </w:rPr>
    </w:pPr>
  </w:p>
  <w:p w:rsidR="004A62CC" w:rsidRDefault="00666B01">
    <w:pPr>
      <w:pStyle w:val="Sidefod"/>
      <w:tabs>
        <w:tab w:val="clear" w:pos="4819"/>
        <w:tab w:val="left" w:pos="8647"/>
      </w:tabs>
      <w:rPr>
        <w:i/>
        <w:sz w:val="18"/>
      </w:rPr>
    </w:pPr>
    <w:r>
      <w:rPr>
        <w:i/>
        <w:snapToGrid w:val="0"/>
        <w:sz w:val="18"/>
      </w:rPr>
      <w:fldChar w:fldCharType="begin"/>
    </w:r>
    <w:r w:rsidR="004A62CC">
      <w:rPr>
        <w:i/>
        <w:snapToGrid w:val="0"/>
        <w:sz w:val="18"/>
      </w:rPr>
      <w:instrText xml:space="preserve"> FILENAME </w:instrText>
    </w:r>
    <w:r>
      <w:rPr>
        <w:i/>
        <w:snapToGrid w:val="0"/>
        <w:sz w:val="18"/>
      </w:rPr>
      <w:fldChar w:fldCharType="separate"/>
    </w:r>
    <w:r w:rsidR="001B5FFB">
      <w:rPr>
        <w:i/>
        <w:noProof/>
        <w:snapToGrid w:val="0"/>
        <w:sz w:val="18"/>
      </w:rPr>
      <w:t>Dokument508</w:t>
    </w:r>
    <w:r>
      <w:rPr>
        <w:i/>
        <w:snapToGrid w:val="0"/>
        <w:sz w:val="18"/>
      </w:rPr>
      <w:fldChar w:fldCharType="end"/>
    </w:r>
    <w:r w:rsidR="004A62CC">
      <w:rPr>
        <w:i/>
        <w:snapToGrid w:val="0"/>
        <w:sz w:val="18"/>
      </w:rPr>
      <w:tab/>
      <w:t xml:space="preserve">Side </w:t>
    </w:r>
    <w:r>
      <w:rPr>
        <w:i/>
        <w:snapToGrid w:val="0"/>
        <w:sz w:val="18"/>
      </w:rPr>
      <w:fldChar w:fldCharType="begin"/>
    </w:r>
    <w:r w:rsidR="004A62CC">
      <w:rPr>
        <w:i/>
        <w:snapToGrid w:val="0"/>
        <w:sz w:val="18"/>
      </w:rPr>
      <w:instrText xml:space="preserve"> PAGE </w:instrText>
    </w:r>
    <w:r>
      <w:rPr>
        <w:i/>
        <w:snapToGrid w:val="0"/>
        <w:sz w:val="18"/>
      </w:rPr>
      <w:fldChar w:fldCharType="separate"/>
    </w:r>
    <w:r w:rsidR="00EB5778">
      <w:rPr>
        <w:i/>
        <w:noProof/>
        <w:snapToGrid w:val="0"/>
        <w:sz w:val="18"/>
      </w:rPr>
      <w:t>1</w:t>
    </w:r>
    <w:r>
      <w:rPr>
        <w:i/>
        <w:snapToGrid w:val="0"/>
        <w:sz w:val="18"/>
      </w:rPr>
      <w:fldChar w:fldCharType="end"/>
    </w:r>
    <w:r w:rsidR="004A62CC">
      <w:rPr>
        <w:i/>
        <w:snapToGrid w:val="0"/>
        <w:sz w:val="18"/>
      </w:rPr>
      <w:t xml:space="preserve"> af </w:t>
    </w:r>
    <w:r>
      <w:rPr>
        <w:i/>
        <w:snapToGrid w:val="0"/>
        <w:sz w:val="18"/>
      </w:rPr>
      <w:fldChar w:fldCharType="begin"/>
    </w:r>
    <w:r w:rsidR="004A62CC">
      <w:rPr>
        <w:i/>
        <w:snapToGrid w:val="0"/>
        <w:sz w:val="18"/>
      </w:rPr>
      <w:instrText xml:space="preserve"> NUMPAGES </w:instrText>
    </w:r>
    <w:r>
      <w:rPr>
        <w:i/>
        <w:snapToGrid w:val="0"/>
        <w:sz w:val="18"/>
      </w:rPr>
      <w:fldChar w:fldCharType="separate"/>
    </w:r>
    <w:r w:rsidR="00EB5778">
      <w:rPr>
        <w:i/>
        <w:noProof/>
        <w:snapToGrid w:val="0"/>
        <w:sz w:val="18"/>
      </w:rPr>
      <w:t>3</w:t>
    </w:r>
    <w:r>
      <w:rPr>
        <w:i/>
        <w:snapToGrid w:val="0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5FFB" w:rsidRDefault="001B5FFB">
      <w:r>
        <w:separator/>
      </w:r>
    </w:p>
  </w:footnote>
  <w:footnote w:type="continuationSeparator" w:id="0">
    <w:p w:rsidR="001B5FFB" w:rsidRDefault="001B5F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62CC" w:rsidRDefault="004A62CC">
    <w:pPr>
      <w:pStyle w:val="Sidehoved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62CC" w:rsidRDefault="004A62CC">
    <w:pPr>
      <w:pStyle w:val="Sidehoved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E75ADD"/>
    <w:multiLevelType w:val="multilevel"/>
    <w:tmpl w:val="0F1048C4"/>
    <w:lvl w:ilvl="0">
      <w:start w:val="4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507C7BE3"/>
    <w:multiLevelType w:val="multilevel"/>
    <w:tmpl w:val="2ABA71D4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6030555F"/>
    <w:multiLevelType w:val="multilevel"/>
    <w:tmpl w:val="7D0813EC"/>
    <w:lvl w:ilvl="0">
      <w:numFmt w:val="decimal"/>
      <w:lvlText w:val="%1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FFB"/>
    <w:rsid w:val="0003527F"/>
    <w:rsid w:val="00065C7D"/>
    <w:rsid w:val="000C6CD4"/>
    <w:rsid w:val="001577E4"/>
    <w:rsid w:val="001858CA"/>
    <w:rsid w:val="001B5FFB"/>
    <w:rsid w:val="001C4AEF"/>
    <w:rsid w:val="001D3CC5"/>
    <w:rsid w:val="00233674"/>
    <w:rsid w:val="00322BDE"/>
    <w:rsid w:val="003F7375"/>
    <w:rsid w:val="00406EE7"/>
    <w:rsid w:val="00407013"/>
    <w:rsid w:val="004A62CC"/>
    <w:rsid w:val="004B0740"/>
    <w:rsid w:val="00565A74"/>
    <w:rsid w:val="005B0036"/>
    <w:rsid w:val="005F5831"/>
    <w:rsid w:val="00662012"/>
    <w:rsid w:val="00666B01"/>
    <w:rsid w:val="0067295E"/>
    <w:rsid w:val="006B1539"/>
    <w:rsid w:val="006D4B41"/>
    <w:rsid w:val="006F5621"/>
    <w:rsid w:val="007E2A00"/>
    <w:rsid w:val="008010F2"/>
    <w:rsid w:val="009202AE"/>
    <w:rsid w:val="00932676"/>
    <w:rsid w:val="009D66C6"/>
    <w:rsid w:val="00A96525"/>
    <w:rsid w:val="00AE1E2A"/>
    <w:rsid w:val="00AE29E5"/>
    <w:rsid w:val="00AE5757"/>
    <w:rsid w:val="00AF1387"/>
    <w:rsid w:val="00B25EB8"/>
    <w:rsid w:val="00B87E8B"/>
    <w:rsid w:val="00B9080F"/>
    <w:rsid w:val="00BC634B"/>
    <w:rsid w:val="00BF2AE0"/>
    <w:rsid w:val="00C479BF"/>
    <w:rsid w:val="00CB51CE"/>
    <w:rsid w:val="00D567AA"/>
    <w:rsid w:val="00DD6D71"/>
    <w:rsid w:val="00DF32BE"/>
    <w:rsid w:val="00E14F0A"/>
    <w:rsid w:val="00EB5778"/>
    <w:rsid w:val="00EE5253"/>
    <w:rsid w:val="00F42CD8"/>
    <w:rsid w:val="00FA66E4"/>
    <w:rsid w:val="00FD6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543249"/>
  <w15:chartTrackingRefBased/>
  <w15:docId w15:val="{8ED79B8E-6141-4655-96EE-A6F7E6F4D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14F0A"/>
    <w:rPr>
      <w:sz w:val="23"/>
      <w:lang w:eastAsia="en-US"/>
    </w:rPr>
  </w:style>
  <w:style w:type="paragraph" w:styleId="Overskrift1">
    <w:name w:val="heading 1"/>
    <w:basedOn w:val="Normal"/>
    <w:next w:val="Normal"/>
    <w:qFormat/>
    <w:rsid w:val="00E14F0A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Overskrift3">
    <w:name w:val="heading 3"/>
    <w:basedOn w:val="Normal"/>
    <w:next w:val="Normal"/>
    <w:qFormat/>
    <w:rsid w:val="00E14F0A"/>
    <w:pPr>
      <w:keepNext/>
      <w:spacing w:before="240" w:after="60"/>
      <w:outlineLvl w:val="2"/>
    </w:pPr>
    <w:rPr>
      <w:rFonts w:ascii="Arial" w:hAnsi="Arial"/>
      <w:sz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rsid w:val="00DF32BE"/>
    <w:pPr>
      <w:tabs>
        <w:tab w:val="center" w:pos="4819"/>
        <w:tab w:val="right" w:pos="9638"/>
      </w:tabs>
    </w:pPr>
    <w:rPr>
      <w:sz w:val="24"/>
      <w:lang w:eastAsia="da-DK"/>
    </w:rPr>
  </w:style>
  <w:style w:type="paragraph" w:styleId="Sidefod">
    <w:name w:val="footer"/>
    <w:basedOn w:val="Normal"/>
    <w:rsid w:val="00DF32BE"/>
    <w:pPr>
      <w:tabs>
        <w:tab w:val="center" w:pos="4819"/>
        <w:tab w:val="right" w:pos="9638"/>
      </w:tabs>
    </w:pPr>
    <w:rPr>
      <w:sz w:val="24"/>
      <w:lang w:eastAsia="da-DK"/>
    </w:rPr>
  </w:style>
  <w:style w:type="character" w:styleId="Kommentarhenvisning">
    <w:name w:val="annotation reference"/>
    <w:semiHidden/>
    <w:rsid w:val="00DF32BE"/>
    <w:rPr>
      <w:sz w:val="16"/>
      <w:szCs w:val="16"/>
    </w:rPr>
  </w:style>
  <w:style w:type="paragraph" w:styleId="Kommentartekst">
    <w:name w:val="annotation text"/>
    <w:basedOn w:val="Normal"/>
    <w:link w:val="KommentartekstTegn"/>
    <w:semiHidden/>
    <w:rsid w:val="00DF32BE"/>
    <w:rPr>
      <w:sz w:val="20"/>
      <w:lang w:eastAsia="da-DK"/>
    </w:rPr>
  </w:style>
  <w:style w:type="paragraph" w:styleId="Markeringsbobletekst">
    <w:name w:val="Balloon Text"/>
    <w:basedOn w:val="Normal"/>
    <w:semiHidden/>
    <w:rsid w:val="00DF32BE"/>
    <w:rPr>
      <w:rFonts w:ascii="Tahoma" w:hAnsi="Tahoma" w:cs="Tahoma"/>
      <w:sz w:val="16"/>
      <w:szCs w:val="16"/>
    </w:rPr>
  </w:style>
  <w:style w:type="paragraph" w:styleId="Kommentaremne">
    <w:name w:val="annotation subject"/>
    <w:basedOn w:val="Kommentartekst"/>
    <w:next w:val="Kommentartekst"/>
    <w:semiHidden/>
    <w:rsid w:val="001577E4"/>
    <w:rPr>
      <w:b/>
      <w:bCs/>
      <w:lang w:eastAsia="en-US"/>
    </w:rPr>
  </w:style>
  <w:style w:type="character" w:customStyle="1" w:styleId="KommentartekstTegn">
    <w:name w:val="Kommentartekst Tegn"/>
    <w:basedOn w:val="Standardskrifttypeiafsnit"/>
    <w:link w:val="Kommentartekst"/>
    <w:semiHidden/>
    <w:rsid w:val="00FA66E4"/>
  </w:style>
  <w:style w:type="character" w:customStyle="1" w:styleId="SidehovedTegn">
    <w:name w:val="Sidehoved Tegn"/>
    <w:link w:val="Sidehoved"/>
    <w:rsid w:val="00FA66E4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94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GOD\SPC'er\_SPC%20Skabeloner\SPC%20Vet.dotm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SPC Vet</Template>
  <TotalTime>8</TotalTime>
  <Pages>5</Pages>
  <Words>1301</Words>
  <Characters>8124</Characters>
  <Application>Microsoft Office Word</Application>
  <DocSecurity>0</DocSecurity>
  <Lines>67</Lines>
  <Paragraphs>18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OPTION</Company>
  <LinksUpToDate>false</LinksUpToDate>
  <CharactersWithSpaces>9407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Janni Ekwall Weihrauch </dc:creator>
  <cp:keywords/>
  <dc:description>2021094305_x000d_
Ændret i pkt. 4.3, 4.5, 4.6, 4.7, 5.2, 6.6</dc:description>
  <cp:lastModifiedBy>Janni Kim Ekwall Weihrauch</cp:lastModifiedBy>
  <cp:revision>5</cp:revision>
  <dcterms:created xsi:type="dcterms:W3CDTF">2022-05-04T08:47:00Z</dcterms:created>
  <dcterms:modified xsi:type="dcterms:W3CDTF">2022-05-04T08:55:00Z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ewTemplateConverted">
    <vt:lpwstr>SPC Vet.dotm</vt:lpwstr>
  </property>
  <property fmtid="{D5CDD505-2E9C-101B-9397-08002B2CF9AE}" pid="3" name="ConvertedFromMacroDocument">
    <vt:lpwstr>True</vt:lpwstr>
  </property>
</Properties>
</file>