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753A2D" w:rsidRDefault="005B0036" w:rsidP="005B0036">
      <w:pPr>
        <w:rPr>
          <w:sz w:val="24"/>
          <w:szCs w:val="24"/>
        </w:rPr>
      </w:pPr>
      <w:bookmarkStart w:id="0" w:name="_GoBack"/>
      <w:bookmarkEnd w:id="0"/>
      <w:r w:rsidRPr="00753A2D">
        <w:rPr>
          <w:noProof/>
          <w:sz w:val="24"/>
          <w:szCs w:val="24"/>
          <w:lang w:eastAsia="da-DK"/>
        </w:rPr>
        <w:drawing>
          <wp:inline distT="0" distB="0" distL="0" distR="0" wp14:anchorId="5E85DE3E" wp14:editId="50ABC9F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Pr="00753A2D" w:rsidRDefault="00C479BF" w:rsidP="005B0036">
      <w:pPr>
        <w:rPr>
          <w:sz w:val="24"/>
          <w:szCs w:val="24"/>
        </w:rPr>
      </w:pPr>
    </w:p>
    <w:p w:rsidR="005B0036" w:rsidRPr="00753A2D" w:rsidRDefault="005B0036" w:rsidP="005B0036">
      <w:pPr>
        <w:tabs>
          <w:tab w:val="right" w:pos="9356"/>
        </w:tabs>
        <w:rPr>
          <w:b/>
          <w:sz w:val="24"/>
          <w:szCs w:val="24"/>
        </w:rPr>
      </w:pPr>
      <w:r w:rsidRPr="00753A2D">
        <w:rPr>
          <w:b/>
          <w:sz w:val="24"/>
          <w:szCs w:val="24"/>
        </w:rPr>
        <w:tab/>
      </w:r>
      <w:r w:rsidR="00753A2D" w:rsidRPr="00753A2D">
        <w:rPr>
          <w:b/>
          <w:sz w:val="24"/>
          <w:szCs w:val="24"/>
        </w:rPr>
        <w:t>4. marts 2025</w:t>
      </w:r>
    </w:p>
    <w:p w:rsidR="001B4F43" w:rsidRPr="00753A2D" w:rsidRDefault="001B4F43" w:rsidP="005B0036">
      <w:pPr>
        <w:rPr>
          <w:sz w:val="24"/>
          <w:szCs w:val="24"/>
        </w:rPr>
      </w:pPr>
    </w:p>
    <w:p w:rsidR="001D6155" w:rsidRPr="00753A2D" w:rsidRDefault="001D6155" w:rsidP="005B0036">
      <w:pPr>
        <w:rPr>
          <w:sz w:val="24"/>
          <w:szCs w:val="24"/>
        </w:rPr>
      </w:pPr>
    </w:p>
    <w:p w:rsidR="005B0036" w:rsidRPr="00753A2D" w:rsidRDefault="005B0036" w:rsidP="005B0036">
      <w:pPr>
        <w:rPr>
          <w:sz w:val="24"/>
          <w:szCs w:val="24"/>
        </w:rPr>
      </w:pPr>
    </w:p>
    <w:p w:rsidR="005B0036" w:rsidRPr="00753A2D" w:rsidRDefault="005B0036" w:rsidP="005B0036">
      <w:pPr>
        <w:tabs>
          <w:tab w:val="left" w:pos="8222"/>
        </w:tabs>
        <w:jc w:val="center"/>
        <w:rPr>
          <w:b/>
          <w:sz w:val="24"/>
          <w:szCs w:val="24"/>
        </w:rPr>
      </w:pPr>
      <w:r w:rsidRPr="00753A2D">
        <w:rPr>
          <w:b/>
          <w:sz w:val="24"/>
          <w:szCs w:val="24"/>
        </w:rPr>
        <w:t>PRODUKTRESUMÉ</w:t>
      </w:r>
    </w:p>
    <w:p w:rsidR="005B0036" w:rsidRPr="00753A2D" w:rsidRDefault="005B0036" w:rsidP="005B0036">
      <w:pPr>
        <w:tabs>
          <w:tab w:val="left" w:pos="8222"/>
        </w:tabs>
        <w:jc w:val="center"/>
        <w:rPr>
          <w:b/>
          <w:sz w:val="24"/>
          <w:szCs w:val="24"/>
        </w:rPr>
      </w:pPr>
    </w:p>
    <w:p w:rsidR="005B0036" w:rsidRPr="00753A2D" w:rsidRDefault="005B0036" w:rsidP="005B0036">
      <w:pPr>
        <w:tabs>
          <w:tab w:val="left" w:pos="8222"/>
        </w:tabs>
        <w:jc w:val="center"/>
        <w:rPr>
          <w:b/>
          <w:sz w:val="24"/>
          <w:szCs w:val="24"/>
        </w:rPr>
      </w:pPr>
      <w:r w:rsidRPr="00753A2D">
        <w:rPr>
          <w:b/>
          <w:sz w:val="24"/>
          <w:szCs w:val="24"/>
        </w:rPr>
        <w:t>for</w:t>
      </w:r>
    </w:p>
    <w:p w:rsidR="005B0036" w:rsidRPr="00753A2D" w:rsidRDefault="005B0036" w:rsidP="005B0036">
      <w:pPr>
        <w:tabs>
          <w:tab w:val="left" w:pos="8222"/>
        </w:tabs>
        <w:jc w:val="center"/>
        <w:rPr>
          <w:b/>
          <w:sz w:val="24"/>
          <w:szCs w:val="24"/>
        </w:rPr>
      </w:pPr>
    </w:p>
    <w:p w:rsidR="005B0036" w:rsidRPr="00753A2D" w:rsidRDefault="00AA72A1" w:rsidP="005B0036">
      <w:pPr>
        <w:tabs>
          <w:tab w:val="left" w:pos="8222"/>
        </w:tabs>
        <w:jc w:val="center"/>
        <w:rPr>
          <w:b/>
          <w:sz w:val="24"/>
          <w:szCs w:val="24"/>
        </w:rPr>
      </w:pPr>
      <w:proofErr w:type="spellStart"/>
      <w:r w:rsidRPr="00753A2D">
        <w:rPr>
          <w:b/>
          <w:sz w:val="24"/>
          <w:szCs w:val="24"/>
        </w:rPr>
        <w:t>Nextmune</w:t>
      </w:r>
      <w:proofErr w:type="spellEnd"/>
      <w:r w:rsidRPr="00753A2D">
        <w:rPr>
          <w:b/>
          <w:sz w:val="24"/>
          <w:szCs w:val="24"/>
        </w:rPr>
        <w:t>, koncentrat og solvens</w:t>
      </w:r>
      <w:r w:rsidR="00B74117" w:rsidRPr="00753A2D">
        <w:rPr>
          <w:b/>
          <w:sz w:val="24"/>
          <w:szCs w:val="24"/>
        </w:rPr>
        <w:t xml:space="preserve"> til injektion</w:t>
      </w:r>
      <w:r w:rsidR="0005217E" w:rsidRPr="00753A2D">
        <w:rPr>
          <w:b/>
          <w:sz w:val="24"/>
          <w:szCs w:val="24"/>
        </w:rPr>
        <w:t>svæske, suspension</w:t>
      </w:r>
    </w:p>
    <w:p w:rsidR="005B0036" w:rsidRPr="00753A2D" w:rsidRDefault="005B0036" w:rsidP="005B0036">
      <w:pPr>
        <w:tabs>
          <w:tab w:val="left" w:pos="8222"/>
        </w:tabs>
        <w:jc w:val="both"/>
        <w:rPr>
          <w:sz w:val="24"/>
          <w:szCs w:val="24"/>
        </w:rPr>
      </w:pPr>
    </w:p>
    <w:p w:rsidR="005B0036" w:rsidRPr="00753A2D" w:rsidRDefault="005B0036" w:rsidP="005B0036">
      <w:pPr>
        <w:tabs>
          <w:tab w:val="left" w:pos="8222"/>
        </w:tabs>
        <w:jc w:val="both"/>
        <w:rPr>
          <w:sz w:val="24"/>
          <w:szCs w:val="24"/>
        </w:rPr>
      </w:pPr>
    </w:p>
    <w:p w:rsidR="005B0036" w:rsidRPr="00753A2D" w:rsidRDefault="005B0036" w:rsidP="00753A2D">
      <w:pPr>
        <w:tabs>
          <w:tab w:val="left" w:pos="567"/>
          <w:tab w:val="left" w:pos="8222"/>
        </w:tabs>
        <w:ind w:left="851" w:hanging="851"/>
        <w:rPr>
          <w:b/>
          <w:sz w:val="24"/>
          <w:szCs w:val="24"/>
        </w:rPr>
      </w:pPr>
      <w:r w:rsidRPr="00753A2D">
        <w:rPr>
          <w:b/>
          <w:sz w:val="24"/>
          <w:szCs w:val="24"/>
        </w:rPr>
        <w:t>0.</w:t>
      </w:r>
      <w:r w:rsidRPr="00753A2D">
        <w:rPr>
          <w:b/>
          <w:sz w:val="24"/>
          <w:szCs w:val="24"/>
        </w:rPr>
        <w:tab/>
        <w:t>D.SP.NR.</w:t>
      </w:r>
    </w:p>
    <w:p w:rsidR="005B0036" w:rsidRPr="00753A2D" w:rsidRDefault="007B0FA8" w:rsidP="00753A2D">
      <w:pPr>
        <w:tabs>
          <w:tab w:val="left" w:pos="8222"/>
        </w:tabs>
        <w:ind w:left="567"/>
        <w:rPr>
          <w:sz w:val="24"/>
          <w:szCs w:val="24"/>
        </w:rPr>
      </w:pPr>
      <w:r w:rsidRPr="00753A2D">
        <w:rPr>
          <w:sz w:val="24"/>
          <w:szCs w:val="24"/>
        </w:rPr>
        <w:t>31381</w:t>
      </w:r>
    </w:p>
    <w:p w:rsidR="005B0036" w:rsidRPr="00753A2D" w:rsidRDefault="005B0036" w:rsidP="005B0036">
      <w:pPr>
        <w:tabs>
          <w:tab w:val="left" w:pos="8222"/>
        </w:tabs>
        <w:ind w:left="851"/>
        <w:rPr>
          <w:sz w:val="24"/>
          <w:szCs w:val="24"/>
        </w:rPr>
      </w:pPr>
    </w:p>
    <w:p w:rsidR="00753A2D" w:rsidRPr="00753A2D" w:rsidRDefault="00753A2D" w:rsidP="00753A2D">
      <w:pPr>
        <w:tabs>
          <w:tab w:val="left" w:pos="567"/>
          <w:tab w:val="left" w:pos="8222"/>
        </w:tabs>
        <w:rPr>
          <w:b/>
          <w:sz w:val="24"/>
          <w:szCs w:val="24"/>
        </w:rPr>
      </w:pPr>
      <w:r w:rsidRPr="00753A2D">
        <w:rPr>
          <w:b/>
          <w:sz w:val="24"/>
          <w:szCs w:val="24"/>
        </w:rPr>
        <w:t>1.</w:t>
      </w:r>
      <w:r w:rsidRPr="00753A2D">
        <w:rPr>
          <w:b/>
          <w:sz w:val="24"/>
          <w:szCs w:val="24"/>
        </w:rPr>
        <w:tab/>
        <w:t>VETERINÆRLÆGEMIDLETS NAVN</w:t>
      </w:r>
    </w:p>
    <w:p w:rsidR="00753A2D" w:rsidRPr="00753A2D" w:rsidRDefault="00753A2D" w:rsidP="00753A2D">
      <w:pPr>
        <w:tabs>
          <w:tab w:val="left" w:pos="567"/>
          <w:tab w:val="left" w:pos="8222"/>
        </w:tabs>
        <w:rPr>
          <w:sz w:val="24"/>
          <w:szCs w:val="24"/>
        </w:rPr>
      </w:pPr>
    </w:p>
    <w:p w:rsidR="00753A2D" w:rsidRPr="00753A2D" w:rsidRDefault="00753A2D" w:rsidP="00753A2D">
      <w:pPr>
        <w:tabs>
          <w:tab w:val="left" w:pos="567"/>
          <w:tab w:val="left" w:pos="8222"/>
        </w:tabs>
        <w:ind w:left="567"/>
        <w:rPr>
          <w:sz w:val="24"/>
          <w:szCs w:val="24"/>
        </w:rPr>
      </w:pPr>
      <w:proofErr w:type="spellStart"/>
      <w:r w:rsidRPr="00753A2D">
        <w:rPr>
          <w:sz w:val="24"/>
          <w:szCs w:val="24"/>
        </w:rPr>
        <w:t>Nextmune</w:t>
      </w:r>
      <w:proofErr w:type="spellEnd"/>
      <w:r w:rsidRPr="00753A2D">
        <w:rPr>
          <w:sz w:val="24"/>
          <w:szCs w:val="24"/>
        </w:rPr>
        <w:t xml:space="preserve"> </w:t>
      </w:r>
    </w:p>
    <w:p w:rsidR="00753A2D" w:rsidRPr="00753A2D" w:rsidRDefault="00753A2D" w:rsidP="00753A2D">
      <w:pPr>
        <w:tabs>
          <w:tab w:val="left" w:pos="567"/>
          <w:tab w:val="left" w:pos="8222"/>
        </w:tabs>
        <w:ind w:left="567"/>
        <w:rPr>
          <w:sz w:val="24"/>
          <w:szCs w:val="24"/>
        </w:rPr>
      </w:pPr>
      <w:r w:rsidRPr="00753A2D">
        <w:rPr>
          <w:sz w:val="24"/>
          <w:szCs w:val="24"/>
        </w:rPr>
        <w:t>Lægemiddelform: koncentrat og solvens til injektionsvæske, suspension</w:t>
      </w:r>
    </w:p>
    <w:p w:rsidR="00753A2D" w:rsidRPr="00753A2D" w:rsidRDefault="00753A2D" w:rsidP="00753A2D">
      <w:pPr>
        <w:tabs>
          <w:tab w:val="left" w:pos="567"/>
          <w:tab w:val="left" w:pos="8222"/>
        </w:tabs>
        <w:rPr>
          <w:sz w:val="24"/>
          <w:szCs w:val="24"/>
        </w:rPr>
      </w:pPr>
    </w:p>
    <w:p w:rsidR="00753A2D" w:rsidRPr="00753A2D" w:rsidRDefault="00753A2D" w:rsidP="00753A2D">
      <w:pPr>
        <w:tabs>
          <w:tab w:val="left" w:pos="567"/>
          <w:tab w:val="left" w:pos="8222"/>
        </w:tabs>
        <w:rPr>
          <w:sz w:val="24"/>
          <w:szCs w:val="24"/>
        </w:rPr>
      </w:pPr>
    </w:p>
    <w:p w:rsidR="00753A2D" w:rsidRPr="00753A2D" w:rsidRDefault="00753A2D" w:rsidP="00753A2D">
      <w:pPr>
        <w:tabs>
          <w:tab w:val="left" w:pos="567"/>
          <w:tab w:val="left" w:pos="8222"/>
        </w:tabs>
        <w:rPr>
          <w:b/>
          <w:sz w:val="24"/>
          <w:szCs w:val="24"/>
        </w:rPr>
      </w:pPr>
      <w:r w:rsidRPr="00753A2D">
        <w:rPr>
          <w:b/>
          <w:sz w:val="24"/>
          <w:szCs w:val="24"/>
        </w:rPr>
        <w:t>2.</w:t>
      </w:r>
      <w:r w:rsidRPr="00753A2D">
        <w:rPr>
          <w:b/>
          <w:sz w:val="24"/>
          <w:szCs w:val="24"/>
        </w:rPr>
        <w:tab/>
        <w:t>KVALITATIV OG KVANTITATIV SAMMENSÆTNING</w:t>
      </w:r>
    </w:p>
    <w:p w:rsidR="00753A2D" w:rsidRPr="00753A2D" w:rsidRDefault="00753A2D" w:rsidP="00753A2D">
      <w:pPr>
        <w:tabs>
          <w:tab w:val="left" w:pos="567"/>
        </w:tabs>
        <w:ind w:left="567"/>
        <w:rPr>
          <w:sz w:val="24"/>
          <w:szCs w:val="24"/>
        </w:rPr>
      </w:pPr>
    </w:p>
    <w:p w:rsidR="00753A2D" w:rsidRPr="00753A2D" w:rsidRDefault="00753A2D" w:rsidP="00753A2D">
      <w:pPr>
        <w:tabs>
          <w:tab w:val="left" w:pos="567"/>
        </w:tabs>
        <w:ind w:left="567"/>
        <w:rPr>
          <w:sz w:val="24"/>
          <w:szCs w:val="24"/>
        </w:rPr>
      </w:pPr>
      <w:r w:rsidRPr="00753A2D">
        <w:rPr>
          <w:sz w:val="24"/>
          <w:szCs w:val="24"/>
        </w:rPr>
        <w:t>Hver dosis (0,05 ml injektion i æg eller 0,2 ml subkutant) indeholder:</w:t>
      </w:r>
    </w:p>
    <w:p w:rsidR="00753A2D" w:rsidRPr="00753A2D" w:rsidRDefault="00753A2D" w:rsidP="00753A2D">
      <w:pPr>
        <w:tabs>
          <w:tab w:val="left" w:pos="567"/>
        </w:tabs>
        <w:ind w:left="567"/>
        <w:rPr>
          <w:sz w:val="24"/>
          <w:szCs w:val="24"/>
        </w:rPr>
      </w:pPr>
    </w:p>
    <w:p w:rsidR="00753A2D" w:rsidRPr="00753A2D" w:rsidRDefault="00753A2D" w:rsidP="00753A2D">
      <w:pPr>
        <w:tabs>
          <w:tab w:val="left" w:pos="567"/>
        </w:tabs>
        <w:ind w:left="567"/>
        <w:rPr>
          <w:b/>
          <w:bCs/>
          <w:sz w:val="24"/>
          <w:szCs w:val="24"/>
        </w:rPr>
      </w:pPr>
      <w:r w:rsidRPr="00753A2D">
        <w:rPr>
          <w:b/>
          <w:bCs/>
          <w:sz w:val="24"/>
          <w:szCs w:val="24"/>
        </w:rPr>
        <w:t>Aktivt stof:</w:t>
      </w:r>
    </w:p>
    <w:p w:rsidR="00753A2D" w:rsidRPr="00753A2D" w:rsidRDefault="00753A2D" w:rsidP="00753A2D">
      <w:pPr>
        <w:tabs>
          <w:tab w:val="left" w:pos="567"/>
        </w:tabs>
        <w:ind w:left="567"/>
        <w:rPr>
          <w:sz w:val="24"/>
          <w:szCs w:val="24"/>
        </w:rPr>
      </w:pPr>
      <w:r w:rsidRPr="00753A2D">
        <w:rPr>
          <w:sz w:val="24"/>
          <w:szCs w:val="24"/>
        </w:rPr>
        <w:t xml:space="preserve">Infektiøs </w:t>
      </w:r>
      <w:proofErr w:type="spellStart"/>
      <w:r w:rsidRPr="00753A2D">
        <w:rPr>
          <w:sz w:val="24"/>
          <w:szCs w:val="24"/>
        </w:rPr>
        <w:t>bursal</w:t>
      </w:r>
      <w:proofErr w:type="spellEnd"/>
      <w:r w:rsidRPr="00753A2D">
        <w:rPr>
          <w:sz w:val="24"/>
          <w:szCs w:val="24"/>
        </w:rPr>
        <w:t xml:space="preserve"> virus, </w:t>
      </w:r>
      <w:proofErr w:type="spellStart"/>
      <w:r w:rsidRPr="00753A2D">
        <w:rPr>
          <w:sz w:val="24"/>
          <w:szCs w:val="24"/>
        </w:rPr>
        <w:t>serotype</w:t>
      </w:r>
      <w:proofErr w:type="spellEnd"/>
      <w:r w:rsidRPr="00753A2D">
        <w:rPr>
          <w:sz w:val="24"/>
          <w:szCs w:val="24"/>
        </w:rPr>
        <w:t xml:space="preserve"> 1, stamme </w:t>
      </w:r>
      <w:proofErr w:type="spellStart"/>
      <w:r w:rsidRPr="00753A2D">
        <w:rPr>
          <w:sz w:val="24"/>
          <w:szCs w:val="24"/>
        </w:rPr>
        <w:t>Winterfield</w:t>
      </w:r>
      <w:proofErr w:type="spellEnd"/>
      <w:r w:rsidRPr="00753A2D">
        <w:rPr>
          <w:sz w:val="24"/>
          <w:szCs w:val="24"/>
        </w:rPr>
        <w:t xml:space="preserve"> 2512 (</w:t>
      </w:r>
      <w:proofErr w:type="spellStart"/>
      <w:r w:rsidRPr="00753A2D">
        <w:rPr>
          <w:sz w:val="24"/>
          <w:szCs w:val="24"/>
        </w:rPr>
        <w:t>intermediate</w:t>
      </w:r>
      <w:proofErr w:type="spellEnd"/>
      <w:r w:rsidRPr="00753A2D">
        <w:rPr>
          <w:sz w:val="24"/>
          <w:szCs w:val="24"/>
        </w:rPr>
        <w:t xml:space="preserve"> plus), levende, </w:t>
      </w:r>
      <w:proofErr w:type="spellStart"/>
      <w:r w:rsidRPr="00753A2D">
        <w:rPr>
          <w:sz w:val="24"/>
          <w:szCs w:val="24"/>
        </w:rPr>
        <w:t>attenueret</w:t>
      </w:r>
      <w:proofErr w:type="spellEnd"/>
      <w:r w:rsidRPr="00753A2D">
        <w:rPr>
          <w:sz w:val="24"/>
          <w:szCs w:val="24"/>
        </w:rPr>
        <w:t xml:space="preserve"> </w:t>
      </w:r>
      <w:r w:rsidRPr="00753A2D">
        <w:rPr>
          <w:sz w:val="24"/>
          <w:szCs w:val="24"/>
        </w:rPr>
        <w:tab/>
        <w:t>0,7 – 2,7 log10 CID</w:t>
      </w:r>
      <w:r w:rsidRPr="00753A2D">
        <w:rPr>
          <w:sz w:val="24"/>
          <w:szCs w:val="24"/>
          <w:vertAlign w:val="subscript"/>
        </w:rPr>
        <w:t>50</w:t>
      </w:r>
      <w:r w:rsidRPr="00753A2D">
        <w:rPr>
          <w:sz w:val="24"/>
          <w:szCs w:val="24"/>
        </w:rPr>
        <w:t>*</w:t>
      </w:r>
    </w:p>
    <w:p w:rsidR="00753A2D" w:rsidRPr="00753A2D" w:rsidRDefault="00753A2D" w:rsidP="00753A2D">
      <w:pPr>
        <w:tabs>
          <w:tab w:val="left" w:pos="567"/>
        </w:tabs>
        <w:ind w:left="567"/>
        <w:rPr>
          <w:sz w:val="24"/>
          <w:szCs w:val="24"/>
        </w:rPr>
      </w:pPr>
    </w:p>
    <w:p w:rsidR="00753A2D" w:rsidRPr="00753A2D" w:rsidRDefault="00753A2D" w:rsidP="00753A2D">
      <w:pPr>
        <w:tabs>
          <w:tab w:val="left" w:pos="567"/>
        </w:tabs>
        <w:ind w:left="567"/>
        <w:rPr>
          <w:sz w:val="24"/>
          <w:szCs w:val="24"/>
        </w:rPr>
      </w:pPr>
      <w:r w:rsidRPr="00753A2D">
        <w:rPr>
          <w:sz w:val="24"/>
          <w:szCs w:val="24"/>
        </w:rPr>
        <w:t xml:space="preserve">* </w:t>
      </w:r>
      <w:r w:rsidRPr="00753A2D">
        <w:rPr>
          <w:bCs/>
          <w:sz w:val="24"/>
          <w:szCs w:val="24"/>
        </w:rPr>
        <w:t>C</w:t>
      </w:r>
      <w:r w:rsidRPr="00753A2D">
        <w:rPr>
          <w:sz w:val="24"/>
          <w:szCs w:val="24"/>
        </w:rPr>
        <w:t xml:space="preserve">hicken </w:t>
      </w:r>
      <w:proofErr w:type="spellStart"/>
      <w:r w:rsidRPr="00753A2D">
        <w:rPr>
          <w:bCs/>
          <w:sz w:val="24"/>
          <w:szCs w:val="24"/>
        </w:rPr>
        <w:t>I</w:t>
      </w:r>
      <w:r w:rsidRPr="00753A2D">
        <w:rPr>
          <w:sz w:val="24"/>
          <w:szCs w:val="24"/>
        </w:rPr>
        <w:t>nfective</w:t>
      </w:r>
      <w:proofErr w:type="spellEnd"/>
      <w:r w:rsidRPr="00753A2D">
        <w:rPr>
          <w:sz w:val="24"/>
          <w:szCs w:val="24"/>
        </w:rPr>
        <w:t xml:space="preserve"> </w:t>
      </w:r>
      <w:r w:rsidRPr="00753A2D">
        <w:rPr>
          <w:bCs/>
          <w:sz w:val="24"/>
          <w:szCs w:val="24"/>
        </w:rPr>
        <w:t>D</w:t>
      </w:r>
      <w:r w:rsidRPr="00753A2D">
        <w:rPr>
          <w:sz w:val="24"/>
          <w:szCs w:val="24"/>
        </w:rPr>
        <w:t>ose 50%</w:t>
      </w:r>
    </w:p>
    <w:p w:rsidR="00753A2D" w:rsidRPr="00753A2D" w:rsidRDefault="00753A2D" w:rsidP="00753A2D">
      <w:pPr>
        <w:tabs>
          <w:tab w:val="left" w:pos="567"/>
        </w:tabs>
        <w:ind w:left="567"/>
        <w:rPr>
          <w:sz w:val="24"/>
          <w:szCs w:val="24"/>
        </w:rPr>
      </w:pPr>
    </w:p>
    <w:p w:rsidR="00753A2D" w:rsidRPr="00753A2D" w:rsidRDefault="00753A2D" w:rsidP="00753A2D">
      <w:pPr>
        <w:tabs>
          <w:tab w:val="left" w:pos="567"/>
        </w:tabs>
        <w:ind w:left="567"/>
        <w:rPr>
          <w:b/>
          <w:bCs/>
          <w:sz w:val="24"/>
          <w:szCs w:val="24"/>
        </w:rPr>
      </w:pPr>
      <w:r w:rsidRPr="00753A2D">
        <w:rPr>
          <w:b/>
          <w:bCs/>
          <w:sz w:val="24"/>
          <w:szCs w:val="24"/>
        </w:rPr>
        <w:t>Hjælpestoffer:</w:t>
      </w:r>
    </w:p>
    <w:tbl>
      <w:tblPr>
        <w:tblW w:w="928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753A2D" w:rsidRPr="00753A2D" w:rsidTr="00753A2D">
        <w:tc>
          <w:tcPr>
            <w:tcW w:w="4643" w:type="dxa"/>
            <w:shd w:val="clear" w:color="auto" w:fill="auto"/>
            <w:vAlign w:val="center"/>
          </w:tcPr>
          <w:p w:rsidR="00753A2D" w:rsidRPr="00753A2D" w:rsidRDefault="00753A2D" w:rsidP="00FB234C">
            <w:pPr>
              <w:spacing w:before="60" w:after="60"/>
              <w:rPr>
                <w:b/>
                <w:bCs/>
                <w:iCs/>
                <w:sz w:val="24"/>
                <w:szCs w:val="24"/>
              </w:rPr>
            </w:pPr>
            <w:r w:rsidRPr="00753A2D">
              <w:rPr>
                <w:b/>
                <w:bCs/>
                <w:iCs/>
                <w:sz w:val="24"/>
                <w:szCs w:val="24"/>
              </w:rPr>
              <w:t>Kvalitativ sammensætning af hjælpestoffer og andre bestanddele</w:t>
            </w:r>
          </w:p>
        </w:tc>
        <w:tc>
          <w:tcPr>
            <w:tcW w:w="4644" w:type="dxa"/>
            <w:shd w:val="clear" w:color="auto" w:fill="auto"/>
            <w:vAlign w:val="center"/>
          </w:tcPr>
          <w:p w:rsidR="00753A2D" w:rsidRPr="00753A2D" w:rsidRDefault="00753A2D" w:rsidP="00FB234C">
            <w:pPr>
              <w:spacing w:before="60" w:after="60"/>
              <w:rPr>
                <w:b/>
                <w:bCs/>
                <w:iCs/>
                <w:sz w:val="24"/>
                <w:szCs w:val="24"/>
              </w:rPr>
            </w:pPr>
            <w:r w:rsidRPr="00753A2D">
              <w:rPr>
                <w:b/>
                <w:bCs/>
                <w:iCs/>
                <w:sz w:val="24"/>
                <w:szCs w:val="24"/>
              </w:rPr>
              <w:t>Kvantitativ sammensætning, hvis oplysningen er vigtig for korrekt administration af veterinærlægemidlet</w:t>
            </w:r>
          </w:p>
        </w:tc>
      </w:tr>
      <w:tr w:rsidR="00753A2D" w:rsidRPr="00753A2D" w:rsidTr="00753A2D">
        <w:tc>
          <w:tcPr>
            <w:tcW w:w="4643" w:type="dxa"/>
            <w:shd w:val="clear" w:color="auto" w:fill="auto"/>
            <w:vAlign w:val="center"/>
          </w:tcPr>
          <w:p w:rsidR="00753A2D" w:rsidRPr="00753A2D" w:rsidRDefault="00753A2D" w:rsidP="00FB234C">
            <w:pPr>
              <w:spacing w:before="60" w:after="60"/>
              <w:rPr>
                <w:iCs/>
                <w:sz w:val="24"/>
                <w:szCs w:val="24"/>
                <w:u w:val="single"/>
              </w:rPr>
            </w:pPr>
            <w:r w:rsidRPr="00753A2D">
              <w:rPr>
                <w:iCs/>
                <w:sz w:val="24"/>
                <w:szCs w:val="24"/>
                <w:u w:val="single"/>
              </w:rPr>
              <w:t>Vaccinekoncentrat:</w:t>
            </w:r>
          </w:p>
        </w:tc>
        <w:tc>
          <w:tcPr>
            <w:tcW w:w="4644" w:type="dxa"/>
            <w:shd w:val="clear" w:color="auto" w:fill="auto"/>
            <w:vAlign w:val="center"/>
          </w:tcPr>
          <w:p w:rsidR="00753A2D" w:rsidRPr="00753A2D" w:rsidRDefault="00753A2D" w:rsidP="00FB234C">
            <w:pPr>
              <w:spacing w:before="60" w:after="60"/>
              <w:rPr>
                <w:b/>
                <w:bCs/>
                <w:iCs/>
                <w:sz w:val="24"/>
                <w:szCs w:val="24"/>
              </w:rPr>
            </w:pPr>
          </w:p>
        </w:tc>
      </w:tr>
      <w:tr w:rsidR="00753A2D" w:rsidRPr="00753A2D" w:rsidTr="00753A2D">
        <w:tc>
          <w:tcPr>
            <w:tcW w:w="4643" w:type="dxa"/>
            <w:shd w:val="clear" w:color="auto" w:fill="auto"/>
            <w:vAlign w:val="center"/>
          </w:tcPr>
          <w:p w:rsidR="00753A2D" w:rsidRPr="00753A2D" w:rsidRDefault="00753A2D" w:rsidP="00FB234C">
            <w:pPr>
              <w:spacing w:before="60" w:after="60"/>
              <w:ind w:left="567" w:hanging="567"/>
              <w:rPr>
                <w:iCs/>
                <w:sz w:val="24"/>
                <w:szCs w:val="24"/>
              </w:rPr>
            </w:pPr>
            <w:r w:rsidRPr="00753A2D">
              <w:rPr>
                <w:sz w:val="24"/>
                <w:szCs w:val="24"/>
                <w:lang w:val="en-GB"/>
              </w:rPr>
              <w:t>BDA (Bursal Disease Antibody)</w:t>
            </w:r>
          </w:p>
        </w:tc>
        <w:tc>
          <w:tcPr>
            <w:tcW w:w="4644" w:type="dxa"/>
            <w:shd w:val="clear" w:color="auto" w:fill="auto"/>
            <w:vAlign w:val="center"/>
          </w:tcPr>
          <w:p w:rsidR="00753A2D" w:rsidRPr="00753A2D" w:rsidRDefault="00753A2D" w:rsidP="00FB234C">
            <w:pPr>
              <w:spacing w:before="60" w:after="60"/>
              <w:rPr>
                <w:iCs/>
                <w:sz w:val="24"/>
                <w:szCs w:val="24"/>
              </w:rPr>
            </w:pPr>
            <w:r w:rsidRPr="00753A2D">
              <w:rPr>
                <w:sz w:val="24"/>
                <w:szCs w:val="24"/>
                <w:lang w:val="en-GB"/>
              </w:rPr>
              <w:t xml:space="preserve">1,5 – 2,04 log10 AB </w:t>
            </w:r>
            <w:proofErr w:type="spellStart"/>
            <w:r w:rsidRPr="00753A2D">
              <w:rPr>
                <w:sz w:val="24"/>
                <w:szCs w:val="24"/>
                <w:lang w:val="en-GB"/>
              </w:rPr>
              <w:t>enhed</w:t>
            </w:r>
            <w:proofErr w:type="spellEnd"/>
            <w:r w:rsidRPr="00753A2D">
              <w:rPr>
                <w:sz w:val="24"/>
                <w:szCs w:val="24"/>
                <w:lang w:val="en-GB"/>
              </w:rPr>
              <w:t>**</w:t>
            </w:r>
          </w:p>
        </w:tc>
      </w:tr>
      <w:tr w:rsidR="00753A2D" w:rsidRPr="00753A2D" w:rsidTr="00753A2D">
        <w:tc>
          <w:tcPr>
            <w:tcW w:w="4643" w:type="dxa"/>
            <w:shd w:val="clear" w:color="auto" w:fill="auto"/>
            <w:vAlign w:val="center"/>
          </w:tcPr>
          <w:p w:rsidR="00753A2D" w:rsidRPr="00753A2D" w:rsidRDefault="00753A2D" w:rsidP="00FB234C">
            <w:pPr>
              <w:tabs>
                <w:tab w:val="left" w:pos="567"/>
              </w:tabs>
              <w:rPr>
                <w:sz w:val="24"/>
                <w:szCs w:val="24"/>
              </w:rPr>
            </w:pPr>
            <w:r w:rsidRPr="00753A2D">
              <w:rPr>
                <w:sz w:val="24"/>
                <w:szCs w:val="24"/>
              </w:rPr>
              <w:t>Sakkarose</w:t>
            </w:r>
          </w:p>
        </w:tc>
        <w:tc>
          <w:tcPr>
            <w:tcW w:w="4644" w:type="dxa"/>
            <w:shd w:val="clear" w:color="auto" w:fill="auto"/>
            <w:vAlign w:val="center"/>
          </w:tcPr>
          <w:p w:rsidR="00753A2D" w:rsidRPr="00753A2D" w:rsidRDefault="00753A2D" w:rsidP="00FB234C">
            <w:pPr>
              <w:spacing w:before="60" w:after="60"/>
              <w:rPr>
                <w:sz w:val="24"/>
                <w:szCs w:val="24"/>
                <w:lang w:val="en-GB"/>
              </w:rPr>
            </w:pPr>
          </w:p>
        </w:tc>
      </w:tr>
      <w:tr w:rsidR="00753A2D" w:rsidRPr="00753A2D" w:rsidTr="00753A2D">
        <w:tc>
          <w:tcPr>
            <w:tcW w:w="4643" w:type="dxa"/>
            <w:shd w:val="clear" w:color="auto" w:fill="auto"/>
            <w:vAlign w:val="center"/>
          </w:tcPr>
          <w:p w:rsidR="00753A2D" w:rsidRPr="00753A2D" w:rsidRDefault="00753A2D" w:rsidP="00FB234C">
            <w:pPr>
              <w:tabs>
                <w:tab w:val="left" w:pos="567"/>
              </w:tabs>
              <w:rPr>
                <w:sz w:val="24"/>
                <w:szCs w:val="24"/>
              </w:rPr>
            </w:pPr>
            <w:r w:rsidRPr="00753A2D">
              <w:rPr>
                <w:sz w:val="24"/>
                <w:szCs w:val="24"/>
              </w:rPr>
              <w:t>Vand til injektionsvæsker</w:t>
            </w:r>
          </w:p>
        </w:tc>
        <w:tc>
          <w:tcPr>
            <w:tcW w:w="4644" w:type="dxa"/>
            <w:shd w:val="clear" w:color="auto" w:fill="auto"/>
            <w:vAlign w:val="center"/>
          </w:tcPr>
          <w:p w:rsidR="00753A2D" w:rsidRPr="00753A2D" w:rsidRDefault="00753A2D" w:rsidP="00FB234C">
            <w:pPr>
              <w:spacing w:before="60" w:after="60"/>
              <w:rPr>
                <w:sz w:val="24"/>
                <w:szCs w:val="24"/>
                <w:lang w:val="en-GB"/>
              </w:rPr>
            </w:pPr>
          </w:p>
        </w:tc>
      </w:tr>
      <w:tr w:rsidR="00753A2D" w:rsidRPr="00753A2D" w:rsidTr="00753A2D">
        <w:tc>
          <w:tcPr>
            <w:tcW w:w="4643" w:type="dxa"/>
            <w:shd w:val="clear" w:color="auto" w:fill="auto"/>
            <w:vAlign w:val="center"/>
          </w:tcPr>
          <w:p w:rsidR="00753A2D" w:rsidRPr="00753A2D" w:rsidRDefault="00753A2D" w:rsidP="00FB234C">
            <w:pPr>
              <w:tabs>
                <w:tab w:val="left" w:pos="567"/>
              </w:tabs>
              <w:rPr>
                <w:sz w:val="24"/>
                <w:szCs w:val="24"/>
                <w:u w:val="single"/>
              </w:rPr>
            </w:pPr>
            <w:r w:rsidRPr="00753A2D">
              <w:rPr>
                <w:sz w:val="24"/>
                <w:szCs w:val="24"/>
                <w:u w:val="single"/>
              </w:rPr>
              <w:t>Solvens (</w:t>
            </w:r>
            <w:proofErr w:type="spellStart"/>
            <w:r w:rsidRPr="00753A2D">
              <w:rPr>
                <w:sz w:val="24"/>
                <w:szCs w:val="24"/>
                <w:u w:val="single"/>
              </w:rPr>
              <w:t>Cevac</w:t>
            </w:r>
            <w:proofErr w:type="spellEnd"/>
            <w:r w:rsidRPr="00753A2D">
              <w:rPr>
                <w:sz w:val="24"/>
                <w:szCs w:val="24"/>
                <w:u w:val="single"/>
              </w:rPr>
              <w:t xml:space="preserve"> Solvent </w:t>
            </w:r>
            <w:proofErr w:type="spellStart"/>
            <w:r w:rsidRPr="00753A2D">
              <w:rPr>
                <w:sz w:val="24"/>
                <w:szCs w:val="24"/>
                <w:u w:val="single"/>
              </w:rPr>
              <w:t>Poultry</w:t>
            </w:r>
            <w:proofErr w:type="spellEnd"/>
            <w:r w:rsidRPr="00753A2D">
              <w:rPr>
                <w:sz w:val="24"/>
                <w:szCs w:val="24"/>
                <w:u w:val="single"/>
              </w:rPr>
              <w:t>):</w:t>
            </w:r>
          </w:p>
        </w:tc>
        <w:tc>
          <w:tcPr>
            <w:tcW w:w="4644" w:type="dxa"/>
            <w:shd w:val="clear" w:color="auto" w:fill="auto"/>
            <w:vAlign w:val="center"/>
          </w:tcPr>
          <w:p w:rsidR="00753A2D" w:rsidRPr="00753A2D" w:rsidRDefault="00753A2D" w:rsidP="00FB234C">
            <w:pPr>
              <w:spacing w:before="60" w:after="60"/>
              <w:rPr>
                <w:sz w:val="24"/>
                <w:szCs w:val="24"/>
                <w:lang w:val="en-GB"/>
              </w:rPr>
            </w:pPr>
          </w:p>
        </w:tc>
      </w:tr>
      <w:tr w:rsidR="00753A2D" w:rsidRPr="00753A2D" w:rsidTr="00753A2D">
        <w:tc>
          <w:tcPr>
            <w:tcW w:w="4643" w:type="dxa"/>
            <w:shd w:val="clear" w:color="auto" w:fill="auto"/>
            <w:vAlign w:val="center"/>
          </w:tcPr>
          <w:p w:rsidR="00753A2D" w:rsidRPr="00753A2D" w:rsidRDefault="00753A2D" w:rsidP="00FB234C">
            <w:pPr>
              <w:tabs>
                <w:tab w:val="left" w:pos="567"/>
              </w:tabs>
              <w:rPr>
                <w:sz w:val="24"/>
                <w:szCs w:val="24"/>
                <w:u w:val="single"/>
              </w:rPr>
            </w:pPr>
            <w:r w:rsidRPr="00753A2D">
              <w:rPr>
                <w:iCs/>
                <w:sz w:val="24"/>
                <w:szCs w:val="24"/>
              </w:rPr>
              <w:t>Sakkarose</w:t>
            </w:r>
          </w:p>
        </w:tc>
        <w:tc>
          <w:tcPr>
            <w:tcW w:w="4644" w:type="dxa"/>
            <w:shd w:val="clear" w:color="auto" w:fill="auto"/>
            <w:vAlign w:val="center"/>
          </w:tcPr>
          <w:p w:rsidR="00753A2D" w:rsidRPr="00753A2D" w:rsidRDefault="00753A2D" w:rsidP="00FB234C">
            <w:pPr>
              <w:spacing w:before="60" w:after="60"/>
              <w:rPr>
                <w:sz w:val="24"/>
                <w:szCs w:val="24"/>
                <w:lang w:val="en-GB"/>
              </w:rPr>
            </w:pPr>
          </w:p>
        </w:tc>
      </w:tr>
      <w:tr w:rsidR="00753A2D" w:rsidRPr="00753A2D" w:rsidTr="00753A2D">
        <w:tc>
          <w:tcPr>
            <w:tcW w:w="4643" w:type="dxa"/>
            <w:shd w:val="clear" w:color="auto" w:fill="auto"/>
            <w:vAlign w:val="center"/>
          </w:tcPr>
          <w:p w:rsidR="00753A2D" w:rsidRPr="00753A2D" w:rsidRDefault="00753A2D" w:rsidP="00FB234C">
            <w:pPr>
              <w:tabs>
                <w:tab w:val="left" w:pos="567"/>
              </w:tabs>
              <w:rPr>
                <w:sz w:val="24"/>
                <w:szCs w:val="24"/>
                <w:u w:val="single"/>
              </w:rPr>
            </w:pPr>
            <w:proofErr w:type="spellStart"/>
            <w:r w:rsidRPr="00753A2D">
              <w:rPr>
                <w:sz w:val="24"/>
                <w:szCs w:val="24"/>
                <w:lang w:val="en-GB"/>
              </w:rPr>
              <w:t>Caseinhydrolysat</w:t>
            </w:r>
            <w:proofErr w:type="spellEnd"/>
          </w:p>
        </w:tc>
        <w:tc>
          <w:tcPr>
            <w:tcW w:w="4644" w:type="dxa"/>
            <w:shd w:val="clear" w:color="auto" w:fill="auto"/>
            <w:vAlign w:val="center"/>
          </w:tcPr>
          <w:p w:rsidR="00753A2D" w:rsidRPr="00753A2D" w:rsidRDefault="00753A2D" w:rsidP="00FB234C">
            <w:pPr>
              <w:spacing w:before="60" w:after="60"/>
              <w:rPr>
                <w:sz w:val="24"/>
                <w:szCs w:val="24"/>
                <w:lang w:val="en-GB"/>
              </w:rPr>
            </w:pPr>
          </w:p>
        </w:tc>
      </w:tr>
      <w:tr w:rsidR="00753A2D" w:rsidRPr="00753A2D" w:rsidTr="00753A2D">
        <w:tc>
          <w:tcPr>
            <w:tcW w:w="4643" w:type="dxa"/>
            <w:shd w:val="clear" w:color="auto" w:fill="auto"/>
            <w:vAlign w:val="center"/>
          </w:tcPr>
          <w:p w:rsidR="00753A2D" w:rsidRPr="00753A2D" w:rsidRDefault="00753A2D" w:rsidP="00FB234C">
            <w:pPr>
              <w:tabs>
                <w:tab w:val="left" w:pos="567"/>
              </w:tabs>
              <w:rPr>
                <w:sz w:val="24"/>
                <w:szCs w:val="24"/>
                <w:u w:val="single"/>
              </w:rPr>
            </w:pPr>
            <w:r w:rsidRPr="00753A2D">
              <w:rPr>
                <w:sz w:val="24"/>
                <w:szCs w:val="24"/>
                <w:lang w:val="en-GB"/>
              </w:rPr>
              <w:t>Sorbitol</w:t>
            </w:r>
          </w:p>
        </w:tc>
        <w:tc>
          <w:tcPr>
            <w:tcW w:w="4644" w:type="dxa"/>
            <w:shd w:val="clear" w:color="auto" w:fill="auto"/>
            <w:vAlign w:val="center"/>
          </w:tcPr>
          <w:p w:rsidR="00753A2D" w:rsidRPr="00753A2D" w:rsidRDefault="00753A2D" w:rsidP="00FB234C">
            <w:pPr>
              <w:spacing w:before="60" w:after="60"/>
              <w:rPr>
                <w:sz w:val="24"/>
                <w:szCs w:val="24"/>
                <w:lang w:val="en-GB"/>
              </w:rPr>
            </w:pPr>
          </w:p>
        </w:tc>
      </w:tr>
      <w:tr w:rsidR="00753A2D" w:rsidRPr="00753A2D" w:rsidTr="00753A2D">
        <w:tc>
          <w:tcPr>
            <w:tcW w:w="4643" w:type="dxa"/>
            <w:shd w:val="clear" w:color="auto" w:fill="auto"/>
            <w:vAlign w:val="center"/>
          </w:tcPr>
          <w:p w:rsidR="00753A2D" w:rsidRPr="00753A2D" w:rsidRDefault="00753A2D" w:rsidP="00FB234C">
            <w:pPr>
              <w:tabs>
                <w:tab w:val="left" w:pos="567"/>
              </w:tabs>
              <w:rPr>
                <w:sz w:val="24"/>
                <w:szCs w:val="24"/>
                <w:u w:val="single"/>
              </w:rPr>
            </w:pPr>
            <w:proofErr w:type="spellStart"/>
            <w:r w:rsidRPr="00753A2D">
              <w:rPr>
                <w:sz w:val="24"/>
                <w:szCs w:val="24"/>
                <w:lang w:val="en-GB"/>
              </w:rPr>
              <w:lastRenderedPageBreak/>
              <w:t>Dikaliumhydrogenphosphat</w:t>
            </w:r>
            <w:proofErr w:type="spellEnd"/>
          </w:p>
        </w:tc>
        <w:tc>
          <w:tcPr>
            <w:tcW w:w="4644" w:type="dxa"/>
            <w:shd w:val="clear" w:color="auto" w:fill="auto"/>
            <w:vAlign w:val="center"/>
          </w:tcPr>
          <w:p w:rsidR="00753A2D" w:rsidRPr="00753A2D" w:rsidRDefault="00753A2D" w:rsidP="00FB234C">
            <w:pPr>
              <w:spacing w:before="60" w:after="60"/>
              <w:rPr>
                <w:sz w:val="24"/>
                <w:szCs w:val="24"/>
                <w:lang w:val="en-GB"/>
              </w:rPr>
            </w:pPr>
          </w:p>
        </w:tc>
      </w:tr>
      <w:tr w:rsidR="00753A2D" w:rsidRPr="00753A2D" w:rsidTr="00753A2D">
        <w:tc>
          <w:tcPr>
            <w:tcW w:w="4643" w:type="dxa"/>
            <w:shd w:val="clear" w:color="auto" w:fill="auto"/>
            <w:vAlign w:val="center"/>
          </w:tcPr>
          <w:p w:rsidR="00753A2D" w:rsidRPr="00753A2D" w:rsidRDefault="00753A2D" w:rsidP="00FB234C">
            <w:pPr>
              <w:tabs>
                <w:tab w:val="left" w:pos="567"/>
              </w:tabs>
              <w:rPr>
                <w:sz w:val="24"/>
                <w:szCs w:val="24"/>
                <w:u w:val="single"/>
              </w:rPr>
            </w:pPr>
            <w:proofErr w:type="spellStart"/>
            <w:r w:rsidRPr="00753A2D">
              <w:rPr>
                <w:sz w:val="24"/>
                <w:szCs w:val="24"/>
                <w:lang w:val="en-GB"/>
              </w:rPr>
              <w:t>Kaliumdihydrogenphosphat</w:t>
            </w:r>
            <w:proofErr w:type="spellEnd"/>
          </w:p>
        </w:tc>
        <w:tc>
          <w:tcPr>
            <w:tcW w:w="4644" w:type="dxa"/>
            <w:shd w:val="clear" w:color="auto" w:fill="auto"/>
            <w:vAlign w:val="center"/>
          </w:tcPr>
          <w:p w:rsidR="00753A2D" w:rsidRPr="00753A2D" w:rsidRDefault="00753A2D" w:rsidP="00FB234C">
            <w:pPr>
              <w:spacing w:before="60" w:after="60"/>
              <w:rPr>
                <w:sz w:val="24"/>
                <w:szCs w:val="24"/>
                <w:lang w:val="en-GB"/>
              </w:rPr>
            </w:pPr>
          </w:p>
        </w:tc>
      </w:tr>
      <w:tr w:rsidR="00753A2D" w:rsidRPr="00753A2D" w:rsidTr="00753A2D">
        <w:tc>
          <w:tcPr>
            <w:tcW w:w="4643" w:type="dxa"/>
            <w:shd w:val="clear" w:color="auto" w:fill="auto"/>
            <w:vAlign w:val="center"/>
          </w:tcPr>
          <w:p w:rsidR="00753A2D" w:rsidRPr="00753A2D" w:rsidRDefault="00753A2D" w:rsidP="00FB234C">
            <w:pPr>
              <w:tabs>
                <w:tab w:val="left" w:pos="567"/>
              </w:tabs>
              <w:rPr>
                <w:sz w:val="24"/>
                <w:szCs w:val="24"/>
                <w:u w:val="single"/>
              </w:rPr>
            </w:pPr>
            <w:proofErr w:type="spellStart"/>
            <w:r w:rsidRPr="00753A2D">
              <w:rPr>
                <w:sz w:val="24"/>
                <w:szCs w:val="24"/>
                <w:lang w:val="en-GB"/>
              </w:rPr>
              <w:t>Phenolrødt</w:t>
            </w:r>
            <w:proofErr w:type="spellEnd"/>
          </w:p>
        </w:tc>
        <w:tc>
          <w:tcPr>
            <w:tcW w:w="4644" w:type="dxa"/>
            <w:shd w:val="clear" w:color="auto" w:fill="auto"/>
            <w:vAlign w:val="center"/>
          </w:tcPr>
          <w:p w:rsidR="00753A2D" w:rsidRPr="00753A2D" w:rsidRDefault="00753A2D" w:rsidP="00FB234C">
            <w:pPr>
              <w:spacing w:before="60" w:after="60"/>
              <w:rPr>
                <w:sz w:val="24"/>
                <w:szCs w:val="24"/>
                <w:lang w:val="en-GB"/>
              </w:rPr>
            </w:pPr>
          </w:p>
        </w:tc>
      </w:tr>
      <w:tr w:rsidR="00753A2D" w:rsidRPr="00753A2D" w:rsidTr="00753A2D">
        <w:tc>
          <w:tcPr>
            <w:tcW w:w="4643" w:type="dxa"/>
            <w:shd w:val="clear" w:color="auto" w:fill="auto"/>
            <w:vAlign w:val="center"/>
          </w:tcPr>
          <w:p w:rsidR="00753A2D" w:rsidRPr="00753A2D" w:rsidRDefault="00753A2D" w:rsidP="00FB234C">
            <w:pPr>
              <w:tabs>
                <w:tab w:val="left" w:pos="567"/>
              </w:tabs>
              <w:rPr>
                <w:sz w:val="24"/>
                <w:szCs w:val="24"/>
                <w:lang w:val="en-GB"/>
              </w:rPr>
            </w:pPr>
            <w:r w:rsidRPr="00753A2D">
              <w:rPr>
                <w:sz w:val="24"/>
                <w:szCs w:val="24"/>
              </w:rPr>
              <w:t>Vand til injektionsvæsker</w:t>
            </w:r>
          </w:p>
        </w:tc>
        <w:tc>
          <w:tcPr>
            <w:tcW w:w="4644" w:type="dxa"/>
            <w:shd w:val="clear" w:color="auto" w:fill="auto"/>
            <w:vAlign w:val="center"/>
          </w:tcPr>
          <w:p w:rsidR="00753A2D" w:rsidRPr="00753A2D" w:rsidRDefault="00753A2D" w:rsidP="00FB234C">
            <w:pPr>
              <w:spacing w:before="60" w:after="60"/>
              <w:rPr>
                <w:sz w:val="24"/>
                <w:szCs w:val="24"/>
                <w:lang w:val="en-GB"/>
              </w:rPr>
            </w:pPr>
          </w:p>
        </w:tc>
      </w:tr>
    </w:tbl>
    <w:p w:rsidR="00753A2D" w:rsidRPr="00753A2D" w:rsidRDefault="00753A2D" w:rsidP="00753A2D">
      <w:pPr>
        <w:tabs>
          <w:tab w:val="left" w:pos="567"/>
        </w:tabs>
        <w:rPr>
          <w:sz w:val="24"/>
          <w:szCs w:val="24"/>
          <w:lang w:val="en-GB"/>
        </w:rPr>
      </w:pPr>
      <w:r w:rsidRPr="00753A2D">
        <w:rPr>
          <w:sz w:val="24"/>
          <w:szCs w:val="24"/>
          <w:lang w:val="en-GB"/>
        </w:rPr>
        <w:tab/>
      </w:r>
      <w:r w:rsidRPr="00753A2D">
        <w:rPr>
          <w:sz w:val="24"/>
          <w:szCs w:val="24"/>
          <w:lang w:val="en-GB"/>
        </w:rPr>
        <w:tab/>
      </w:r>
    </w:p>
    <w:p w:rsidR="00753A2D" w:rsidRPr="00753A2D" w:rsidRDefault="00753A2D" w:rsidP="00753A2D">
      <w:pPr>
        <w:tabs>
          <w:tab w:val="left" w:pos="567"/>
        </w:tabs>
        <w:rPr>
          <w:sz w:val="24"/>
          <w:szCs w:val="24"/>
          <w:lang w:val="en-US"/>
        </w:rPr>
      </w:pPr>
      <w:r>
        <w:rPr>
          <w:sz w:val="24"/>
          <w:szCs w:val="24"/>
          <w:lang w:val="en-US"/>
        </w:rPr>
        <w:tab/>
      </w:r>
      <w:r w:rsidRPr="00753A2D">
        <w:rPr>
          <w:sz w:val="24"/>
          <w:szCs w:val="24"/>
          <w:lang w:val="en-US"/>
        </w:rPr>
        <w:t xml:space="preserve">** </w:t>
      </w:r>
      <w:r w:rsidRPr="00753A2D">
        <w:rPr>
          <w:bCs/>
          <w:sz w:val="24"/>
          <w:szCs w:val="24"/>
          <w:lang w:val="en-US"/>
        </w:rPr>
        <w:t>Antibody</w:t>
      </w:r>
      <w:r w:rsidRPr="00753A2D">
        <w:rPr>
          <w:sz w:val="24"/>
          <w:szCs w:val="24"/>
          <w:lang w:val="en-US"/>
        </w:rPr>
        <w:t xml:space="preserve"> unit</w:t>
      </w:r>
    </w:p>
    <w:p w:rsidR="00753A2D" w:rsidRPr="00753A2D" w:rsidRDefault="00753A2D" w:rsidP="00753A2D">
      <w:pPr>
        <w:tabs>
          <w:tab w:val="left" w:pos="567"/>
          <w:tab w:val="left" w:pos="8222"/>
        </w:tabs>
        <w:rPr>
          <w:sz w:val="24"/>
          <w:szCs w:val="24"/>
          <w:lang w:val="en-US"/>
        </w:rPr>
      </w:pPr>
    </w:p>
    <w:p w:rsidR="00753A2D" w:rsidRPr="00753A2D" w:rsidRDefault="00753A2D" w:rsidP="00753A2D">
      <w:pPr>
        <w:tabs>
          <w:tab w:val="left" w:pos="567"/>
        </w:tabs>
        <w:ind w:left="567"/>
        <w:rPr>
          <w:sz w:val="24"/>
          <w:szCs w:val="24"/>
        </w:rPr>
      </w:pPr>
      <w:r w:rsidRPr="00753A2D">
        <w:rPr>
          <w:sz w:val="24"/>
          <w:szCs w:val="24"/>
        </w:rPr>
        <w:t>Vaccinekoncentrat: Rødbrun frossen suspension.</w:t>
      </w:r>
    </w:p>
    <w:p w:rsidR="00753A2D" w:rsidRPr="00753A2D" w:rsidRDefault="00753A2D" w:rsidP="00753A2D">
      <w:pPr>
        <w:tabs>
          <w:tab w:val="left" w:pos="567"/>
        </w:tabs>
        <w:ind w:left="567"/>
        <w:rPr>
          <w:sz w:val="24"/>
          <w:szCs w:val="24"/>
        </w:rPr>
      </w:pPr>
      <w:r w:rsidRPr="00753A2D">
        <w:rPr>
          <w:sz w:val="24"/>
          <w:szCs w:val="24"/>
        </w:rPr>
        <w:t>Solvens: Klar, orange til rød væske.</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222"/>
        </w:tabs>
        <w:rPr>
          <w:b/>
          <w:sz w:val="24"/>
          <w:szCs w:val="24"/>
        </w:rPr>
      </w:pPr>
      <w:r w:rsidRPr="00753A2D">
        <w:rPr>
          <w:b/>
          <w:sz w:val="24"/>
          <w:szCs w:val="24"/>
        </w:rPr>
        <w:t>3.</w:t>
      </w:r>
      <w:r w:rsidRPr="00753A2D">
        <w:rPr>
          <w:b/>
          <w:sz w:val="24"/>
          <w:szCs w:val="24"/>
        </w:rPr>
        <w:tab/>
        <w:t>KLINISKE OPLYSNINGER</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222"/>
        </w:tabs>
        <w:rPr>
          <w:b/>
          <w:sz w:val="24"/>
          <w:szCs w:val="24"/>
          <w:u w:val="single"/>
        </w:rPr>
      </w:pPr>
      <w:r w:rsidRPr="00753A2D">
        <w:rPr>
          <w:b/>
          <w:sz w:val="24"/>
          <w:szCs w:val="24"/>
        </w:rPr>
        <w:t>3.1</w:t>
      </w:r>
      <w:r w:rsidRPr="00753A2D">
        <w:rPr>
          <w:b/>
          <w:sz w:val="24"/>
          <w:szCs w:val="24"/>
        </w:rPr>
        <w:tab/>
        <w:t>Dyrearter</w:t>
      </w:r>
    </w:p>
    <w:p w:rsidR="00753A2D" w:rsidRPr="00753A2D" w:rsidRDefault="00753A2D" w:rsidP="00753A2D">
      <w:pPr>
        <w:tabs>
          <w:tab w:val="left" w:pos="567"/>
          <w:tab w:val="left" w:pos="8222"/>
        </w:tabs>
        <w:rPr>
          <w:sz w:val="24"/>
          <w:szCs w:val="24"/>
        </w:rPr>
      </w:pPr>
    </w:p>
    <w:p w:rsidR="00753A2D" w:rsidRPr="00753A2D" w:rsidRDefault="00753A2D" w:rsidP="00753A2D">
      <w:pPr>
        <w:tabs>
          <w:tab w:val="left" w:pos="567"/>
          <w:tab w:val="left" w:pos="8222"/>
        </w:tabs>
        <w:rPr>
          <w:sz w:val="24"/>
          <w:szCs w:val="24"/>
        </w:rPr>
      </w:pPr>
      <w:r>
        <w:rPr>
          <w:sz w:val="24"/>
          <w:szCs w:val="24"/>
        </w:rPr>
        <w:tab/>
      </w:r>
      <w:r w:rsidRPr="00753A2D">
        <w:rPr>
          <w:sz w:val="24"/>
          <w:szCs w:val="24"/>
        </w:rPr>
        <w:t>Til kyllinger (slagtekyllinger og befrugtede hønseæg).</w:t>
      </w:r>
    </w:p>
    <w:p w:rsidR="00753A2D" w:rsidRPr="00753A2D" w:rsidRDefault="00753A2D" w:rsidP="00753A2D">
      <w:pPr>
        <w:tabs>
          <w:tab w:val="left" w:pos="567"/>
        </w:tabs>
        <w:rPr>
          <w:sz w:val="24"/>
          <w:szCs w:val="24"/>
        </w:rPr>
      </w:pPr>
    </w:p>
    <w:p w:rsidR="00753A2D" w:rsidRPr="00753A2D" w:rsidRDefault="00753A2D" w:rsidP="00753A2D">
      <w:pPr>
        <w:pStyle w:val="Sidehoved"/>
        <w:tabs>
          <w:tab w:val="clear" w:pos="4819"/>
          <w:tab w:val="left" w:pos="567"/>
          <w:tab w:val="left" w:pos="8222"/>
        </w:tabs>
        <w:rPr>
          <w:b/>
          <w:szCs w:val="24"/>
        </w:rPr>
      </w:pPr>
      <w:r w:rsidRPr="00753A2D">
        <w:rPr>
          <w:b/>
          <w:szCs w:val="24"/>
        </w:rPr>
        <w:t>3.2</w:t>
      </w:r>
      <w:r w:rsidRPr="00753A2D">
        <w:rPr>
          <w:b/>
          <w:szCs w:val="24"/>
        </w:rPr>
        <w:tab/>
        <w:t>Terapeutiske indikationer for hver dyreart, som lægemidlet er beregnet til</w:t>
      </w:r>
    </w:p>
    <w:p w:rsidR="00753A2D" w:rsidRPr="00753A2D" w:rsidRDefault="00753A2D" w:rsidP="00753A2D">
      <w:pPr>
        <w:tabs>
          <w:tab w:val="left" w:pos="0"/>
          <w:tab w:val="left" w:pos="567"/>
        </w:tabs>
        <w:rPr>
          <w:sz w:val="24"/>
          <w:szCs w:val="24"/>
        </w:rPr>
      </w:pPr>
    </w:p>
    <w:p w:rsidR="00753A2D" w:rsidRPr="00753A2D" w:rsidRDefault="00753A2D" w:rsidP="00753A2D">
      <w:pPr>
        <w:tabs>
          <w:tab w:val="left" w:pos="0"/>
          <w:tab w:val="left" w:pos="567"/>
        </w:tabs>
        <w:ind w:left="567"/>
        <w:rPr>
          <w:sz w:val="24"/>
          <w:szCs w:val="24"/>
        </w:rPr>
      </w:pPr>
      <w:r w:rsidRPr="00753A2D">
        <w:rPr>
          <w:sz w:val="24"/>
          <w:szCs w:val="24"/>
        </w:rPr>
        <w:t xml:space="preserve">Til aktiv immunisering af 18 dage gamle befrugtede hønseæg eller daggamle kyllinger for at reducere kliniske tegn, virusudskillelse og akutte læsioner i </w:t>
      </w:r>
      <w:proofErr w:type="spellStart"/>
      <w:r w:rsidRPr="00753A2D">
        <w:rPr>
          <w:sz w:val="24"/>
          <w:szCs w:val="24"/>
        </w:rPr>
        <w:t>Bursa</w:t>
      </w:r>
      <w:proofErr w:type="spellEnd"/>
      <w:r w:rsidRPr="00753A2D">
        <w:rPr>
          <w:sz w:val="24"/>
          <w:szCs w:val="24"/>
        </w:rPr>
        <w:t xml:space="preserve"> </w:t>
      </w:r>
      <w:bookmarkStart w:id="1" w:name="_Hlk42253119"/>
      <w:r w:rsidRPr="00753A2D">
        <w:rPr>
          <w:sz w:val="24"/>
          <w:szCs w:val="24"/>
        </w:rPr>
        <w:t xml:space="preserve">Fabricius forårsaget af </w:t>
      </w:r>
      <w:proofErr w:type="spellStart"/>
      <w:r w:rsidRPr="00753A2D">
        <w:rPr>
          <w:sz w:val="24"/>
          <w:szCs w:val="24"/>
        </w:rPr>
        <w:t>vvIBD</w:t>
      </w:r>
      <w:proofErr w:type="spellEnd"/>
      <w:r w:rsidRPr="00753A2D">
        <w:rPr>
          <w:sz w:val="24"/>
          <w:szCs w:val="24"/>
        </w:rPr>
        <w:t xml:space="preserve"> ("</w:t>
      </w:r>
      <w:proofErr w:type="spellStart"/>
      <w:r w:rsidRPr="00753A2D">
        <w:rPr>
          <w:sz w:val="24"/>
          <w:szCs w:val="24"/>
        </w:rPr>
        <w:t>very</w:t>
      </w:r>
      <w:proofErr w:type="spellEnd"/>
      <w:r w:rsidRPr="00753A2D">
        <w:rPr>
          <w:sz w:val="24"/>
          <w:szCs w:val="24"/>
        </w:rPr>
        <w:t xml:space="preserve"> virulent </w:t>
      </w:r>
      <w:proofErr w:type="spellStart"/>
      <w:r w:rsidRPr="00753A2D">
        <w:rPr>
          <w:sz w:val="24"/>
          <w:szCs w:val="24"/>
        </w:rPr>
        <w:t>Infectious</w:t>
      </w:r>
      <w:proofErr w:type="spellEnd"/>
      <w:r w:rsidRPr="00753A2D">
        <w:rPr>
          <w:sz w:val="24"/>
          <w:szCs w:val="24"/>
        </w:rPr>
        <w:t xml:space="preserve"> </w:t>
      </w:r>
      <w:proofErr w:type="spellStart"/>
      <w:r w:rsidRPr="00753A2D">
        <w:rPr>
          <w:sz w:val="24"/>
          <w:szCs w:val="24"/>
        </w:rPr>
        <w:t>Bursal</w:t>
      </w:r>
      <w:proofErr w:type="spellEnd"/>
      <w:r w:rsidRPr="00753A2D">
        <w:rPr>
          <w:sz w:val="24"/>
          <w:szCs w:val="24"/>
        </w:rPr>
        <w:t xml:space="preserve"> </w:t>
      </w:r>
      <w:proofErr w:type="spellStart"/>
      <w:r w:rsidRPr="00753A2D">
        <w:rPr>
          <w:sz w:val="24"/>
          <w:szCs w:val="24"/>
        </w:rPr>
        <w:t>Disease</w:t>
      </w:r>
      <w:proofErr w:type="spellEnd"/>
      <w:r w:rsidRPr="00753A2D">
        <w:rPr>
          <w:sz w:val="24"/>
          <w:szCs w:val="24"/>
        </w:rPr>
        <w:t>") virusinfektion</w:t>
      </w:r>
      <w:bookmarkEnd w:id="1"/>
      <w:r w:rsidRPr="00753A2D">
        <w:rPr>
          <w:sz w:val="24"/>
          <w:szCs w:val="24"/>
        </w:rPr>
        <w:t xml:space="preserve">. </w:t>
      </w:r>
    </w:p>
    <w:p w:rsidR="00753A2D" w:rsidRPr="00753A2D" w:rsidRDefault="00753A2D" w:rsidP="00753A2D">
      <w:pPr>
        <w:tabs>
          <w:tab w:val="left" w:pos="0"/>
          <w:tab w:val="left" w:pos="567"/>
        </w:tabs>
        <w:ind w:left="567"/>
        <w:rPr>
          <w:sz w:val="24"/>
          <w:szCs w:val="24"/>
        </w:rPr>
      </w:pPr>
    </w:p>
    <w:p w:rsidR="00753A2D" w:rsidRPr="00753A2D" w:rsidRDefault="00753A2D" w:rsidP="00753A2D">
      <w:pPr>
        <w:tabs>
          <w:tab w:val="left" w:pos="0"/>
          <w:tab w:val="left" w:pos="567"/>
        </w:tabs>
        <w:ind w:left="567"/>
        <w:rPr>
          <w:sz w:val="24"/>
          <w:szCs w:val="24"/>
        </w:rPr>
      </w:pPr>
      <w:r w:rsidRPr="00753A2D">
        <w:rPr>
          <w:sz w:val="24"/>
          <w:szCs w:val="24"/>
        </w:rPr>
        <w:t xml:space="preserve">I laboratorieforsøg blev det fundet, at vaccination med </w:t>
      </w:r>
      <w:proofErr w:type="spellStart"/>
      <w:r w:rsidRPr="00753A2D">
        <w:rPr>
          <w:sz w:val="24"/>
          <w:szCs w:val="24"/>
        </w:rPr>
        <w:t>Nextmune</w:t>
      </w:r>
      <w:proofErr w:type="spellEnd"/>
      <w:r w:rsidRPr="00753A2D">
        <w:rPr>
          <w:sz w:val="24"/>
          <w:szCs w:val="24"/>
        </w:rPr>
        <w:t xml:space="preserve"> kan reducere vægttab efter infektion med </w:t>
      </w:r>
      <w:proofErr w:type="spellStart"/>
      <w:r w:rsidRPr="00753A2D">
        <w:rPr>
          <w:sz w:val="24"/>
          <w:szCs w:val="24"/>
        </w:rPr>
        <w:t>vvIBD</w:t>
      </w:r>
      <w:proofErr w:type="spellEnd"/>
      <w:r w:rsidRPr="00753A2D">
        <w:rPr>
          <w:sz w:val="24"/>
          <w:szCs w:val="24"/>
        </w:rPr>
        <w:t>-virus 10 dage efter infektion.</w:t>
      </w:r>
    </w:p>
    <w:p w:rsidR="00753A2D" w:rsidRPr="00753A2D" w:rsidRDefault="00753A2D" w:rsidP="00753A2D">
      <w:pPr>
        <w:pStyle w:val="Default"/>
        <w:tabs>
          <w:tab w:val="left" w:pos="567"/>
        </w:tabs>
        <w:ind w:left="567"/>
        <w:rPr>
          <w:color w:val="auto"/>
          <w:lang w:eastAsia="en-US"/>
        </w:rPr>
      </w:pPr>
    </w:p>
    <w:p w:rsidR="00753A2D" w:rsidRPr="00753A2D" w:rsidRDefault="00753A2D" w:rsidP="00753A2D">
      <w:pPr>
        <w:pStyle w:val="Default"/>
        <w:tabs>
          <w:tab w:val="left" w:pos="567"/>
        </w:tabs>
        <w:ind w:left="567"/>
        <w:rPr>
          <w:color w:val="auto"/>
          <w:lang w:eastAsia="en-US"/>
        </w:rPr>
      </w:pPr>
      <w:r w:rsidRPr="00753A2D">
        <w:rPr>
          <w:color w:val="auto"/>
          <w:lang w:eastAsia="en-US"/>
        </w:rPr>
        <w:t xml:space="preserve">Indtræden af immunitet forventes fra 21 dage efter vaccination afhængigt af niveauet af </w:t>
      </w:r>
      <w:proofErr w:type="spellStart"/>
      <w:r w:rsidRPr="00753A2D">
        <w:rPr>
          <w:color w:val="auto"/>
          <w:lang w:eastAsia="en-US"/>
        </w:rPr>
        <w:t>maternelle</w:t>
      </w:r>
      <w:proofErr w:type="spellEnd"/>
      <w:r w:rsidRPr="00753A2D">
        <w:rPr>
          <w:color w:val="auto"/>
          <w:lang w:eastAsia="en-US"/>
        </w:rPr>
        <w:t xml:space="preserve"> antistoffer (MDA).</w:t>
      </w:r>
    </w:p>
    <w:p w:rsidR="00753A2D" w:rsidRPr="00753A2D" w:rsidRDefault="00753A2D" w:rsidP="00753A2D">
      <w:pPr>
        <w:pStyle w:val="Default"/>
        <w:tabs>
          <w:tab w:val="left" w:pos="567"/>
        </w:tabs>
        <w:ind w:left="567"/>
        <w:rPr>
          <w:color w:val="auto"/>
          <w:lang w:eastAsia="en-US"/>
        </w:rPr>
      </w:pPr>
    </w:p>
    <w:p w:rsidR="00753A2D" w:rsidRPr="00753A2D" w:rsidRDefault="00753A2D" w:rsidP="00753A2D">
      <w:pPr>
        <w:pStyle w:val="Default"/>
        <w:tabs>
          <w:tab w:val="left" w:pos="567"/>
        </w:tabs>
        <w:ind w:left="567"/>
        <w:rPr>
          <w:color w:val="auto"/>
          <w:lang w:eastAsia="en-US"/>
        </w:rPr>
      </w:pPr>
      <w:r w:rsidRPr="00753A2D">
        <w:rPr>
          <w:color w:val="auto"/>
          <w:lang w:eastAsia="en-US"/>
        </w:rPr>
        <w:t>Immunisering påvirkes af den naturligt aftagende mængde MDA, og indtræder når MDA når et passende niveau.</w:t>
      </w:r>
    </w:p>
    <w:p w:rsidR="00753A2D" w:rsidRPr="00753A2D" w:rsidRDefault="00753A2D" w:rsidP="00753A2D">
      <w:pPr>
        <w:pStyle w:val="Default"/>
        <w:tabs>
          <w:tab w:val="left" w:pos="567"/>
        </w:tabs>
        <w:ind w:left="567"/>
        <w:rPr>
          <w:color w:val="auto"/>
          <w:lang w:eastAsia="en-US"/>
        </w:rPr>
      </w:pPr>
    </w:p>
    <w:p w:rsidR="00753A2D" w:rsidRPr="00753A2D" w:rsidRDefault="00753A2D" w:rsidP="00753A2D">
      <w:pPr>
        <w:tabs>
          <w:tab w:val="left" w:pos="567"/>
        </w:tabs>
        <w:ind w:left="567"/>
        <w:rPr>
          <w:sz w:val="24"/>
          <w:szCs w:val="24"/>
        </w:rPr>
      </w:pPr>
      <w:r w:rsidRPr="00753A2D">
        <w:rPr>
          <w:sz w:val="24"/>
          <w:szCs w:val="24"/>
        </w:rPr>
        <w:t xml:space="preserve">Laboratorie- og feltstudier er blevet udført hos fugle med MDA </w:t>
      </w:r>
      <w:proofErr w:type="spellStart"/>
      <w:r w:rsidRPr="00753A2D">
        <w:rPr>
          <w:sz w:val="24"/>
          <w:szCs w:val="24"/>
        </w:rPr>
        <w:t>titre</w:t>
      </w:r>
      <w:proofErr w:type="spellEnd"/>
      <w:r w:rsidRPr="00753A2D">
        <w:rPr>
          <w:sz w:val="24"/>
          <w:szCs w:val="24"/>
        </w:rPr>
        <w:t xml:space="preserve"> på 2500-7900 ELISA enheder. </w:t>
      </w:r>
    </w:p>
    <w:p w:rsidR="00753A2D" w:rsidRPr="00753A2D" w:rsidRDefault="00753A2D" w:rsidP="00753A2D">
      <w:pPr>
        <w:pStyle w:val="Default"/>
        <w:tabs>
          <w:tab w:val="left" w:pos="567"/>
        </w:tabs>
        <w:ind w:left="567"/>
        <w:rPr>
          <w:color w:val="auto"/>
          <w:lang w:eastAsia="en-US"/>
        </w:rPr>
      </w:pPr>
    </w:p>
    <w:p w:rsidR="00753A2D" w:rsidRPr="00753A2D" w:rsidRDefault="00753A2D" w:rsidP="00753A2D">
      <w:pPr>
        <w:pStyle w:val="Default"/>
        <w:tabs>
          <w:tab w:val="left" w:pos="567"/>
        </w:tabs>
        <w:ind w:left="567"/>
        <w:rPr>
          <w:color w:val="auto"/>
          <w:lang w:eastAsia="en-US"/>
        </w:rPr>
      </w:pPr>
      <w:r w:rsidRPr="00753A2D">
        <w:rPr>
          <w:color w:val="auto"/>
          <w:lang w:eastAsia="en-US"/>
        </w:rPr>
        <w:t xml:space="preserve">Hos vaccinerede kyllinger blev udskillelse af vaccinevirus ("vaccine virus </w:t>
      </w:r>
      <w:proofErr w:type="spellStart"/>
      <w:r w:rsidRPr="00753A2D">
        <w:rPr>
          <w:color w:val="auto"/>
          <w:lang w:eastAsia="en-US"/>
        </w:rPr>
        <w:t>take</w:t>
      </w:r>
      <w:proofErr w:type="spellEnd"/>
      <w:r w:rsidRPr="00753A2D">
        <w:rPr>
          <w:color w:val="auto"/>
          <w:lang w:eastAsia="en-US"/>
        </w:rPr>
        <w:t>") observeret mellem 14-35 dage efter vaccination i kliniske studier.</w:t>
      </w:r>
    </w:p>
    <w:p w:rsidR="00753A2D" w:rsidRPr="00753A2D" w:rsidRDefault="00753A2D" w:rsidP="00753A2D">
      <w:pPr>
        <w:pStyle w:val="Default"/>
        <w:tabs>
          <w:tab w:val="left" w:pos="567"/>
        </w:tabs>
        <w:ind w:left="567"/>
        <w:rPr>
          <w:color w:val="auto"/>
          <w:lang w:eastAsia="en-US"/>
        </w:rPr>
      </w:pPr>
    </w:p>
    <w:p w:rsidR="00753A2D" w:rsidRPr="00753A2D" w:rsidRDefault="00753A2D" w:rsidP="00753A2D">
      <w:pPr>
        <w:tabs>
          <w:tab w:val="left" w:pos="567"/>
        </w:tabs>
        <w:ind w:left="567"/>
        <w:rPr>
          <w:sz w:val="24"/>
          <w:szCs w:val="24"/>
        </w:rPr>
      </w:pPr>
      <w:r w:rsidRPr="00753A2D">
        <w:rPr>
          <w:sz w:val="24"/>
          <w:szCs w:val="24"/>
        </w:rPr>
        <w:t>Varighed af immunitet: op til 7 ugers alder.</w:t>
      </w:r>
    </w:p>
    <w:p w:rsidR="00753A2D" w:rsidRPr="00753A2D" w:rsidRDefault="00753A2D" w:rsidP="00753A2D">
      <w:pPr>
        <w:pStyle w:val="Sidehoved"/>
        <w:tabs>
          <w:tab w:val="clear" w:pos="4819"/>
          <w:tab w:val="left" w:pos="567"/>
          <w:tab w:val="left" w:pos="8222"/>
        </w:tabs>
        <w:rPr>
          <w:szCs w:val="24"/>
        </w:rPr>
      </w:pPr>
    </w:p>
    <w:p w:rsidR="00753A2D" w:rsidRPr="00753A2D" w:rsidRDefault="00753A2D" w:rsidP="00753A2D">
      <w:pPr>
        <w:pStyle w:val="Sidehoved"/>
        <w:tabs>
          <w:tab w:val="clear" w:pos="4819"/>
          <w:tab w:val="left" w:pos="567"/>
          <w:tab w:val="left" w:pos="851"/>
          <w:tab w:val="left" w:pos="8222"/>
        </w:tabs>
        <w:rPr>
          <w:b/>
          <w:szCs w:val="24"/>
        </w:rPr>
      </w:pPr>
      <w:r w:rsidRPr="00753A2D">
        <w:rPr>
          <w:b/>
          <w:szCs w:val="24"/>
        </w:rPr>
        <w:t>3.3</w:t>
      </w:r>
      <w:r w:rsidRPr="00753A2D">
        <w:rPr>
          <w:b/>
          <w:szCs w:val="24"/>
        </w:rPr>
        <w:tab/>
        <w:t>Kontraindikationer</w:t>
      </w:r>
    </w:p>
    <w:p w:rsidR="00753A2D" w:rsidRPr="00753A2D" w:rsidRDefault="00753A2D" w:rsidP="00753A2D">
      <w:pPr>
        <w:tabs>
          <w:tab w:val="left" w:pos="567"/>
        </w:tabs>
        <w:rPr>
          <w:sz w:val="24"/>
          <w:szCs w:val="24"/>
        </w:rPr>
      </w:pPr>
    </w:p>
    <w:p w:rsidR="00753A2D" w:rsidRPr="00753A2D" w:rsidRDefault="00753A2D" w:rsidP="00753A2D">
      <w:pPr>
        <w:tabs>
          <w:tab w:val="left" w:pos="567"/>
        </w:tabs>
        <w:ind w:left="567"/>
        <w:rPr>
          <w:sz w:val="24"/>
          <w:szCs w:val="24"/>
        </w:rPr>
      </w:pPr>
      <w:r w:rsidRPr="00753A2D">
        <w:rPr>
          <w:sz w:val="24"/>
          <w:szCs w:val="24"/>
        </w:rPr>
        <w:t>Må ikke anvendes hos fostre eller kyllinger fra en ikke-vaccineret forældreflok eller kyllinger uden MDA overfor IBD-virus.</w:t>
      </w:r>
    </w:p>
    <w:p w:rsidR="00753A2D" w:rsidRPr="00753A2D" w:rsidRDefault="00753A2D" w:rsidP="00753A2D">
      <w:pPr>
        <w:pStyle w:val="Sidehoved"/>
        <w:tabs>
          <w:tab w:val="clear" w:pos="4819"/>
          <w:tab w:val="left" w:pos="567"/>
          <w:tab w:val="left" w:pos="8222"/>
        </w:tabs>
        <w:rPr>
          <w:szCs w:val="24"/>
        </w:rPr>
      </w:pPr>
    </w:p>
    <w:p w:rsidR="00753A2D" w:rsidRPr="00753A2D" w:rsidRDefault="00753A2D" w:rsidP="00753A2D">
      <w:pPr>
        <w:tabs>
          <w:tab w:val="left" w:pos="567"/>
          <w:tab w:val="left" w:pos="851"/>
          <w:tab w:val="left" w:pos="8222"/>
        </w:tabs>
        <w:rPr>
          <w:b/>
          <w:sz w:val="24"/>
          <w:szCs w:val="24"/>
        </w:rPr>
      </w:pPr>
      <w:r w:rsidRPr="00753A2D">
        <w:rPr>
          <w:b/>
          <w:sz w:val="24"/>
          <w:szCs w:val="24"/>
        </w:rPr>
        <w:t>3.4</w:t>
      </w:r>
      <w:r w:rsidRPr="00753A2D">
        <w:rPr>
          <w:b/>
          <w:sz w:val="24"/>
          <w:szCs w:val="24"/>
        </w:rPr>
        <w:tab/>
        <w:t>Særlige advarsler</w:t>
      </w:r>
    </w:p>
    <w:p w:rsidR="00753A2D" w:rsidRPr="00753A2D" w:rsidRDefault="00753A2D" w:rsidP="00753A2D">
      <w:pPr>
        <w:tabs>
          <w:tab w:val="left" w:pos="0"/>
          <w:tab w:val="left" w:pos="567"/>
        </w:tabs>
        <w:rPr>
          <w:sz w:val="24"/>
          <w:szCs w:val="24"/>
        </w:rPr>
      </w:pPr>
    </w:p>
    <w:p w:rsidR="00753A2D" w:rsidRPr="00753A2D" w:rsidRDefault="00753A2D" w:rsidP="00753A2D">
      <w:pPr>
        <w:tabs>
          <w:tab w:val="left" w:pos="0"/>
          <w:tab w:val="left" w:pos="567"/>
        </w:tabs>
        <w:rPr>
          <w:sz w:val="24"/>
          <w:szCs w:val="24"/>
        </w:rPr>
      </w:pPr>
      <w:r>
        <w:rPr>
          <w:sz w:val="24"/>
          <w:szCs w:val="24"/>
        </w:rPr>
        <w:tab/>
      </w:r>
      <w:r w:rsidRPr="00753A2D">
        <w:rPr>
          <w:sz w:val="24"/>
          <w:szCs w:val="24"/>
        </w:rPr>
        <w:t>Kun raske dyr må vaccineres.</w:t>
      </w:r>
    </w:p>
    <w:p w:rsidR="00753A2D" w:rsidRPr="00753A2D" w:rsidRDefault="00753A2D" w:rsidP="00753A2D">
      <w:pPr>
        <w:tabs>
          <w:tab w:val="left" w:pos="0"/>
          <w:tab w:val="left" w:pos="567"/>
        </w:tabs>
        <w:ind w:left="567"/>
        <w:rPr>
          <w:sz w:val="24"/>
          <w:szCs w:val="24"/>
        </w:rPr>
      </w:pPr>
      <w:r w:rsidRPr="00753A2D">
        <w:rPr>
          <w:sz w:val="24"/>
          <w:szCs w:val="24"/>
        </w:rPr>
        <w:lastRenderedPageBreak/>
        <w:t xml:space="preserve">Vaccinér kun MDA-positive dyr, der som minimum har et gennemsnitligt MDA-niveau på 3.200 ELISA enheder på dag 1. </w:t>
      </w:r>
    </w:p>
    <w:p w:rsidR="00753A2D" w:rsidRPr="00753A2D" w:rsidRDefault="00753A2D" w:rsidP="00753A2D">
      <w:pPr>
        <w:pStyle w:val="Sidehoved"/>
        <w:tabs>
          <w:tab w:val="clear" w:pos="4819"/>
          <w:tab w:val="left" w:pos="567"/>
          <w:tab w:val="left" w:pos="8222"/>
        </w:tabs>
        <w:rPr>
          <w:szCs w:val="24"/>
        </w:rPr>
      </w:pPr>
    </w:p>
    <w:p w:rsidR="00753A2D" w:rsidRPr="00753A2D" w:rsidRDefault="00753A2D" w:rsidP="00753A2D">
      <w:pPr>
        <w:tabs>
          <w:tab w:val="left" w:pos="567"/>
          <w:tab w:val="left" w:pos="851"/>
          <w:tab w:val="left" w:pos="8222"/>
        </w:tabs>
        <w:rPr>
          <w:b/>
          <w:sz w:val="24"/>
          <w:szCs w:val="24"/>
        </w:rPr>
      </w:pPr>
      <w:r w:rsidRPr="00753A2D">
        <w:rPr>
          <w:b/>
          <w:sz w:val="24"/>
          <w:szCs w:val="24"/>
        </w:rPr>
        <w:t>3.5</w:t>
      </w:r>
      <w:r w:rsidRPr="00753A2D">
        <w:rPr>
          <w:b/>
          <w:sz w:val="24"/>
          <w:szCs w:val="24"/>
        </w:rPr>
        <w:tab/>
        <w:t>Særlige forholdsregler vedrørende brugen</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ind w:left="567"/>
        <w:rPr>
          <w:bCs/>
          <w:sz w:val="24"/>
          <w:szCs w:val="24"/>
          <w:u w:val="single"/>
        </w:rPr>
      </w:pPr>
      <w:r w:rsidRPr="00753A2D">
        <w:rPr>
          <w:bCs/>
          <w:sz w:val="24"/>
          <w:szCs w:val="24"/>
          <w:u w:val="single"/>
        </w:rPr>
        <w:t>Særlige forholdsregler vedrørende sikker brug hos de dyrearter, som lægemidlet er beregnet til:</w:t>
      </w:r>
    </w:p>
    <w:p w:rsidR="00753A2D" w:rsidRPr="00753A2D" w:rsidRDefault="00753A2D" w:rsidP="00753A2D">
      <w:pPr>
        <w:tabs>
          <w:tab w:val="left" w:pos="567"/>
          <w:tab w:val="left" w:pos="720"/>
        </w:tabs>
        <w:ind w:left="567"/>
        <w:rPr>
          <w:sz w:val="24"/>
          <w:szCs w:val="24"/>
        </w:rPr>
      </w:pPr>
    </w:p>
    <w:p w:rsidR="00753A2D" w:rsidRPr="00753A2D" w:rsidRDefault="00753A2D" w:rsidP="00753A2D">
      <w:pPr>
        <w:tabs>
          <w:tab w:val="left" w:pos="567"/>
          <w:tab w:val="left" w:pos="720"/>
        </w:tabs>
        <w:ind w:left="567"/>
        <w:rPr>
          <w:sz w:val="24"/>
          <w:szCs w:val="24"/>
        </w:rPr>
      </w:pPr>
      <w:r w:rsidRPr="00753A2D">
        <w:rPr>
          <w:sz w:val="24"/>
          <w:szCs w:val="24"/>
        </w:rPr>
        <w:t xml:space="preserve">Vaccinerede kyllinger kan udskille vaccinestammen i op til 21 dage efter udskillelse af vaccinevirus starter. I denne periode bør </w:t>
      </w:r>
      <w:proofErr w:type="spellStart"/>
      <w:r w:rsidRPr="00753A2D">
        <w:rPr>
          <w:sz w:val="24"/>
          <w:szCs w:val="24"/>
        </w:rPr>
        <w:t>bør</w:t>
      </w:r>
      <w:proofErr w:type="spellEnd"/>
      <w:r w:rsidRPr="00753A2D">
        <w:rPr>
          <w:sz w:val="24"/>
          <w:szCs w:val="24"/>
        </w:rPr>
        <w:t xml:space="preserve"> kontakt undgås mellem vaccinerede kyllinger og kyllinger, som har nedsat immunforsvar, eller som ikke er vaccinerede. </w:t>
      </w:r>
    </w:p>
    <w:p w:rsidR="00753A2D" w:rsidRPr="00753A2D" w:rsidRDefault="00753A2D" w:rsidP="00753A2D">
      <w:pPr>
        <w:tabs>
          <w:tab w:val="left" w:pos="567"/>
          <w:tab w:val="left" w:pos="720"/>
        </w:tabs>
        <w:ind w:left="567"/>
        <w:rPr>
          <w:sz w:val="24"/>
          <w:szCs w:val="24"/>
        </w:rPr>
      </w:pPr>
    </w:p>
    <w:p w:rsidR="00753A2D" w:rsidRPr="00753A2D" w:rsidRDefault="00753A2D" w:rsidP="00753A2D">
      <w:pPr>
        <w:tabs>
          <w:tab w:val="left" w:pos="567"/>
          <w:tab w:val="left" w:pos="720"/>
        </w:tabs>
        <w:ind w:left="567"/>
        <w:rPr>
          <w:sz w:val="24"/>
          <w:szCs w:val="24"/>
        </w:rPr>
      </w:pPr>
      <w:r w:rsidRPr="00753A2D">
        <w:rPr>
          <w:sz w:val="24"/>
          <w:szCs w:val="24"/>
        </w:rPr>
        <w:t>Der bør træffes passende smittebeskyttelsesforanstaltninger for at undgå spredning af vaccinestammen til modtagelige fugle. Alle fugle i en flok skal vaccineres på samme tid.</w:t>
      </w:r>
    </w:p>
    <w:p w:rsidR="00753A2D" w:rsidRPr="00753A2D" w:rsidRDefault="00753A2D" w:rsidP="00753A2D">
      <w:pPr>
        <w:tabs>
          <w:tab w:val="left" w:pos="567"/>
          <w:tab w:val="left" w:pos="720"/>
        </w:tabs>
        <w:ind w:left="567"/>
        <w:rPr>
          <w:sz w:val="24"/>
          <w:szCs w:val="24"/>
        </w:rPr>
      </w:pPr>
    </w:p>
    <w:p w:rsidR="00753A2D" w:rsidRPr="00753A2D" w:rsidRDefault="00753A2D" w:rsidP="00753A2D">
      <w:pPr>
        <w:tabs>
          <w:tab w:val="left" w:pos="567"/>
          <w:tab w:val="left" w:pos="720"/>
        </w:tabs>
        <w:ind w:left="567"/>
        <w:rPr>
          <w:sz w:val="24"/>
          <w:szCs w:val="24"/>
        </w:rPr>
      </w:pPr>
      <w:r w:rsidRPr="00753A2D">
        <w:rPr>
          <w:sz w:val="24"/>
          <w:szCs w:val="24"/>
        </w:rPr>
        <w:t xml:space="preserve">Dette produkt bør kun bruges når det er påvist, at </w:t>
      </w:r>
      <w:proofErr w:type="spellStart"/>
      <w:r w:rsidRPr="00753A2D">
        <w:rPr>
          <w:sz w:val="24"/>
          <w:szCs w:val="24"/>
        </w:rPr>
        <w:t>vvIBD</w:t>
      </w:r>
      <w:proofErr w:type="spellEnd"/>
      <w:r w:rsidRPr="00753A2D">
        <w:rPr>
          <w:sz w:val="24"/>
          <w:szCs w:val="24"/>
        </w:rPr>
        <w:t>-virusstammer er epidemiologisk relevante i området.</w:t>
      </w:r>
    </w:p>
    <w:p w:rsidR="00753A2D" w:rsidRPr="00753A2D" w:rsidRDefault="00753A2D" w:rsidP="00753A2D">
      <w:pPr>
        <w:tabs>
          <w:tab w:val="left" w:pos="567"/>
          <w:tab w:val="left" w:pos="851"/>
          <w:tab w:val="left" w:pos="8222"/>
        </w:tabs>
        <w:ind w:left="567"/>
        <w:rPr>
          <w:sz w:val="24"/>
          <w:szCs w:val="24"/>
        </w:rPr>
      </w:pPr>
    </w:p>
    <w:p w:rsidR="00753A2D" w:rsidRPr="00753A2D" w:rsidRDefault="00753A2D" w:rsidP="00753A2D">
      <w:pPr>
        <w:tabs>
          <w:tab w:val="left" w:pos="567"/>
          <w:tab w:val="left" w:pos="851"/>
          <w:tab w:val="left" w:pos="8222"/>
        </w:tabs>
        <w:ind w:left="567"/>
        <w:rPr>
          <w:bCs/>
          <w:sz w:val="24"/>
          <w:szCs w:val="24"/>
          <w:u w:val="single"/>
        </w:rPr>
      </w:pPr>
      <w:r w:rsidRPr="00753A2D">
        <w:rPr>
          <w:bCs/>
          <w:sz w:val="24"/>
          <w:szCs w:val="24"/>
          <w:u w:val="single"/>
        </w:rPr>
        <w:t>Særlige forholdsregler for personer, der administrerer veterinærlægemidlet til dyr:</w:t>
      </w:r>
    </w:p>
    <w:p w:rsidR="00753A2D" w:rsidRPr="00753A2D" w:rsidRDefault="00753A2D" w:rsidP="00753A2D">
      <w:pPr>
        <w:tabs>
          <w:tab w:val="left" w:pos="567"/>
        </w:tabs>
        <w:ind w:left="567"/>
        <w:rPr>
          <w:sz w:val="24"/>
          <w:szCs w:val="24"/>
        </w:rPr>
      </w:pPr>
    </w:p>
    <w:p w:rsidR="00753A2D" w:rsidRPr="00753A2D" w:rsidRDefault="00753A2D" w:rsidP="00753A2D">
      <w:pPr>
        <w:tabs>
          <w:tab w:val="left" w:pos="567"/>
        </w:tabs>
        <w:ind w:left="567"/>
        <w:rPr>
          <w:sz w:val="24"/>
          <w:szCs w:val="24"/>
        </w:rPr>
      </w:pPr>
      <w:r w:rsidRPr="00753A2D">
        <w:rPr>
          <w:sz w:val="24"/>
          <w:szCs w:val="24"/>
        </w:rPr>
        <w:t xml:space="preserve">Beholdere med flydende kvælstof og vaccine skal kun håndteres af tilstrækkeligt trænet personale. </w:t>
      </w:r>
    </w:p>
    <w:p w:rsidR="00753A2D" w:rsidRPr="00753A2D" w:rsidRDefault="00753A2D" w:rsidP="00753A2D">
      <w:pPr>
        <w:tabs>
          <w:tab w:val="left" w:pos="567"/>
        </w:tabs>
        <w:ind w:left="567"/>
        <w:rPr>
          <w:sz w:val="24"/>
          <w:szCs w:val="24"/>
        </w:rPr>
      </w:pPr>
    </w:p>
    <w:p w:rsidR="00753A2D" w:rsidRPr="00753A2D" w:rsidRDefault="00753A2D" w:rsidP="00753A2D">
      <w:pPr>
        <w:tabs>
          <w:tab w:val="left" w:pos="567"/>
        </w:tabs>
        <w:ind w:left="567"/>
        <w:rPr>
          <w:sz w:val="24"/>
          <w:szCs w:val="24"/>
        </w:rPr>
      </w:pPr>
      <w:r w:rsidRPr="00753A2D">
        <w:rPr>
          <w:sz w:val="24"/>
          <w:szCs w:val="24"/>
        </w:rPr>
        <w:t>Personligt beskyttelsesudstyr i form af beskyttelseshandsker, beskyttelsesbriller og støvler bør anvendes ved håndtering af veterinærlægemidlet, før udtagning fra flydende kvælstof, under optøning af ampuller og under åbning.</w:t>
      </w:r>
    </w:p>
    <w:p w:rsidR="00753A2D" w:rsidRPr="00753A2D" w:rsidRDefault="00753A2D" w:rsidP="00753A2D">
      <w:pPr>
        <w:tabs>
          <w:tab w:val="left" w:pos="567"/>
        </w:tabs>
        <w:ind w:left="567"/>
        <w:rPr>
          <w:sz w:val="24"/>
          <w:szCs w:val="24"/>
        </w:rPr>
      </w:pPr>
    </w:p>
    <w:p w:rsidR="00753A2D" w:rsidRPr="00753A2D" w:rsidRDefault="00753A2D" w:rsidP="00753A2D">
      <w:pPr>
        <w:tabs>
          <w:tab w:val="left" w:pos="567"/>
        </w:tabs>
        <w:ind w:left="567"/>
        <w:rPr>
          <w:sz w:val="24"/>
          <w:szCs w:val="24"/>
        </w:rPr>
      </w:pPr>
      <w:r w:rsidRPr="00753A2D">
        <w:rPr>
          <w:sz w:val="24"/>
          <w:szCs w:val="24"/>
        </w:rPr>
        <w:t>Frosne glasampuller kan sprænge ved pludselig temperaturændring. Flydende kvælstof skal kun opbevares og anvendes på et tørt og godt ventileret sted. Inhalation af flydende kvælstof er farligt.</w:t>
      </w:r>
    </w:p>
    <w:p w:rsidR="00753A2D" w:rsidRPr="00753A2D" w:rsidRDefault="00753A2D" w:rsidP="00753A2D">
      <w:pPr>
        <w:tabs>
          <w:tab w:val="left" w:pos="567"/>
        </w:tabs>
        <w:ind w:left="567"/>
        <w:rPr>
          <w:sz w:val="24"/>
          <w:szCs w:val="24"/>
        </w:rPr>
      </w:pPr>
    </w:p>
    <w:p w:rsidR="00753A2D" w:rsidRPr="00753A2D" w:rsidRDefault="00753A2D" w:rsidP="00753A2D">
      <w:pPr>
        <w:tabs>
          <w:tab w:val="left" w:pos="567"/>
        </w:tabs>
        <w:ind w:left="567"/>
        <w:rPr>
          <w:sz w:val="24"/>
          <w:szCs w:val="24"/>
        </w:rPr>
      </w:pPr>
      <w:r w:rsidRPr="00753A2D">
        <w:rPr>
          <w:sz w:val="24"/>
          <w:szCs w:val="24"/>
        </w:rPr>
        <w:t>Personer, der behandler vaccinerede kyllinger, bør følge almindelige hygiejneregler og være særligt omhyggelige ved håndtering af affaldsprodukter (så som gødning og strøelse) fra kyllinger, der lige er blevet vaccineret.</w:t>
      </w:r>
    </w:p>
    <w:p w:rsidR="00753A2D" w:rsidRPr="00753A2D" w:rsidRDefault="00753A2D" w:rsidP="00753A2D">
      <w:pPr>
        <w:tabs>
          <w:tab w:val="left" w:pos="567"/>
          <w:tab w:val="left" w:pos="851"/>
          <w:tab w:val="left" w:pos="8222"/>
        </w:tabs>
        <w:ind w:left="567"/>
        <w:rPr>
          <w:sz w:val="24"/>
          <w:szCs w:val="24"/>
        </w:rPr>
      </w:pPr>
    </w:p>
    <w:p w:rsidR="00753A2D" w:rsidRPr="00753A2D" w:rsidRDefault="00753A2D" w:rsidP="00753A2D">
      <w:pPr>
        <w:tabs>
          <w:tab w:val="left" w:pos="567"/>
          <w:tab w:val="left" w:pos="851"/>
          <w:tab w:val="left" w:pos="8222"/>
        </w:tabs>
        <w:ind w:left="567"/>
        <w:rPr>
          <w:bCs/>
          <w:sz w:val="24"/>
          <w:szCs w:val="24"/>
          <w:u w:val="single"/>
        </w:rPr>
      </w:pPr>
      <w:r w:rsidRPr="00753A2D">
        <w:rPr>
          <w:bCs/>
          <w:sz w:val="24"/>
          <w:szCs w:val="24"/>
          <w:u w:val="single"/>
        </w:rPr>
        <w:t>Særlige forholdsregler vedrørende beskyttelse af miljøet:</w:t>
      </w:r>
    </w:p>
    <w:p w:rsidR="00753A2D" w:rsidRPr="00753A2D" w:rsidRDefault="00753A2D" w:rsidP="00753A2D">
      <w:pPr>
        <w:tabs>
          <w:tab w:val="left" w:pos="567"/>
          <w:tab w:val="left" w:pos="851"/>
          <w:tab w:val="left" w:pos="8222"/>
        </w:tabs>
        <w:ind w:left="567"/>
        <w:rPr>
          <w:bCs/>
          <w:sz w:val="24"/>
          <w:szCs w:val="24"/>
        </w:rPr>
      </w:pPr>
    </w:p>
    <w:p w:rsidR="00753A2D" w:rsidRPr="00753A2D" w:rsidRDefault="00753A2D" w:rsidP="00753A2D">
      <w:pPr>
        <w:tabs>
          <w:tab w:val="left" w:pos="567"/>
          <w:tab w:val="left" w:pos="851"/>
          <w:tab w:val="left" w:pos="8222"/>
        </w:tabs>
        <w:ind w:left="567"/>
        <w:rPr>
          <w:bCs/>
          <w:sz w:val="24"/>
          <w:szCs w:val="24"/>
        </w:rPr>
      </w:pPr>
      <w:r w:rsidRPr="00753A2D">
        <w:rPr>
          <w:bCs/>
          <w:sz w:val="24"/>
          <w:szCs w:val="24"/>
        </w:rPr>
        <w:t>Ikke relevant.</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rPr>
          <w:b/>
          <w:sz w:val="24"/>
          <w:szCs w:val="24"/>
        </w:rPr>
      </w:pPr>
      <w:r w:rsidRPr="00753A2D">
        <w:rPr>
          <w:b/>
          <w:sz w:val="24"/>
          <w:szCs w:val="24"/>
        </w:rPr>
        <w:t>3.6</w:t>
      </w:r>
      <w:r w:rsidRPr="00753A2D">
        <w:rPr>
          <w:b/>
          <w:sz w:val="24"/>
          <w:szCs w:val="24"/>
        </w:rPr>
        <w:tab/>
        <w:t>Bivirkninger</w:t>
      </w:r>
    </w:p>
    <w:p w:rsidR="00753A2D" w:rsidRPr="00753A2D" w:rsidRDefault="00753A2D" w:rsidP="00753A2D">
      <w:pPr>
        <w:tabs>
          <w:tab w:val="left" w:pos="567"/>
        </w:tabs>
        <w:rPr>
          <w:sz w:val="24"/>
          <w:szCs w:val="24"/>
        </w:rPr>
      </w:pPr>
    </w:p>
    <w:p w:rsidR="00753A2D" w:rsidRPr="00753A2D" w:rsidRDefault="00753A2D" w:rsidP="00753A2D">
      <w:pPr>
        <w:tabs>
          <w:tab w:val="left" w:pos="567"/>
        </w:tabs>
        <w:rPr>
          <w:sz w:val="24"/>
          <w:szCs w:val="24"/>
        </w:rPr>
      </w:pPr>
      <w:r>
        <w:rPr>
          <w:sz w:val="24"/>
          <w:szCs w:val="24"/>
        </w:rPr>
        <w:tab/>
      </w:r>
      <w:r w:rsidRPr="00753A2D">
        <w:rPr>
          <w:sz w:val="24"/>
          <w:szCs w:val="24"/>
        </w:rPr>
        <w:t>Kyllinger (slagtekylling og befrugtede æg):</w:t>
      </w:r>
    </w:p>
    <w:p w:rsidR="00753A2D" w:rsidRPr="00753A2D" w:rsidRDefault="00753A2D" w:rsidP="00753A2D">
      <w:pPr>
        <w:tabs>
          <w:tab w:val="left" w:pos="567"/>
        </w:tabs>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753A2D" w:rsidRPr="00753A2D" w:rsidTr="00753A2D">
        <w:tc>
          <w:tcPr>
            <w:tcW w:w="2266" w:type="pct"/>
          </w:tcPr>
          <w:p w:rsidR="00753A2D" w:rsidRPr="00753A2D" w:rsidRDefault="00753A2D" w:rsidP="00FB234C">
            <w:pPr>
              <w:spacing w:before="60" w:after="60"/>
              <w:rPr>
                <w:sz w:val="24"/>
                <w:szCs w:val="24"/>
              </w:rPr>
            </w:pPr>
            <w:r w:rsidRPr="00753A2D">
              <w:rPr>
                <w:sz w:val="24"/>
                <w:szCs w:val="24"/>
              </w:rPr>
              <w:t>Meget almindelig</w:t>
            </w:r>
          </w:p>
          <w:p w:rsidR="00753A2D" w:rsidRPr="00753A2D" w:rsidRDefault="00753A2D" w:rsidP="00FB234C">
            <w:pPr>
              <w:spacing w:before="60" w:after="60"/>
              <w:rPr>
                <w:sz w:val="24"/>
                <w:szCs w:val="24"/>
              </w:rPr>
            </w:pPr>
            <w:r w:rsidRPr="00753A2D">
              <w:rPr>
                <w:sz w:val="24"/>
                <w:szCs w:val="24"/>
              </w:rPr>
              <w:t>(&gt; 1 dyr ud af 10 behandlede dyr):</w:t>
            </w:r>
          </w:p>
        </w:tc>
        <w:tc>
          <w:tcPr>
            <w:tcW w:w="2734" w:type="pct"/>
          </w:tcPr>
          <w:p w:rsidR="00753A2D" w:rsidRPr="00753A2D" w:rsidRDefault="00753A2D" w:rsidP="00FB234C">
            <w:pPr>
              <w:spacing w:before="60" w:after="60"/>
              <w:rPr>
                <w:iCs/>
                <w:sz w:val="24"/>
                <w:szCs w:val="24"/>
              </w:rPr>
            </w:pPr>
            <w:r w:rsidRPr="00753A2D">
              <w:rPr>
                <w:iCs/>
                <w:sz w:val="24"/>
                <w:szCs w:val="24"/>
              </w:rPr>
              <w:t xml:space="preserve">Fald i antal af </w:t>
            </w:r>
            <w:proofErr w:type="spellStart"/>
            <w:r w:rsidRPr="00753A2D">
              <w:rPr>
                <w:iCs/>
                <w:sz w:val="24"/>
                <w:szCs w:val="24"/>
              </w:rPr>
              <w:t>Bursa</w:t>
            </w:r>
            <w:proofErr w:type="spellEnd"/>
            <w:r w:rsidRPr="00753A2D">
              <w:rPr>
                <w:iCs/>
                <w:sz w:val="24"/>
                <w:szCs w:val="24"/>
              </w:rPr>
              <w:t xml:space="preserve"> Fabricius lymfocytter</w:t>
            </w:r>
            <w:r w:rsidRPr="00753A2D">
              <w:rPr>
                <w:iCs/>
                <w:sz w:val="24"/>
                <w:szCs w:val="24"/>
                <w:vertAlign w:val="superscript"/>
              </w:rPr>
              <w:t>1</w:t>
            </w:r>
          </w:p>
        </w:tc>
      </w:tr>
    </w:tbl>
    <w:p w:rsidR="00753A2D" w:rsidRPr="00753A2D" w:rsidRDefault="00753A2D" w:rsidP="00753A2D">
      <w:pPr>
        <w:tabs>
          <w:tab w:val="left" w:pos="567"/>
        </w:tabs>
        <w:ind w:left="567"/>
        <w:rPr>
          <w:sz w:val="24"/>
          <w:szCs w:val="24"/>
        </w:rPr>
      </w:pPr>
    </w:p>
    <w:p w:rsidR="00753A2D" w:rsidRPr="00753A2D" w:rsidRDefault="00753A2D" w:rsidP="00753A2D">
      <w:pPr>
        <w:tabs>
          <w:tab w:val="left" w:pos="567"/>
        </w:tabs>
        <w:ind w:left="567"/>
        <w:rPr>
          <w:sz w:val="24"/>
          <w:szCs w:val="24"/>
        </w:rPr>
      </w:pPr>
      <w:r w:rsidRPr="00753A2D">
        <w:rPr>
          <w:sz w:val="24"/>
          <w:szCs w:val="24"/>
          <w:vertAlign w:val="superscript"/>
        </w:rPr>
        <w:t>1</w:t>
      </w:r>
      <w:r w:rsidRPr="00753A2D">
        <w:rPr>
          <w:sz w:val="24"/>
          <w:szCs w:val="24"/>
        </w:rPr>
        <w:t xml:space="preserve"> mildt til moderat og mest udtalt ca. 7 dage efter udskillelse af vaccinevirus starter. Efter endnu 7 dage aftager denne virkning og følges derpå af lymfocytgendannelse og regenerering af </w:t>
      </w:r>
      <w:proofErr w:type="spellStart"/>
      <w:r w:rsidRPr="00753A2D">
        <w:rPr>
          <w:sz w:val="24"/>
          <w:szCs w:val="24"/>
        </w:rPr>
        <w:t>Bursa</w:t>
      </w:r>
      <w:proofErr w:type="spellEnd"/>
      <w:r w:rsidRPr="00753A2D">
        <w:rPr>
          <w:sz w:val="24"/>
          <w:szCs w:val="24"/>
        </w:rPr>
        <w:t xml:space="preserve"> Fabricius.</w:t>
      </w:r>
    </w:p>
    <w:p w:rsidR="00753A2D" w:rsidRPr="00753A2D" w:rsidRDefault="00753A2D" w:rsidP="00753A2D">
      <w:pPr>
        <w:tabs>
          <w:tab w:val="left" w:pos="567"/>
        </w:tabs>
        <w:rPr>
          <w:sz w:val="24"/>
          <w:szCs w:val="24"/>
        </w:rPr>
      </w:pPr>
    </w:p>
    <w:p w:rsidR="00753A2D" w:rsidRPr="00753A2D" w:rsidRDefault="00753A2D" w:rsidP="00753A2D">
      <w:pPr>
        <w:tabs>
          <w:tab w:val="left" w:pos="567"/>
        </w:tabs>
        <w:ind w:left="567"/>
        <w:rPr>
          <w:sz w:val="24"/>
          <w:szCs w:val="24"/>
        </w:rPr>
      </w:pPr>
      <w:r w:rsidRPr="00753A2D">
        <w:rPr>
          <w:sz w:val="24"/>
          <w:szCs w:val="24"/>
        </w:rPr>
        <w:lastRenderedPageBreak/>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rPr>
          <w:b/>
          <w:sz w:val="24"/>
          <w:szCs w:val="24"/>
        </w:rPr>
      </w:pPr>
      <w:r w:rsidRPr="00753A2D">
        <w:rPr>
          <w:b/>
          <w:sz w:val="24"/>
          <w:szCs w:val="24"/>
        </w:rPr>
        <w:t>3.7</w:t>
      </w:r>
      <w:r w:rsidRPr="00753A2D">
        <w:rPr>
          <w:b/>
          <w:sz w:val="24"/>
          <w:szCs w:val="24"/>
        </w:rPr>
        <w:tab/>
        <w:t>Anvendelse under drægtighed, laktation eller æglægning</w:t>
      </w:r>
    </w:p>
    <w:p w:rsidR="00753A2D" w:rsidRPr="00753A2D" w:rsidRDefault="00753A2D" w:rsidP="00753A2D">
      <w:pPr>
        <w:tabs>
          <w:tab w:val="left" w:pos="567"/>
        </w:tabs>
        <w:rPr>
          <w:sz w:val="24"/>
          <w:szCs w:val="24"/>
        </w:rPr>
      </w:pPr>
    </w:p>
    <w:p w:rsidR="00753A2D" w:rsidRPr="00753A2D" w:rsidRDefault="00753A2D" w:rsidP="00753A2D">
      <w:pPr>
        <w:tabs>
          <w:tab w:val="left" w:pos="567"/>
        </w:tabs>
        <w:rPr>
          <w:sz w:val="24"/>
          <w:szCs w:val="24"/>
        </w:rPr>
      </w:pPr>
      <w:r>
        <w:rPr>
          <w:sz w:val="24"/>
          <w:szCs w:val="24"/>
        </w:rPr>
        <w:tab/>
      </w:r>
      <w:r w:rsidRPr="00753A2D">
        <w:rPr>
          <w:sz w:val="24"/>
          <w:szCs w:val="24"/>
        </w:rPr>
        <w:t>Ikke relevant.</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rPr>
          <w:b/>
          <w:sz w:val="24"/>
          <w:szCs w:val="24"/>
        </w:rPr>
      </w:pPr>
      <w:r w:rsidRPr="00753A2D">
        <w:rPr>
          <w:b/>
          <w:sz w:val="24"/>
          <w:szCs w:val="24"/>
        </w:rPr>
        <w:t>3.8</w:t>
      </w:r>
      <w:r w:rsidRPr="00753A2D">
        <w:rPr>
          <w:b/>
          <w:sz w:val="24"/>
          <w:szCs w:val="24"/>
        </w:rPr>
        <w:tab/>
        <w:t>Interaktion med andre lægemidler og andre former for interaktion</w:t>
      </w:r>
    </w:p>
    <w:p w:rsidR="00753A2D" w:rsidRPr="00753A2D" w:rsidRDefault="00753A2D" w:rsidP="00753A2D">
      <w:pPr>
        <w:tabs>
          <w:tab w:val="left" w:pos="567"/>
        </w:tabs>
        <w:rPr>
          <w:sz w:val="24"/>
          <w:szCs w:val="24"/>
        </w:rPr>
      </w:pPr>
    </w:p>
    <w:p w:rsidR="00753A2D" w:rsidRPr="00753A2D" w:rsidRDefault="00753A2D" w:rsidP="00753A2D">
      <w:pPr>
        <w:tabs>
          <w:tab w:val="left" w:pos="567"/>
        </w:tabs>
        <w:ind w:left="567"/>
        <w:rPr>
          <w:sz w:val="24"/>
          <w:szCs w:val="24"/>
        </w:rPr>
      </w:pPr>
      <w:r w:rsidRPr="00753A2D">
        <w:rPr>
          <w:sz w:val="24"/>
          <w:szCs w:val="24"/>
        </w:rPr>
        <w:t>Der foreligger ingen oplysninger om sikkerhed og virkning ved brug af vaccinen sammen med andre veterinærlægemidler. En eventuel beslutning om at anvende vaccinen umiddelbart før eller efter brug af et andet veterinærlægemiddel skal derfor tages med udgangspunkt i det enkelte tilfælde.</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rPr>
          <w:b/>
          <w:sz w:val="24"/>
          <w:szCs w:val="24"/>
        </w:rPr>
      </w:pPr>
      <w:r w:rsidRPr="00753A2D">
        <w:rPr>
          <w:b/>
          <w:sz w:val="24"/>
          <w:szCs w:val="24"/>
        </w:rPr>
        <w:t>3.9</w:t>
      </w:r>
      <w:r w:rsidRPr="00753A2D">
        <w:rPr>
          <w:b/>
          <w:sz w:val="24"/>
          <w:szCs w:val="24"/>
        </w:rPr>
        <w:tab/>
        <w:t>Administrationsveje og dosering</w:t>
      </w:r>
    </w:p>
    <w:p w:rsidR="00753A2D" w:rsidRPr="00753A2D" w:rsidRDefault="00753A2D" w:rsidP="00753A2D">
      <w:pPr>
        <w:tabs>
          <w:tab w:val="left" w:pos="567"/>
        </w:tabs>
        <w:rPr>
          <w:sz w:val="24"/>
          <w:szCs w:val="24"/>
        </w:rPr>
      </w:pPr>
      <w:bookmarkStart w:id="2" w:name="_Hlk43821298"/>
    </w:p>
    <w:p w:rsidR="00753A2D" w:rsidRPr="00753A2D" w:rsidRDefault="00753A2D" w:rsidP="00753A2D">
      <w:pPr>
        <w:tabs>
          <w:tab w:val="left" w:pos="567"/>
        </w:tabs>
        <w:ind w:left="567"/>
        <w:rPr>
          <w:sz w:val="24"/>
          <w:szCs w:val="24"/>
        </w:rPr>
      </w:pPr>
      <w:r w:rsidRPr="00753A2D">
        <w:rPr>
          <w:sz w:val="24"/>
          <w:szCs w:val="24"/>
        </w:rPr>
        <w:t>Til injektion i æg (</w:t>
      </w:r>
      <w:r w:rsidRPr="00753A2D">
        <w:rPr>
          <w:i/>
          <w:iCs/>
          <w:sz w:val="24"/>
          <w:szCs w:val="24"/>
        </w:rPr>
        <w:t>in ovo</w:t>
      </w:r>
      <w:r w:rsidRPr="00753A2D">
        <w:rPr>
          <w:sz w:val="24"/>
          <w:szCs w:val="24"/>
        </w:rPr>
        <w:t>) eller subkutan anvendelse.</w:t>
      </w:r>
    </w:p>
    <w:bookmarkEnd w:id="2"/>
    <w:p w:rsidR="00753A2D" w:rsidRPr="00753A2D" w:rsidRDefault="00753A2D" w:rsidP="00753A2D">
      <w:pPr>
        <w:tabs>
          <w:tab w:val="left" w:pos="567"/>
        </w:tabs>
        <w:ind w:left="567"/>
        <w:rPr>
          <w:sz w:val="24"/>
          <w:szCs w:val="24"/>
        </w:rPr>
      </w:pPr>
      <w:r w:rsidRPr="00753A2D">
        <w:rPr>
          <w:sz w:val="24"/>
          <w:szCs w:val="24"/>
        </w:rPr>
        <w:t xml:space="preserve">Brug sterilt udstyr til </w:t>
      </w:r>
      <w:proofErr w:type="spellStart"/>
      <w:r w:rsidRPr="00753A2D">
        <w:rPr>
          <w:sz w:val="24"/>
          <w:szCs w:val="24"/>
        </w:rPr>
        <w:t>rekonstituering</w:t>
      </w:r>
      <w:proofErr w:type="spellEnd"/>
      <w:r w:rsidRPr="00753A2D">
        <w:rPr>
          <w:sz w:val="24"/>
          <w:szCs w:val="24"/>
        </w:rPr>
        <w:t xml:space="preserve"> og indgivelse af vaccinen. Dosisstørrelse og mængde af steril solvens afstemmes ved brug af tabellerne nedenfor.</w:t>
      </w:r>
    </w:p>
    <w:p w:rsidR="00753A2D" w:rsidRPr="00753A2D" w:rsidRDefault="00753A2D" w:rsidP="00753A2D">
      <w:pPr>
        <w:tabs>
          <w:tab w:val="left" w:pos="567"/>
        </w:tabs>
        <w:ind w:left="567"/>
        <w:rPr>
          <w:sz w:val="24"/>
          <w:szCs w:val="24"/>
        </w:rPr>
      </w:pPr>
    </w:p>
    <w:p w:rsidR="00753A2D" w:rsidRPr="00753A2D" w:rsidRDefault="00753A2D" w:rsidP="00753A2D">
      <w:pPr>
        <w:tabs>
          <w:tab w:val="left" w:pos="567"/>
        </w:tabs>
        <w:ind w:left="567"/>
        <w:rPr>
          <w:sz w:val="24"/>
          <w:szCs w:val="24"/>
          <w:u w:val="single"/>
        </w:rPr>
      </w:pPr>
      <w:r w:rsidRPr="00753A2D">
        <w:rPr>
          <w:sz w:val="24"/>
          <w:szCs w:val="24"/>
          <w:u w:val="single"/>
        </w:rPr>
        <w:t>Injektion i æg (</w:t>
      </w:r>
      <w:r w:rsidRPr="00753A2D">
        <w:rPr>
          <w:i/>
          <w:iCs/>
          <w:sz w:val="24"/>
          <w:szCs w:val="24"/>
          <w:u w:val="single"/>
        </w:rPr>
        <w:t>in ovo</w:t>
      </w:r>
      <w:r w:rsidRPr="00753A2D">
        <w:rPr>
          <w:sz w:val="24"/>
          <w:szCs w:val="24"/>
          <w:u w:val="single"/>
        </w:rPr>
        <w:t>)</w:t>
      </w:r>
      <w:r w:rsidRPr="00753A2D">
        <w:rPr>
          <w:i/>
          <w:sz w:val="24"/>
          <w:szCs w:val="24"/>
          <w:u w:val="single"/>
        </w:rPr>
        <w:t xml:space="preserve"> </w:t>
      </w:r>
      <w:r w:rsidRPr="00753A2D">
        <w:rPr>
          <w:sz w:val="24"/>
          <w:szCs w:val="24"/>
          <w:u w:val="single"/>
        </w:rPr>
        <w:t>administration:</w:t>
      </w:r>
    </w:p>
    <w:p w:rsidR="00753A2D" w:rsidRPr="00753A2D" w:rsidRDefault="00753A2D" w:rsidP="00753A2D">
      <w:pPr>
        <w:tabs>
          <w:tab w:val="left" w:pos="567"/>
        </w:tabs>
        <w:ind w:left="567"/>
        <w:rPr>
          <w:sz w:val="24"/>
          <w:szCs w:val="24"/>
        </w:rPr>
      </w:pPr>
      <w:r w:rsidRPr="00753A2D">
        <w:rPr>
          <w:sz w:val="24"/>
          <w:szCs w:val="24"/>
        </w:rPr>
        <w:t xml:space="preserve">Én enkelt dosis på 0,05 ml injiceres i hvert 18 dage gamle, befrugtede æg med slagtekyllinger. Vaccinen indgives i </w:t>
      </w:r>
      <w:proofErr w:type="spellStart"/>
      <w:r w:rsidRPr="00753A2D">
        <w:rPr>
          <w:sz w:val="24"/>
          <w:szCs w:val="24"/>
        </w:rPr>
        <w:t>amnionsækken</w:t>
      </w:r>
      <w:proofErr w:type="spellEnd"/>
      <w:r w:rsidRPr="00753A2D">
        <w:rPr>
          <w:sz w:val="24"/>
          <w:szCs w:val="24"/>
        </w:rPr>
        <w:t>.</w:t>
      </w:r>
    </w:p>
    <w:p w:rsidR="00753A2D" w:rsidRPr="00753A2D" w:rsidRDefault="00753A2D" w:rsidP="00753A2D">
      <w:pPr>
        <w:tabs>
          <w:tab w:val="left" w:pos="567"/>
        </w:tabs>
        <w:ind w:left="567"/>
        <w:rPr>
          <w:sz w:val="24"/>
          <w:szCs w:val="24"/>
        </w:rPr>
      </w:pPr>
    </w:p>
    <w:p w:rsidR="00753A2D" w:rsidRPr="00753A2D" w:rsidRDefault="00753A2D" w:rsidP="00753A2D">
      <w:pPr>
        <w:tabs>
          <w:tab w:val="left" w:pos="567"/>
        </w:tabs>
        <w:ind w:left="567"/>
        <w:rPr>
          <w:b/>
          <w:bCs/>
          <w:sz w:val="24"/>
          <w:szCs w:val="24"/>
        </w:rPr>
      </w:pPr>
      <w:r w:rsidRPr="00753A2D">
        <w:rPr>
          <w:b/>
          <w:bCs/>
          <w:sz w:val="24"/>
          <w:szCs w:val="24"/>
        </w:rPr>
        <w:t xml:space="preserve">Foreslåede fortyndinger til ”injektion i æg” </w:t>
      </w:r>
      <w:r w:rsidRPr="00753A2D">
        <w:rPr>
          <w:b/>
          <w:sz w:val="24"/>
          <w:szCs w:val="24"/>
        </w:rPr>
        <w:t>(</w:t>
      </w:r>
      <w:r w:rsidRPr="00753A2D">
        <w:rPr>
          <w:b/>
          <w:i/>
          <w:iCs/>
          <w:sz w:val="24"/>
          <w:szCs w:val="24"/>
        </w:rPr>
        <w:t>in ovo</w:t>
      </w:r>
      <w:r w:rsidRPr="00753A2D">
        <w:rPr>
          <w:b/>
          <w:sz w:val="24"/>
          <w:szCs w:val="24"/>
        </w:rPr>
        <w:t>)</w:t>
      </w:r>
      <w:r w:rsidRPr="00753A2D">
        <w:rPr>
          <w:sz w:val="24"/>
          <w:szCs w:val="24"/>
        </w:rPr>
        <w:t xml:space="preserve"> </w:t>
      </w:r>
      <w:r w:rsidRPr="00753A2D">
        <w:rPr>
          <w:b/>
          <w:bCs/>
          <w:sz w:val="24"/>
          <w:szCs w:val="24"/>
        </w:rPr>
        <w:t>administration:</w:t>
      </w:r>
    </w:p>
    <w:tbl>
      <w:tblPr>
        <w:tblStyle w:val="Tabel-Gitter"/>
        <w:tblW w:w="0" w:type="auto"/>
        <w:tblInd w:w="846" w:type="dxa"/>
        <w:tblLook w:val="04A0" w:firstRow="1" w:lastRow="0" w:firstColumn="1" w:lastColumn="0" w:noHBand="0" w:noVBand="1"/>
      </w:tblPr>
      <w:tblGrid>
        <w:gridCol w:w="2761"/>
        <w:gridCol w:w="1208"/>
        <w:gridCol w:w="2126"/>
      </w:tblGrid>
      <w:tr w:rsidR="00753A2D" w:rsidRPr="00753A2D" w:rsidTr="00FB234C">
        <w:tc>
          <w:tcPr>
            <w:tcW w:w="2761"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jc w:val="center"/>
              <w:rPr>
                <w:b/>
                <w:sz w:val="24"/>
                <w:szCs w:val="24"/>
              </w:rPr>
            </w:pPr>
            <w:r w:rsidRPr="00753A2D">
              <w:rPr>
                <w:b/>
                <w:sz w:val="24"/>
                <w:szCs w:val="24"/>
              </w:rPr>
              <w:t>Vaccineampul pakning</w:t>
            </w:r>
          </w:p>
          <w:p w:rsidR="00753A2D" w:rsidRPr="00753A2D" w:rsidRDefault="00753A2D" w:rsidP="00FB234C">
            <w:pPr>
              <w:tabs>
                <w:tab w:val="left" w:pos="1304"/>
              </w:tabs>
              <w:spacing w:line="240" w:lineRule="auto"/>
              <w:jc w:val="center"/>
              <w:rPr>
                <w:b/>
                <w:sz w:val="24"/>
                <w:szCs w:val="24"/>
              </w:rPr>
            </w:pPr>
            <w:r w:rsidRPr="00753A2D">
              <w:rPr>
                <w:b/>
                <w:sz w:val="24"/>
                <w:szCs w:val="24"/>
              </w:rPr>
              <w:t>(antal ampuller gange nødvendige antal doser)</w:t>
            </w:r>
          </w:p>
        </w:tc>
        <w:tc>
          <w:tcPr>
            <w:tcW w:w="1208"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jc w:val="center"/>
              <w:rPr>
                <w:b/>
                <w:sz w:val="24"/>
                <w:szCs w:val="24"/>
              </w:rPr>
            </w:pPr>
            <w:r w:rsidRPr="00753A2D">
              <w:rPr>
                <w:b/>
                <w:sz w:val="24"/>
                <w:szCs w:val="24"/>
              </w:rPr>
              <w:t>Solvent pakning</w:t>
            </w:r>
          </w:p>
          <w:p w:rsidR="00753A2D" w:rsidRPr="00753A2D" w:rsidRDefault="00753A2D" w:rsidP="00FB234C">
            <w:pPr>
              <w:tabs>
                <w:tab w:val="left" w:pos="1304"/>
              </w:tabs>
              <w:spacing w:line="240" w:lineRule="auto"/>
              <w:jc w:val="center"/>
              <w:rPr>
                <w:b/>
                <w:sz w:val="24"/>
                <w:szCs w:val="24"/>
              </w:rPr>
            </w:pPr>
            <w:r w:rsidRPr="00753A2D">
              <w:rPr>
                <w:b/>
                <w:sz w:val="24"/>
                <w:szCs w:val="24"/>
              </w:rPr>
              <w:t>(ml)</w:t>
            </w:r>
          </w:p>
        </w:tc>
        <w:tc>
          <w:tcPr>
            <w:tcW w:w="2126"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1304"/>
              </w:tabs>
              <w:spacing w:line="240" w:lineRule="auto"/>
              <w:jc w:val="center"/>
              <w:rPr>
                <w:b/>
                <w:sz w:val="24"/>
                <w:szCs w:val="24"/>
              </w:rPr>
            </w:pPr>
            <w:r w:rsidRPr="00753A2D">
              <w:rPr>
                <w:b/>
                <w:sz w:val="24"/>
                <w:szCs w:val="24"/>
              </w:rPr>
              <w:t>Volumen af 1 dosis (ml)</w:t>
            </w:r>
          </w:p>
        </w:tc>
      </w:tr>
      <w:tr w:rsidR="00753A2D" w:rsidRPr="00753A2D" w:rsidTr="00FB234C">
        <w:tc>
          <w:tcPr>
            <w:tcW w:w="2761"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1304"/>
              </w:tabs>
              <w:spacing w:line="240" w:lineRule="auto"/>
              <w:jc w:val="center"/>
              <w:rPr>
                <w:sz w:val="24"/>
                <w:szCs w:val="24"/>
              </w:rPr>
            </w:pPr>
            <w:r w:rsidRPr="00753A2D">
              <w:rPr>
                <w:sz w:val="24"/>
                <w:szCs w:val="24"/>
              </w:rPr>
              <w:t>4 × 2.000 doser</w:t>
            </w:r>
          </w:p>
        </w:tc>
        <w:tc>
          <w:tcPr>
            <w:tcW w:w="1208"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1304"/>
              </w:tabs>
              <w:spacing w:line="240" w:lineRule="auto"/>
              <w:jc w:val="center"/>
              <w:rPr>
                <w:sz w:val="24"/>
                <w:szCs w:val="24"/>
              </w:rPr>
            </w:pPr>
            <w:r w:rsidRPr="00753A2D">
              <w:rPr>
                <w:sz w:val="24"/>
                <w:szCs w:val="24"/>
              </w:rPr>
              <w:t>400 ml</w:t>
            </w:r>
          </w:p>
        </w:tc>
        <w:tc>
          <w:tcPr>
            <w:tcW w:w="2126" w:type="dxa"/>
            <w:vMerge w:val="restart"/>
            <w:tcBorders>
              <w:top w:val="single" w:sz="4" w:space="0" w:color="auto"/>
              <w:left w:val="single" w:sz="4" w:space="0" w:color="auto"/>
              <w:right w:val="single" w:sz="4" w:space="0" w:color="auto"/>
            </w:tcBorders>
            <w:hideMark/>
          </w:tcPr>
          <w:p w:rsidR="00753A2D" w:rsidRPr="00753A2D" w:rsidRDefault="00753A2D" w:rsidP="00FB234C">
            <w:pPr>
              <w:tabs>
                <w:tab w:val="left" w:pos="1304"/>
              </w:tabs>
              <w:spacing w:line="240" w:lineRule="auto"/>
              <w:jc w:val="center"/>
              <w:rPr>
                <w:sz w:val="24"/>
                <w:szCs w:val="24"/>
              </w:rPr>
            </w:pPr>
          </w:p>
          <w:p w:rsidR="00753A2D" w:rsidRPr="00753A2D" w:rsidRDefault="00753A2D" w:rsidP="00FB234C">
            <w:pPr>
              <w:tabs>
                <w:tab w:val="left" w:pos="1304"/>
              </w:tabs>
              <w:spacing w:line="240" w:lineRule="auto"/>
              <w:jc w:val="center"/>
              <w:rPr>
                <w:sz w:val="24"/>
                <w:szCs w:val="24"/>
              </w:rPr>
            </w:pPr>
          </w:p>
          <w:p w:rsidR="00753A2D" w:rsidRPr="00753A2D" w:rsidRDefault="00753A2D" w:rsidP="00FB234C">
            <w:pPr>
              <w:tabs>
                <w:tab w:val="left" w:pos="1304"/>
              </w:tabs>
              <w:spacing w:line="240" w:lineRule="auto"/>
              <w:jc w:val="center"/>
              <w:rPr>
                <w:sz w:val="24"/>
                <w:szCs w:val="24"/>
              </w:rPr>
            </w:pPr>
          </w:p>
          <w:p w:rsidR="00753A2D" w:rsidRPr="00753A2D" w:rsidRDefault="00753A2D" w:rsidP="00FB234C">
            <w:pPr>
              <w:tabs>
                <w:tab w:val="left" w:pos="1304"/>
              </w:tabs>
              <w:spacing w:line="240" w:lineRule="auto"/>
              <w:jc w:val="center"/>
              <w:rPr>
                <w:sz w:val="24"/>
                <w:szCs w:val="24"/>
              </w:rPr>
            </w:pPr>
            <w:r w:rsidRPr="00753A2D">
              <w:rPr>
                <w:sz w:val="24"/>
                <w:szCs w:val="24"/>
              </w:rPr>
              <w:t>0,05 ml</w:t>
            </w:r>
          </w:p>
          <w:p w:rsidR="00753A2D" w:rsidRPr="00753A2D" w:rsidRDefault="00753A2D" w:rsidP="00FB234C">
            <w:pPr>
              <w:tabs>
                <w:tab w:val="left" w:pos="1304"/>
              </w:tabs>
              <w:spacing w:line="240" w:lineRule="auto"/>
              <w:jc w:val="center"/>
              <w:rPr>
                <w:sz w:val="24"/>
                <w:szCs w:val="24"/>
              </w:rPr>
            </w:pPr>
          </w:p>
          <w:p w:rsidR="00753A2D" w:rsidRPr="00753A2D" w:rsidRDefault="00753A2D" w:rsidP="00FB234C">
            <w:pPr>
              <w:tabs>
                <w:tab w:val="left" w:pos="1304"/>
              </w:tabs>
              <w:spacing w:line="240" w:lineRule="auto"/>
              <w:jc w:val="center"/>
              <w:rPr>
                <w:sz w:val="24"/>
                <w:szCs w:val="24"/>
              </w:rPr>
            </w:pPr>
          </w:p>
          <w:p w:rsidR="00753A2D" w:rsidRPr="00753A2D" w:rsidRDefault="00753A2D" w:rsidP="00FB234C">
            <w:pPr>
              <w:tabs>
                <w:tab w:val="left" w:pos="1304"/>
              </w:tabs>
              <w:spacing w:line="240" w:lineRule="auto"/>
              <w:jc w:val="center"/>
              <w:rPr>
                <w:sz w:val="24"/>
                <w:szCs w:val="24"/>
              </w:rPr>
            </w:pPr>
          </w:p>
          <w:p w:rsidR="00753A2D" w:rsidRPr="00753A2D" w:rsidRDefault="00753A2D" w:rsidP="00FB234C">
            <w:pPr>
              <w:tabs>
                <w:tab w:val="left" w:pos="1304"/>
              </w:tabs>
              <w:spacing w:line="240" w:lineRule="auto"/>
              <w:jc w:val="center"/>
              <w:rPr>
                <w:sz w:val="24"/>
                <w:szCs w:val="24"/>
              </w:rPr>
            </w:pPr>
          </w:p>
        </w:tc>
      </w:tr>
      <w:tr w:rsidR="00753A2D" w:rsidRPr="00753A2D" w:rsidTr="00FB234C">
        <w:tc>
          <w:tcPr>
            <w:tcW w:w="2761"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1304"/>
              </w:tabs>
              <w:spacing w:line="240" w:lineRule="auto"/>
              <w:jc w:val="center"/>
              <w:rPr>
                <w:sz w:val="24"/>
                <w:szCs w:val="24"/>
              </w:rPr>
            </w:pPr>
            <w:r w:rsidRPr="00753A2D">
              <w:rPr>
                <w:sz w:val="24"/>
                <w:szCs w:val="24"/>
              </w:rPr>
              <w:t>2 × 4.000 doser</w:t>
            </w:r>
          </w:p>
        </w:tc>
        <w:tc>
          <w:tcPr>
            <w:tcW w:w="1208"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1304"/>
              </w:tabs>
              <w:spacing w:line="240" w:lineRule="auto"/>
              <w:jc w:val="center"/>
              <w:rPr>
                <w:sz w:val="24"/>
                <w:szCs w:val="24"/>
              </w:rPr>
            </w:pPr>
            <w:r w:rsidRPr="00753A2D">
              <w:rPr>
                <w:sz w:val="24"/>
                <w:szCs w:val="24"/>
              </w:rPr>
              <w:t>400 ml</w:t>
            </w:r>
          </w:p>
        </w:tc>
        <w:tc>
          <w:tcPr>
            <w:tcW w:w="2126" w:type="dxa"/>
            <w:vMerge/>
            <w:tcBorders>
              <w:left w:val="single" w:sz="4" w:space="0" w:color="auto"/>
              <w:right w:val="single" w:sz="4" w:space="0" w:color="auto"/>
            </w:tcBorders>
          </w:tcPr>
          <w:p w:rsidR="00753A2D" w:rsidRPr="00753A2D" w:rsidRDefault="00753A2D" w:rsidP="00FB234C">
            <w:pPr>
              <w:tabs>
                <w:tab w:val="left" w:pos="1304"/>
              </w:tabs>
              <w:spacing w:line="240" w:lineRule="auto"/>
              <w:jc w:val="center"/>
              <w:rPr>
                <w:sz w:val="24"/>
                <w:szCs w:val="24"/>
              </w:rPr>
            </w:pPr>
          </w:p>
        </w:tc>
      </w:tr>
      <w:tr w:rsidR="00753A2D" w:rsidRPr="00753A2D" w:rsidTr="00FB234C">
        <w:tc>
          <w:tcPr>
            <w:tcW w:w="2761"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1304"/>
              </w:tabs>
              <w:spacing w:line="240" w:lineRule="auto"/>
              <w:jc w:val="center"/>
              <w:rPr>
                <w:sz w:val="24"/>
                <w:szCs w:val="24"/>
              </w:rPr>
            </w:pPr>
            <w:r w:rsidRPr="00753A2D">
              <w:rPr>
                <w:sz w:val="24"/>
                <w:szCs w:val="24"/>
              </w:rPr>
              <w:t>4 × 4.000 doser</w:t>
            </w:r>
          </w:p>
        </w:tc>
        <w:tc>
          <w:tcPr>
            <w:tcW w:w="1208"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1304"/>
              </w:tabs>
              <w:spacing w:line="240" w:lineRule="auto"/>
              <w:jc w:val="center"/>
              <w:rPr>
                <w:sz w:val="24"/>
                <w:szCs w:val="24"/>
              </w:rPr>
            </w:pPr>
            <w:r w:rsidRPr="00753A2D">
              <w:rPr>
                <w:sz w:val="24"/>
                <w:szCs w:val="24"/>
              </w:rPr>
              <w:t>800 ml</w:t>
            </w:r>
          </w:p>
        </w:tc>
        <w:tc>
          <w:tcPr>
            <w:tcW w:w="2126" w:type="dxa"/>
            <w:vMerge/>
            <w:tcBorders>
              <w:left w:val="single" w:sz="4" w:space="0" w:color="auto"/>
              <w:right w:val="single" w:sz="4" w:space="0" w:color="auto"/>
            </w:tcBorders>
          </w:tcPr>
          <w:p w:rsidR="00753A2D" w:rsidRPr="00753A2D" w:rsidRDefault="00753A2D" w:rsidP="00FB234C">
            <w:pPr>
              <w:tabs>
                <w:tab w:val="left" w:pos="1304"/>
              </w:tabs>
              <w:spacing w:line="240" w:lineRule="auto"/>
              <w:jc w:val="center"/>
              <w:rPr>
                <w:sz w:val="24"/>
                <w:szCs w:val="24"/>
              </w:rPr>
            </w:pPr>
          </w:p>
        </w:tc>
      </w:tr>
      <w:tr w:rsidR="00753A2D" w:rsidRPr="00753A2D" w:rsidTr="00FB234C">
        <w:tc>
          <w:tcPr>
            <w:tcW w:w="2761"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1304"/>
              </w:tabs>
              <w:spacing w:line="240" w:lineRule="auto"/>
              <w:jc w:val="center"/>
              <w:rPr>
                <w:sz w:val="24"/>
                <w:szCs w:val="24"/>
              </w:rPr>
            </w:pPr>
            <w:r w:rsidRPr="00753A2D">
              <w:rPr>
                <w:sz w:val="24"/>
                <w:szCs w:val="24"/>
              </w:rPr>
              <w:t>1 × 8.000 doser</w:t>
            </w:r>
          </w:p>
        </w:tc>
        <w:tc>
          <w:tcPr>
            <w:tcW w:w="1208"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1304"/>
              </w:tabs>
              <w:spacing w:line="240" w:lineRule="auto"/>
              <w:jc w:val="center"/>
              <w:rPr>
                <w:sz w:val="24"/>
                <w:szCs w:val="24"/>
              </w:rPr>
            </w:pPr>
            <w:r w:rsidRPr="00753A2D">
              <w:rPr>
                <w:sz w:val="24"/>
                <w:szCs w:val="24"/>
              </w:rPr>
              <w:t>400 ml</w:t>
            </w:r>
          </w:p>
        </w:tc>
        <w:tc>
          <w:tcPr>
            <w:tcW w:w="2126" w:type="dxa"/>
            <w:vMerge/>
            <w:tcBorders>
              <w:left w:val="single" w:sz="4" w:space="0" w:color="auto"/>
              <w:right w:val="single" w:sz="4" w:space="0" w:color="auto"/>
            </w:tcBorders>
          </w:tcPr>
          <w:p w:rsidR="00753A2D" w:rsidRPr="00753A2D" w:rsidRDefault="00753A2D" w:rsidP="00FB234C">
            <w:pPr>
              <w:tabs>
                <w:tab w:val="left" w:pos="1304"/>
              </w:tabs>
              <w:spacing w:line="240" w:lineRule="auto"/>
              <w:jc w:val="center"/>
              <w:rPr>
                <w:sz w:val="24"/>
                <w:szCs w:val="24"/>
              </w:rPr>
            </w:pPr>
          </w:p>
        </w:tc>
      </w:tr>
      <w:tr w:rsidR="00753A2D" w:rsidRPr="00753A2D" w:rsidTr="00FB234C">
        <w:tc>
          <w:tcPr>
            <w:tcW w:w="2761"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1304"/>
              </w:tabs>
              <w:spacing w:line="240" w:lineRule="auto"/>
              <w:jc w:val="center"/>
              <w:rPr>
                <w:sz w:val="24"/>
                <w:szCs w:val="24"/>
              </w:rPr>
            </w:pPr>
            <w:r w:rsidRPr="00753A2D">
              <w:rPr>
                <w:sz w:val="24"/>
                <w:szCs w:val="24"/>
              </w:rPr>
              <w:t>2 × 8.000 doser</w:t>
            </w:r>
          </w:p>
        </w:tc>
        <w:tc>
          <w:tcPr>
            <w:tcW w:w="1208"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1304"/>
              </w:tabs>
              <w:spacing w:line="240" w:lineRule="auto"/>
              <w:jc w:val="center"/>
              <w:rPr>
                <w:sz w:val="24"/>
                <w:szCs w:val="24"/>
              </w:rPr>
            </w:pPr>
            <w:r w:rsidRPr="00753A2D">
              <w:rPr>
                <w:sz w:val="24"/>
                <w:szCs w:val="24"/>
              </w:rPr>
              <w:t>800 ml</w:t>
            </w:r>
          </w:p>
        </w:tc>
        <w:tc>
          <w:tcPr>
            <w:tcW w:w="2126" w:type="dxa"/>
            <w:vMerge/>
            <w:tcBorders>
              <w:left w:val="single" w:sz="4" w:space="0" w:color="auto"/>
              <w:right w:val="single" w:sz="4" w:space="0" w:color="auto"/>
            </w:tcBorders>
          </w:tcPr>
          <w:p w:rsidR="00753A2D" w:rsidRPr="00753A2D" w:rsidRDefault="00753A2D" w:rsidP="00FB234C">
            <w:pPr>
              <w:tabs>
                <w:tab w:val="left" w:pos="1304"/>
              </w:tabs>
              <w:spacing w:line="240" w:lineRule="auto"/>
              <w:jc w:val="center"/>
              <w:rPr>
                <w:sz w:val="24"/>
                <w:szCs w:val="24"/>
              </w:rPr>
            </w:pPr>
          </w:p>
        </w:tc>
      </w:tr>
      <w:tr w:rsidR="00753A2D" w:rsidRPr="00753A2D" w:rsidTr="00FB234C">
        <w:tc>
          <w:tcPr>
            <w:tcW w:w="2761" w:type="dxa"/>
            <w:tcBorders>
              <w:top w:val="single" w:sz="4" w:space="0" w:color="auto"/>
              <w:left w:val="single" w:sz="4" w:space="0" w:color="auto"/>
              <w:bottom w:val="single" w:sz="4" w:space="0" w:color="auto"/>
              <w:right w:val="single" w:sz="4" w:space="0" w:color="auto"/>
            </w:tcBorders>
          </w:tcPr>
          <w:p w:rsidR="00753A2D" w:rsidRPr="00753A2D" w:rsidRDefault="00753A2D" w:rsidP="00FB234C">
            <w:pPr>
              <w:tabs>
                <w:tab w:val="left" w:pos="1304"/>
              </w:tabs>
              <w:jc w:val="center"/>
              <w:rPr>
                <w:sz w:val="24"/>
                <w:szCs w:val="24"/>
              </w:rPr>
            </w:pPr>
            <w:r w:rsidRPr="00753A2D">
              <w:rPr>
                <w:sz w:val="24"/>
                <w:szCs w:val="24"/>
              </w:rPr>
              <w:t>2 × 8.000 + 1 × 4.000 doser</w:t>
            </w:r>
          </w:p>
        </w:tc>
        <w:tc>
          <w:tcPr>
            <w:tcW w:w="1208" w:type="dxa"/>
            <w:tcBorders>
              <w:top w:val="single" w:sz="4" w:space="0" w:color="auto"/>
              <w:left w:val="single" w:sz="4" w:space="0" w:color="auto"/>
              <w:bottom w:val="single" w:sz="4" w:space="0" w:color="auto"/>
              <w:right w:val="single" w:sz="4" w:space="0" w:color="auto"/>
            </w:tcBorders>
          </w:tcPr>
          <w:p w:rsidR="00753A2D" w:rsidRPr="00753A2D" w:rsidRDefault="00753A2D" w:rsidP="00FB234C">
            <w:pPr>
              <w:tabs>
                <w:tab w:val="left" w:pos="1304"/>
              </w:tabs>
              <w:jc w:val="center"/>
              <w:rPr>
                <w:sz w:val="24"/>
                <w:szCs w:val="24"/>
              </w:rPr>
            </w:pPr>
            <w:r w:rsidRPr="00753A2D">
              <w:rPr>
                <w:sz w:val="24"/>
                <w:szCs w:val="24"/>
              </w:rPr>
              <w:t>1000 ml</w:t>
            </w:r>
          </w:p>
        </w:tc>
        <w:tc>
          <w:tcPr>
            <w:tcW w:w="2126" w:type="dxa"/>
            <w:vMerge/>
            <w:tcBorders>
              <w:left w:val="single" w:sz="4" w:space="0" w:color="auto"/>
              <w:right w:val="single" w:sz="4" w:space="0" w:color="auto"/>
            </w:tcBorders>
          </w:tcPr>
          <w:p w:rsidR="00753A2D" w:rsidRPr="00753A2D" w:rsidRDefault="00753A2D" w:rsidP="00FB234C">
            <w:pPr>
              <w:tabs>
                <w:tab w:val="left" w:pos="1304"/>
              </w:tabs>
              <w:jc w:val="center"/>
              <w:rPr>
                <w:sz w:val="24"/>
                <w:szCs w:val="24"/>
              </w:rPr>
            </w:pPr>
          </w:p>
        </w:tc>
      </w:tr>
      <w:tr w:rsidR="00753A2D" w:rsidRPr="00753A2D" w:rsidTr="00FB234C">
        <w:tc>
          <w:tcPr>
            <w:tcW w:w="2761" w:type="dxa"/>
            <w:tcBorders>
              <w:top w:val="single" w:sz="4" w:space="0" w:color="auto"/>
              <w:left w:val="single" w:sz="4" w:space="0" w:color="auto"/>
              <w:bottom w:val="single" w:sz="4" w:space="0" w:color="auto"/>
              <w:right w:val="single" w:sz="4" w:space="0" w:color="auto"/>
            </w:tcBorders>
          </w:tcPr>
          <w:p w:rsidR="00753A2D" w:rsidRPr="00753A2D" w:rsidRDefault="00753A2D" w:rsidP="00FB234C">
            <w:pPr>
              <w:tabs>
                <w:tab w:val="left" w:pos="1304"/>
              </w:tabs>
              <w:jc w:val="center"/>
              <w:rPr>
                <w:sz w:val="24"/>
                <w:szCs w:val="24"/>
              </w:rPr>
            </w:pPr>
            <w:r w:rsidRPr="00753A2D">
              <w:rPr>
                <w:sz w:val="24"/>
                <w:szCs w:val="24"/>
              </w:rPr>
              <w:t>3 × 8.000 doser</w:t>
            </w:r>
          </w:p>
        </w:tc>
        <w:tc>
          <w:tcPr>
            <w:tcW w:w="1208" w:type="dxa"/>
            <w:tcBorders>
              <w:top w:val="single" w:sz="4" w:space="0" w:color="auto"/>
              <w:left w:val="single" w:sz="4" w:space="0" w:color="auto"/>
              <w:bottom w:val="single" w:sz="4" w:space="0" w:color="auto"/>
              <w:right w:val="single" w:sz="4" w:space="0" w:color="auto"/>
            </w:tcBorders>
          </w:tcPr>
          <w:p w:rsidR="00753A2D" w:rsidRPr="00753A2D" w:rsidRDefault="00753A2D" w:rsidP="00FB234C">
            <w:pPr>
              <w:tabs>
                <w:tab w:val="left" w:pos="1304"/>
              </w:tabs>
              <w:jc w:val="center"/>
              <w:rPr>
                <w:sz w:val="24"/>
                <w:szCs w:val="24"/>
              </w:rPr>
            </w:pPr>
            <w:r w:rsidRPr="00753A2D">
              <w:rPr>
                <w:sz w:val="24"/>
                <w:szCs w:val="24"/>
              </w:rPr>
              <w:t>1200 ml</w:t>
            </w:r>
          </w:p>
        </w:tc>
        <w:tc>
          <w:tcPr>
            <w:tcW w:w="2126" w:type="dxa"/>
            <w:vMerge/>
            <w:tcBorders>
              <w:left w:val="single" w:sz="4" w:space="0" w:color="auto"/>
              <w:right w:val="single" w:sz="4" w:space="0" w:color="auto"/>
            </w:tcBorders>
          </w:tcPr>
          <w:p w:rsidR="00753A2D" w:rsidRPr="00753A2D" w:rsidRDefault="00753A2D" w:rsidP="00FB234C">
            <w:pPr>
              <w:tabs>
                <w:tab w:val="left" w:pos="1304"/>
              </w:tabs>
              <w:jc w:val="center"/>
              <w:rPr>
                <w:sz w:val="24"/>
                <w:szCs w:val="24"/>
              </w:rPr>
            </w:pPr>
          </w:p>
        </w:tc>
      </w:tr>
      <w:tr w:rsidR="00753A2D" w:rsidRPr="00753A2D" w:rsidTr="00FB234C">
        <w:tc>
          <w:tcPr>
            <w:tcW w:w="2761" w:type="dxa"/>
            <w:tcBorders>
              <w:top w:val="single" w:sz="4" w:space="0" w:color="auto"/>
              <w:left w:val="single" w:sz="4" w:space="0" w:color="auto"/>
              <w:bottom w:val="single" w:sz="4" w:space="0" w:color="auto"/>
              <w:right w:val="single" w:sz="4" w:space="0" w:color="auto"/>
            </w:tcBorders>
          </w:tcPr>
          <w:p w:rsidR="00753A2D" w:rsidRPr="00753A2D" w:rsidRDefault="00753A2D" w:rsidP="00FB234C">
            <w:pPr>
              <w:tabs>
                <w:tab w:val="left" w:pos="1304"/>
              </w:tabs>
              <w:jc w:val="center"/>
              <w:rPr>
                <w:sz w:val="24"/>
                <w:szCs w:val="24"/>
              </w:rPr>
            </w:pPr>
            <w:r w:rsidRPr="00753A2D">
              <w:rPr>
                <w:sz w:val="24"/>
                <w:szCs w:val="24"/>
              </w:rPr>
              <w:t>4 × 8.000 doser</w:t>
            </w:r>
          </w:p>
        </w:tc>
        <w:tc>
          <w:tcPr>
            <w:tcW w:w="1208" w:type="dxa"/>
            <w:tcBorders>
              <w:top w:val="single" w:sz="4" w:space="0" w:color="auto"/>
              <w:left w:val="single" w:sz="4" w:space="0" w:color="auto"/>
              <w:bottom w:val="single" w:sz="4" w:space="0" w:color="auto"/>
              <w:right w:val="single" w:sz="4" w:space="0" w:color="auto"/>
            </w:tcBorders>
          </w:tcPr>
          <w:p w:rsidR="00753A2D" w:rsidRPr="00753A2D" w:rsidRDefault="00753A2D" w:rsidP="00FB234C">
            <w:pPr>
              <w:tabs>
                <w:tab w:val="left" w:pos="1304"/>
              </w:tabs>
              <w:jc w:val="center"/>
              <w:rPr>
                <w:sz w:val="24"/>
                <w:szCs w:val="24"/>
              </w:rPr>
            </w:pPr>
            <w:r w:rsidRPr="00753A2D">
              <w:rPr>
                <w:sz w:val="24"/>
                <w:szCs w:val="24"/>
              </w:rPr>
              <w:t>1600 ml</w:t>
            </w:r>
          </w:p>
        </w:tc>
        <w:tc>
          <w:tcPr>
            <w:tcW w:w="2126" w:type="dxa"/>
            <w:vMerge/>
            <w:tcBorders>
              <w:left w:val="single" w:sz="4" w:space="0" w:color="auto"/>
              <w:bottom w:val="single" w:sz="4" w:space="0" w:color="auto"/>
              <w:right w:val="single" w:sz="4" w:space="0" w:color="auto"/>
            </w:tcBorders>
          </w:tcPr>
          <w:p w:rsidR="00753A2D" w:rsidRPr="00753A2D" w:rsidRDefault="00753A2D" w:rsidP="00FB234C">
            <w:pPr>
              <w:tabs>
                <w:tab w:val="left" w:pos="1304"/>
              </w:tabs>
              <w:jc w:val="center"/>
              <w:rPr>
                <w:sz w:val="24"/>
                <w:szCs w:val="24"/>
              </w:rPr>
            </w:pPr>
          </w:p>
        </w:tc>
      </w:tr>
    </w:tbl>
    <w:p w:rsidR="00753A2D" w:rsidRPr="00753A2D" w:rsidRDefault="00753A2D" w:rsidP="00753A2D">
      <w:pPr>
        <w:tabs>
          <w:tab w:val="left" w:pos="567"/>
        </w:tabs>
        <w:rPr>
          <w:b/>
          <w:sz w:val="24"/>
          <w:szCs w:val="24"/>
        </w:rPr>
      </w:pPr>
    </w:p>
    <w:p w:rsidR="00753A2D" w:rsidRPr="00753A2D" w:rsidRDefault="00753A2D" w:rsidP="00753A2D">
      <w:pPr>
        <w:tabs>
          <w:tab w:val="left" w:pos="567"/>
        </w:tabs>
        <w:ind w:left="567"/>
        <w:rPr>
          <w:bCs/>
          <w:sz w:val="24"/>
          <w:szCs w:val="24"/>
          <w:u w:val="single"/>
        </w:rPr>
      </w:pPr>
      <w:r w:rsidRPr="00753A2D">
        <w:rPr>
          <w:bCs/>
          <w:sz w:val="24"/>
          <w:szCs w:val="24"/>
          <w:u w:val="single"/>
        </w:rPr>
        <w:t>Subkutan anvendelse:</w:t>
      </w:r>
    </w:p>
    <w:p w:rsidR="00753A2D" w:rsidRPr="00753A2D" w:rsidRDefault="00753A2D" w:rsidP="00753A2D">
      <w:pPr>
        <w:tabs>
          <w:tab w:val="left" w:pos="567"/>
        </w:tabs>
        <w:ind w:left="567"/>
        <w:rPr>
          <w:bCs/>
          <w:sz w:val="24"/>
          <w:szCs w:val="24"/>
        </w:rPr>
      </w:pPr>
      <w:r w:rsidRPr="00753A2D">
        <w:rPr>
          <w:bCs/>
          <w:sz w:val="24"/>
          <w:szCs w:val="24"/>
        </w:rPr>
        <w:t>Én enkelt dosis på 0,2 ml pr. slagtekylling eller kommende æglæggende høne anvendes til daggamle kyllinger. Vaccinen bør indgives med automatsprøjte. Vaccinen indgives under huden på halsen.</w:t>
      </w:r>
    </w:p>
    <w:p w:rsidR="00753A2D" w:rsidRPr="00753A2D" w:rsidRDefault="00753A2D" w:rsidP="00753A2D">
      <w:pPr>
        <w:tabs>
          <w:tab w:val="left" w:pos="567"/>
        </w:tabs>
        <w:ind w:left="567"/>
        <w:rPr>
          <w:bCs/>
          <w:sz w:val="24"/>
          <w:szCs w:val="24"/>
        </w:rPr>
      </w:pPr>
    </w:p>
    <w:p w:rsidR="00753A2D" w:rsidRPr="00753A2D" w:rsidRDefault="00753A2D" w:rsidP="00753A2D">
      <w:pPr>
        <w:tabs>
          <w:tab w:val="left" w:pos="567"/>
        </w:tabs>
        <w:ind w:left="567"/>
        <w:rPr>
          <w:b/>
          <w:bCs/>
          <w:sz w:val="24"/>
          <w:szCs w:val="24"/>
        </w:rPr>
      </w:pPr>
      <w:r w:rsidRPr="00753A2D">
        <w:rPr>
          <w:b/>
          <w:bCs/>
          <w:sz w:val="24"/>
          <w:szCs w:val="24"/>
        </w:rPr>
        <w:t>Foreslåede fortyndinger til subkutan anvendelse:</w:t>
      </w:r>
    </w:p>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835"/>
        <w:gridCol w:w="1843"/>
        <w:gridCol w:w="2410"/>
      </w:tblGrid>
      <w:tr w:rsidR="00753A2D" w:rsidRPr="00753A2D" w:rsidTr="00FB234C">
        <w:tc>
          <w:tcPr>
            <w:tcW w:w="2835"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567"/>
              </w:tabs>
              <w:jc w:val="center"/>
              <w:rPr>
                <w:b/>
                <w:sz w:val="24"/>
                <w:szCs w:val="24"/>
              </w:rPr>
            </w:pPr>
            <w:r w:rsidRPr="00753A2D">
              <w:rPr>
                <w:b/>
                <w:sz w:val="24"/>
                <w:szCs w:val="24"/>
              </w:rPr>
              <w:t>Vaccineampul pakning</w:t>
            </w:r>
          </w:p>
          <w:p w:rsidR="00753A2D" w:rsidRPr="00753A2D" w:rsidRDefault="00753A2D" w:rsidP="00FB234C">
            <w:pPr>
              <w:tabs>
                <w:tab w:val="left" w:pos="567"/>
              </w:tabs>
              <w:jc w:val="center"/>
              <w:rPr>
                <w:b/>
                <w:sz w:val="24"/>
                <w:szCs w:val="24"/>
              </w:rPr>
            </w:pPr>
            <w:r w:rsidRPr="00753A2D">
              <w:rPr>
                <w:b/>
                <w:sz w:val="24"/>
                <w:szCs w:val="24"/>
              </w:rPr>
              <w:t>(antal ampuller gange nødvendige antal doser)</w:t>
            </w:r>
          </w:p>
        </w:tc>
        <w:tc>
          <w:tcPr>
            <w:tcW w:w="1843"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567"/>
              </w:tabs>
              <w:jc w:val="center"/>
              <w:rPr>
                <w:b/>
                <w:sz w:val="24"/>
                <w:szCs w:val="24"/>
              </w:rPr>
            </w:pPr>
            <w:r w:rsidRPr="00753A2D">
              <w:rPr>
                <w:b/>
                <w:sz w:val="24"/>
                <w:szCs w:val="24"/>
              </w:rPr>
              <w:t>Solvent pakning</w:t>
            </w:r>
          </w:p>
          <w:p w:rsidR="00753A2D" w:rsidRPr="00753A2D" w:rsidRDefault="00753A2D" w:rsidP="00FB234C">
            <w:pPr>
              <w:tabs>
                <w:tab w:val="left" w:pos="567"/>
              </w:tabs>
              <w:jc w:val="center"/>
              <w:rPr>
                <w:b/>
                <w:sz w:val="24"/>
                <w:szCs w:val="24"/>
              </w:rPr>
            </w:pPr>
            <w:r w:rsidRPr="00753A2D">
              <w:rPr>
                <w:b/>
                <w:sz w:val="24"/>
                <w:szCs w:val="24"/>
              </w:rPr>
              <w:t>(ml)</w:t>
            </w:r>
          </w:p>
        </w:tc>
        <w:tc>
          <w:tcPr>
            <w:tcW w:w="2410"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567"/>
              </w:tabs>
              <w:jc w:val="center"/>
              <w:rPr>
                <w:b/>
                <w:sz w:val="24"/>
                <w:szCs w:val="24"/>
              </w:rPr>
            </w:pPr>
            <w:r w:rsidRPr="00753A2D">
              <w:rPr>
                <w:b/>
                <w:sz w:val="24"/>
                <w:szCs w:val="24"/>
              </w:rPr>
              <w:t>Volumen af 1 dosis</w:t>
            </w:r>
          </w:p>
          <w:p w:rsidR="00753A2D" w:rsidRPr="00753A2D" w:rsidRDefault="00753A2D" w:rsidP="00FB234C">
            <w:pPr>
              <w:tabs>
                <w:tab w:val="left" w:pos="567"/>
              </w:tabs>
              <w:jc w:val="center"/>
              <w:rPr>
                <w:b/>
                <w:sz w:val="24"/>
                <w:szCs w:val="24"/>
              </w:rPr>
            </w:pPr>
            <w:r w:rsidRPr="00753A2D">
              <w:rPr>
                <w:b/>
                <w:sz w:val="24"/>
                <w:szCs w:val="24"/>
              </w:rPr>
              <w:t>(ml)</w:t>
            </w:r>
          </w:p>
        </w:tc>
      </w:tr>
      <w:tr w:rsidR="00753A2D" w:rsidRPr="00753A2D" w:rsidTr="00FB234C">
        <w:tc>
          <w:tcPr>
            <w:tcW w:w="2835"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567"/>
              </w:tabs>
              <w:jc w:val="center"/>
              <w:rPr>
                <w:sz w:val="24"/>
                <w:szCs w:val="24"/>
              </w:rPr>
            </w:pPr>
            <w:r w:rsidRPr="00753A2D">
              <w:rPr>
                <w:sz w:val="24"/>
                <w:szCs w:val="24"/>
              </w:rPr>
              <w:lastRenderedPageBreak/>
              <w:t>1 × 2.000 doser</w:t>
            </w:r>
          </w:p>
        </w:tc>
        <w:tc>
          <w:tcPr>
            <w:tcW w:w="1843"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567"/>
              </w:tabs>
              <w:jc w:val="center"/>
              <w:rPr>
                <w:sz w:val="24"/>
                <w:szCs w:val="24"/>
              </w:rPr>
            </w:pPr>
            <w:r w:rsidRPr="00753A2D">
              <w:rPr>
                <w:sz w:val="24"/>
                <w:szCs w:val="24"/>
              </w:rPr>
              <w:t>400 ml</w:t>
            </w:r>
          </w:p>
        </w:tc>
        <w:tc>
          <w:tcPr>
            <w:tcW w:w="2410" w:type="dxa"/>
            <w:vMerge w:val="restart"/>
            <w:tcBorders>
              <w:top w:val="single" w:sz="4" w:space="0" w:color="auto"/>
              <w:left w:val="single" w:sz="4" w:space="0" w:color="auto"/>
              <w:right w:val="single" w:sz="4" w:space="0" w:color="auto"/>
            </w:tcBorders>
            <w:hideMark/>
          </w:tcPr>
          <w:p w:rsidR="00753A2D" w:rsidRPr="00753A2D" w:rsidRDefault="00753A2D" w:rsidP="00FB234C">
            <w:pPr>
              <w:tabs>
                <w:tab w:val="left" w:pos="567"/>
              </w:tabs>
              <w:jc w:val="center"/>
              <w:rPr>
                <w:sz w:val="24"/>
                <w:szCs w:val="24"/>
              </w:rPr>
            </w:pPr>
          </w:p>
          <w:p w:rsidR="00753A2D" w:rsidRPr="00753A2D" w:rsidRDefault="00753A2D" w:rsidP="00FB234C">
            <w:pPr>
              <w:tabs>
                <w:tab w:val="left" w:pos="567"/>
              </w:tabs>
              <w:jc w:val="center"/>
              <w:rPr>
                <w:sz w:val="24"/>
                <w:szCs w:val="24"/>
              </w:rPr>
            </w:pPr>
          </w:p>
          <w:p w:rsidR="00753A2D" w:rsidRPr="00753A2D" w:rsidRDefault="00753A2D" w:rsidP="00FB234C">
            <w:pPr>
              <w:tabs>
                <w:tab w:val="left" w:pos="567"/>
              </w:tabs>
              <w:jc w:val="center"/>
              <w:rPr>
                <w:sz w:val="24"/>
                <w:szCs w:val="24"/>
              </w:rPr>
            </w:pPr>
            <w:r w:rsidRPr="00753A2D">
              <w:rPr>
                <w:sz w:val="24"/>
                <w:szCs w:val="24"/>
              </w:rPr>
              <w:t>0,2 ml</w:t>
            </w:r>
          </w:p>
          <w:p w:rsidR="00753A2D" w:rsidRPr="00753A2D" w:rsidRDefault="00753A2D" w:rsidP="00FB234C">
            <w:pPr>
              <w:tabs>
                <w:tab w:val="left" w:pos="567"/>
              </w:tabs>
              <w:jc w:val="center"/>
              <w:rPr>
                <w:sz w:val="24"/>
                <w:szCs w:val="24"/>
              </w:rPr>
            </w:pPr>
          </w:p>
          <w:p w:rsidR="00753A2D" w:rsidRPr="00753A2D" w:rsidRDefault="00753A2D" w:rsidP="00FB234C">
            <w:pPr>
              <w:tabs>
                <w:tab w:val="left" w:pos="567"/>
              </w:tabs>
              <w:jc w:val="center"/>
              <w:rPr>
                <w:sz w:val="24"/>
                <w:szCs w:val="24"/>
              </w:rPr>
            </w:pPr>
          </w:p>
        </w:tc>
      </w:tr>
      <w:tr w:rsidR="00753A2D" w:rsidRPr="00753A2D" w:rsidTr="00FB234C">
        <w:tc>
          <w:tcPr>
            <w:tcW w:w="2835"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567"/>
              </w:tabs>
              <w:jc w:val="center"/>
              <w:rPr>
                <w:sz w:val="24"/>
                <w:szCs w:val="24"/>
              </w:rPr>
            </w:pPr>
            <w:r w:rsidRPr="00753A2D">
              <w:rPr>
                <w:sz w:val="24"/>
                <w:szCs w:val="24"/>
              </w:rPr>
              <w:t>2 × 2.000 doser</w:t>
            </w:r>
          </w:p>
        </w:tc>
        <w:tc>
          <w:tcPr>
            <w:tcW w:w="1843"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567"/>
              </w:tabs>
              <w:jc w:val="center"/>
              <w:rPr>
                <w:sz w:val="24"/>
                <w:szCs w:val="24"/>
              </w:rPr>
            </w:pPr>
            <w:r w:rsidRPr="00753A2D">
              <w:rPr>
                <w:sz w:val="24"/>
                <w:szCs w:val="24"/>
              </w:rPr>
              <w:t>800 ml</w:t>
            </w:r>
          </w:p>
        </w:tc>
        <w:tc>
          <w:tcPr>
            <w:tcW w:w="2410" w:type="dxa"/>
            <w:vMerge/>
            <w:tcBorders>
              <w:left w:val="single" w:sz="4" w:space="0" w:color="auto"/>
              <w:right w:val="single" w:sz="4" w:space="0" w:color="auto"/>
            </w:tcBorders>
          </w:tcPr>
          <w:p w:rsidR="00753A2D" w:rsidRPr="00753A2D" w:rsidRDefault="00753A2D" w:rsidP="00FB234C">
            <w:pPr>
              <w:tabs>
                <w:tab w:val="left" w:pos="567"/>
              </w:tabs>
              <w:jc w:val="center"/>
              <w:rPr>
                <w:sz w:val="24"/>
                <w:szCs w:val="24"/>
              </w:rPr>
            </w:pPr>
          </w:p>
        </w:tc>
      </w:tr>
      <w:tr w:rsidR="00753A2D" w:rsidRPr="00753A2D" w:rsidTr="00FB234C">
        <w:trPr>
          <w:trHeight w:val="252"/>
        </w:trPr>
        <w:tc>
          <w:tcPr>
            <w:tcW w:w="2835"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567"/>
              </w:tabs>
              <w:jc w:val="center"/>
              <w:rPr>
                <w:sz w:val="24"/>
                <w:szCs w:val="24"/>
              </w:rPr>
            </w:pPr>
            <w:r w:rsidRPr="00753A2D">
              <w:rPr>
                <w:sz w:val="24"/>
                <w:szCs w:val="24"/>
              </w:rPr>
              <w:t>1 × 4.000 doser</w:t>
            </w:r>
          </w:p>
        </w:tc>
        <w:tc>
          <w:tcPr>
            <w:tcW w:w="1843" w:type="dxa"/>
            <w:tcBorders>
              <w:top w:val="single" w:sz="4" w:space="0" w:color="auto"/>
              <w:left w:val="single" w:sz="4" w:space="0" w:color="auto"/>
              <w:bottom w:val="single" w:sz="4" w:space="0" w:color="auto"/>
              <w:right w:val="single" w:sz="4" w:space="0" w:color="auto"/>
            </w:tcBorders>
            <w:hideMark/>
          </w:tcPr>
          <w:p w:rsidR="00753A2D" w:rsidRPr="00753A2D" w:rsidRDefault="00753A2D" w:rsidP="00FB234C">
            <w:pPr>
              <w:tabs>
                <w:tab w:val="left" w:pos="567"/>
              </w:tabs>
              <w:jc w:val="center"/>
              <w:rPr>
                <w:sz w:val="24"/>
                <w:szCs w:val="24"/>
              </w:rPr>
            </w:pPr>
            <w:r w:rsidRPr="00753A2D">
              <w:rPr>
                <w:sz w:val="24"/>
                <w:szCs w:val="24"/>
              </w:rPr>
              <w:t>800 ml</w:t>
            </w:r>
          </w:p>
        </w:tc>
        <w:tc>
          <w:tcPr>
            <w:tcW w:w="2410" w:type="dxa"/>
            <w:vMerge/>
            <w:tcBorders>
              <w:left w:val="single" w:sz="4" w:space="0" w:color="auto"/>
              <w:right w:val="single" w:sz="4" w:space="0" w:color="auto"/>
            </w:tcBorders>
          </w:tcPr>
          <w:p w:rsidR="00753A2D" w:rsidRPr="00753A2D" w:rsidRDefault="00753A2D" w:rsidP="00FB234C">
            <w:pPr>
              <w:tabs>
                <w:tab w:val="left" w:pos="567"/>
              </w:tabs>
              <w:jc w:val="center"/>
              <w:rPr>
                <w:sz w:val="24"/>
                <w:szCs w:val="24"/>
              </w:rPr>
            </w:pPr>
          </w:p>
        </w:tc>
      </w:tr>
      <w:tr w:rsidR="00753A2D" w:rsidRPr="00753A2D" w:rsidTr="00FB234C">
        <w:trPr>
          <w:trHeight w:val="252"/>
        </w:trPr>
        <w:tc>
          <w:tcPr>
            <w:tcW w:w="2835" w:type="dxa"/>
            <w:tcBorders>
              <w:top w:val="single" w:sz="4" w:space="0" w:color="auto"/>
              <w:left w:val="single" w:sz="4" w:space="0" w:color="auto"/>
              <w:bottom w:val="single" w:sz="4" w:space="0" w:color="auto"/>
              <w:right w:val="single" w:sz="4" w:space="0" w:color="auto"/>
            </w:tcBorders>
          </w:tcPr>
          <w:p w:rsidR="00753A2D" w:rsidRPr="00753A2D" w:rsidRDefault="00753A2D" w:rsidP="00FB234C">
            <w:pPr>
              <w:tabs>
                <w:tab w:val="left" w:pos="567"/>
              </w:tabs>
              <w:jc w:val="center"/>
              <w:rPr>
                <w:sz w:val="24"/>
                <w:szCs w:val="24"/>
              </w:rPr>
            </w:pPr>
            <w:r w:rsidRPr="00753A2D">
              <w:rPr>
                <w:sz w:val="24"/>
                <w:szCs w:val="24"/>
              </w:rPr>
              <w:t>3 × 2.000 doser</w:t>
            </w:r>
          </w:p>
        </w:tc>
        <w:tc>
          <w:tcPr>
            <w:tcW w:w="1843" w:type="dxa"/>
            <w:tcBorders>
              <w:top w:val="single" w:sz="4" w:space="0" w:color="auto"/>
              <w:left w:val="single" w:sz="4" w:space="0" w:color="auto"/>
              <w:bottom w:val="single" w:sz="4" w:space="0" w:color="auto"/>
              <w:right w:val="single" w:sz="4" w:space="0" w:color="auto"/>
            </w:tcBorders>
          </w:tcPr>
          <w:p w:rsidR="00753A2D" w:rsidRPr="00753A2D" w:rsidRDefault="00753A2D" w:rsidP="00FB234C">
            <w:pPr>
              <w:tabs>
                <w:tab w:val="left" w:pos="567"/>
              </w:tabs>
              <w:jc w:val="center"/>
              <w:rPr>
                <w:sz w:val="24"/>
                <w:szCs w:val="24"/>
              </w:rPr>
            </w:pPr>
            <w:r w:rsidRPr="00753A2D">
              <w:rPr>
                <w:sz w:val="24"/>
                <w:szCs w:val="24"/>
              </w:rPr>
              <w:t>1200 ml</w:t>
            </w:r>
          </w:p>
        </w:tc>
        <w:tc>
          <w:tcPr>
            <w:tcW w:w="2410" w:type="dxa"/>
            <w:vMerge/>
            <w:tcBorders>
              <w:left w:val="single" w:sz="4" w:space="0" w:color="auto"/>
              <w:right w:val="single" w:sz="4" w:space="0" w:color="auto"/>
            </w:tcBorders>
          </w:tcPr>
          <w:p w:rsidR="00753A2D" w:rsidRPr="00753A2D" w:rsidRDefault="00753A2D" w:rsidP="00FB234C">
            <w:pPr>
              <w:tabs>
                <w:tab w:val="left" w:pos="567"/>
              </w:tabs>
              <w:jc w:val="center"/>
              <w:rPr>
                <w:sz w:val="24"/>
                <w:szCs w:val="24"/>
              </w:rPr>
            </w:pPr>
          </w:p>
        </w:tc>
      </w:tr>
      <w:tr w:rsidR="00753A2D" w:rsidRPr="00753A2D" w:rsidTr="00FB234C">
        <w:trPr>
          <w:trHeight w:val="252"/>
        </w:trPr>
        <w:tc>
          <w:tcPr>
            <w:tcW w:w="2835" w:type="dxa"/>
            <w:tcBorders>
              <w:top w:val="single" w:sz="4" w:space="0" w:color="auto"/>
              <w:left w:val="single" w:sz="4" w:space="0" w:color="auto"/>
              <w:bottom w:val="single" w:sz="4" w:space="0" w:color="auto"/>
              <w:right w:val="single" w:sz="4" w:space="0" w:color="auto"/>
            </w:tcBorders>
          </w:tcPr>
          <w:p w:rsidR="00753A2D" w:rsidRPr="00753A2D" w:rsidRDefault="00753A2D" w:rsidP="00FB234C">
            <w:pPr>
              <w:tabs>
                <w:tab w:val="left" w:pos="567"/>
              </w:tabs>
              <w:jc w:val="center"/>
              <w:rPr>
                <w:sz w:val="24"/>
                <w:szCs w:val="24"/>
              </w:rPr>
            </w:pPr>
            <w:r w:rsidRPr="00753A2D">
              <w:rPr>
                <w:sz w:val="24"/>
                <w:szCs w:val="24"/>
              </w:rPr>
              <w:t>1 × 8.000 doser</w:t>
            </w:r>
          </w:p>
        </w:tc>
        <w:tc>
          <w:tcPr>
            <w:tcW w:w="1843" w:type="dxa"/>
            <w:tcBorders>
              <w:top w:val="single" w:sz="4" w:space="0" w:color="auto"/>
              <w:left w:val="single" w:sz="4" w:space="0" w:color="auto"/>
              <w:bottom w:val="single" w:sz="4" w:space="0" w:color="auto"/>
              <w:right w:val="single" w:sz="4" w:space="0" w:color="auto"/>
            </w:tcBorders>
          </w:tcPr>
          <w:p w:rsidR="00753A2D" w:rsidRPr="00753A2D" w:rsidRDefault="00753A2D" w:rsidP="00FB234C">
            <w:pPr>
              <w:tabs>
                <w:tab w:val="left" w:pos="567"/>
              </w:tabs>
              <w:jc w:val="center"/>
              <w:rPr>
                <w:sz w:val="24"/>
                <w:szCs w:val="24"/>
              </w:rPr>
            </w:pPr>
            <w:r w:rsidRPr="00753A2D">
              <w:rPr>
                <w:sz w:val="24"/>
                <w:szCs w:val="24"/>
              </w:rPr>
              <w:t>1600 ml</w:t>
            </w:r>
          </w:p>
        </w:tc>
        <w:tc>
          <w:tcPr>
            <w:tcW w:w="2410" w:type="dxa"/>
            <w:vMerge/>
            <w:tcBorders>
              <w:left w:val="single" w:sz="4" w:space="0" w:color="auto"/>
              <w:bottom w:val="single" w:sz="4" w:space="0" w:color="auto"/>
              <w:right w:val="single" w:sz="4" w:space="0" w:color="auto"/>
            </w:tcBorders>
          </w:tcPr>
          <w:p w:rsidR="00753A2D" w:rsidRPr="00753A2D" w:rsidRDefault="00753A2D" w:rsidP="00FB234C">
            <w:pPr>
              <w:tabs>
                <w:tab w:val="left" w:pos="567"/>
              </w:tabs>
              <w:jc w:val="center"/>
              <w:rPr>
                <w:sz w:val="24"/>
                <w:szCs w:val="24"/>
              </w:rPr>
            </w:pPr>
          </w:p>
        </w:tc>
      </w:tr>
    </w:tbl>
    <w:p w:rsidR="00753A2D" w:rsidRPr="00753A2D" w:rsidRDefault="00753A2D" w:rsidP="00753A2D">
      <w:pPr>
        <w:tabs>
          <w:tab w:val="left" w:pos="567"/>
        </w:tabs>
        <w:rPr>
          <w:b/>
          <w:sz w:val="24"/>
          <w:szCs w:val="24"/>
        </w:rPr>
      </w:pPr>
    </w:p>
    <w:p w:rsidR="00753A2D" w:rsidRPr="00753A2D" w:rsidRDefault="00753A2D" w:rsidP="00753A2D">
      <w:pPr>
        <w:tabs>
          <w:tab w:val="left" w:pos="567"/>
        </w:tabs>
        <w:ind w:left="567"/>
        <w:rPr>
          <w:sz w:val="24"/>
          <w:szCs w:val="24"/>
          <w:u w:val="single"/>
        </w:rPr>
      </w:pPr>
      <w:r w:rsidRPr="00753A2D">
        <w:rPr>
          <w:sz w:val="24"/>
          <w:szCs w:val="24"/>
          <w:u w:val="single"/>
        </w:rPr>
        <w:t>Klargøring af vaccine:</w:t>
      </w:r>
    </w:p>
    <w:p w:rsidR="00753A2D" w:rsidRPr="00753A2D" w:rsidRDefault="00753A2D" w:rsidP="00753A2D">
      <w:pPr>
        <w:pStyle w:val="Listeafsnit"/>
        <w:numPr>
          <w:ilvl w:val="0"/>
          <w:numId w:val="4"/>
        </w:numPr>
        <w:tabs>
          <w:tab w:val="clear" w:pos="567"/>
          <w:tab w:val="left" w:pos="284"/>
          <w:tab w:val="left" w:pos="1134"/>
        </w:tabs>
        <w:spacing w:line="240" w:lineRule="auto"/>
        <w:ind w:left="851" w:hanging="284"/>
        <w:rPr>
          <w:sz w:val="24"/>
          <w:szCs w:val="24"/>
        </w:rPr>
      </w:pPr>
      <w:r w:rsidRPr="00753A2D">
        <w:rPr>
          <w:sz w:val="24"/>
          <w:szCs w:val="24"/>
        </w:rPr>
        <w:t>Når antallet af doser i vaccineampullerne er afstemt med en tilsvarende mængde af solvens (</w:t>
      </w:r>
      <w:proofErr w:type="spellStart"/>
      <w:r w:rsidRPr="00753A2D">
        <w:rPr>
          <w:i/>
          <w:sz w:val="24"/>
          <w:szCs w:val="24"/>
        </w:rPr>
        <w:t>Cevac</w:t>
      </w:r>
      <w:proofErr w:type="spellEnd"/>
      <w:r w:rsidRPr="00753A2D">
        <w:rPr>
          <w:i/>
          <w:sz w:val="24"/>
          <w:szCs w:val="24"/>
        </w:rPr>
        <w:t xml:space="preserve"> Solvent </w:t>
      </w:r>
      <w:proofErr w:type="spellStart"/>
      <w:r w:rsidRPr="00753A2D">
        <w:rPr>
          <w:i/>
          <w:sz w:val="24"/>
          <w:szCs w:val="24"/>
        </w:rPr>
        <w:t>Poultry</w:t>
      </w:r>
      <w:proofErr w:type="spellEnd"/>
      <w:r w:rsidRPr="00753A2D">
        <w:rPr>
          <w:sz w:val="24"/>
          <w:szCs w:val="24"/>
        </w:rPr>
        <w:t>), udtages det korrekte antal ampuller hurtigt fra beholderen med flydende kvælstof.</w:t>
      </w:r>
    </w:p>
    <w:p w:rsidR="00753A2D" w:rsidRPr="00753A2D" w:rsidRDefault="00753A2D" w:rsidP="00753A2D">
      <w:pPr>
        <w:pStyle w:val="Listeafsnit"/>
        <w:numPr>
          <w:ilvl w:val="0"/>
          <w:numId w:val="4"/>
        </w:numPr>
        <w:tabs>
          <w:tab w:val="clear" w:pos="567"/>
          <w:tab w:val="left" w:pos="284"/>
          <w:tab w:val="left" w:pos="1134"/>
        </w:tabs>
        <w:spacing w:line="240" w:lineRule="auto"/>
        <w:ind w:left="851" w:hanging="284"/>
        <w:rPr>
          <w:sz w:val="24"/>
          <w:szCs w:val="24"/>
        </w:rPr>
      </w:pPr>
      <w:r w:rsidRPr="00753A2D">
        <w:rPr>
          <w:sz w:val="24"/>
          <w:szCs w:val="24"/>
        </w:rPr>
        <w:t>2-5 ml solvens trækkes op i en steril 5-10 ml sprøjte. Brug minimum 18G kanyler.</w:t>
      </w:r>
    </w:p>
    <w:p w:rsidR="00753A2D" w:rsidRPr="00753A2D" w:rsidRDefault="00753A2D" w:rsidP="00753A2D">
      <w:pPr>
        <w:pStyle w:val="Listeafsnit"/>
        <w:numPr>
          <w:ilvl w:val="0"/>
          <w:numId w:val="4"/>
        </w:numPr>
        <w:tabs>
          <w:tab w:val="clear" w:pos="567"/>
          <w:tab w:val="left" w:pos="284"/>
          <w:tab w:val="left" w:pos="1134"/>
        </w:tabs>
        <w:spacing w:line="240" w:lineRule="auto"/>
        <w:ind w:left="851" w:hanging="284"/>
        <w:rPr>
          <w:sz w:val="24"/>
          <w:szCs w:val="24"/>
        </w:rPr>
      </w:pPr>
      <w:r w:rsidRPr="00753A2D">
        <w:rPr>
          <w:sz w:val="24"/>
          <w:szCs w:val="24"/>
        </w:rPr>
        <w:t>Vaccineampullernes indhold optøs hurtigt ved placering i vand ved 27-39°C.</w:t>
      </w:r>
    </w:p>
    <w:p w:rsidR="00753A2D" w:rsidRPr="00753A2D" w:rsidRDefault="00753A2D" w:rsidP="00753A2D">
      <w:pPr>
        <w:pStyle w:val="Listeafsnit"/>
        <w:numPr>
          <w:ilvl w:val="0"/>
          <w:numId w:val="4"/>
        </w:numPr>
        <w:tabs>
          <w:tab w:val="clear" w:pos="567"/>
          <w:tab w:val="left" w:pos="284"/>
          <w:tab w:val="left" w:pos="1134"/>
        </w:tabs>
        <w:spacing w:line="240" w:lineRule="auto"/>
        <w:ind w:left="851" w:hanging="284"/>
        <w:rPr>
          <w:sz w:val="24"/>
          <w:szCs w:val="24"/>
        </w:rPr>
      </w:pPr>
      <w:r w:rsidRPr="00753A2D">
        <w:rPr>
          <w:sz w:val="24"/>
          <w:szCs w:val="24"/>
        </w:rPr>
        <w:t>Så snart ampullerne er fuldstændigt optøede, tages de op af vandet og åbnes i strakt arm, for at forhindre risiko for skader, hvis ampullen skulle gå i stykker.</w:t>
      </w:r>
    </w:p>
    <w:p w:rsidR="00753A2D" w:rsidRPr="00753A2D" w:rsidRDefault="00753A2D" w:rsidP="00753A2D">
      <w:pPr>
        <w:pStyle w:val="Listeafsnit"/>
        <w:numPr>
          <w:ilvl w:val="0"/>
          <w:numId w:val="4"/>
        </w:numPr>
        <w:tabs>
          <w:tab w:val="clear" w:pos="567"/>
          <w:tab w:val="left" w:pos="284"/>
          <w:tab w:val="left" w:pos="1134"/>
        </w:tabs>
        <w:spacing w:line="240" w:lineRule="auto"/>
        <w:ind w:left="851" w:hanging="284"/>
        <w:rPr>
          <w:sz w:val="24"/>
          <w:szCs w:val="24"/>
        </w:rPr>
      </w:pPr>
      <w:r w:rsidRPr="00753A2D">
        <w:rPr>
          <w:sz w:val="24"/>
          <w:szCs w:val="24"/>
        </w:rPr>
        <w:t xml:space="preserve">Når ampullen er blevet åbnet, trækkes indholdet langsomt op i sprøjten, der jf. pkt. 2 i forvejen er påfyldt 2-5 ml solvens. </w:t>
      </w:r>
    </w:p>
    <w:p w:rsidR="00753A2D" w:rsidRPr="00753A2D" w:rsidRDefault="00753A2D" w:rsidP="00753A2D">
      <w:pPr>
        <w:pStyle w:val="Listeafsnit"/>
        <w:numPr>
          <w:ilvl w:val="0"/>
          <w:numId w:val="4"/>
        </w:numPr>
        <w:tabs>
          <w:tab w:val="clear" w:pos="567"/>
          <w:tab w:val="left" w:pos="284"/>
          <w:tab w:val="left" w:pos="1134"/>
        </w:tabs>
        <w:spacing w:line="240" w:lineRule="auto"/>
        <w:ind w:left="851" w:hanging="284"/>
        <w:rPr>
          <w:sz w:val="24"/>
          <w:szCs w:val="24"/>
        </w:rPr>
      </w:pPr>
      <w:r w:rsidRPr="00753A2D">
        <w:rPr>
          <w:sz w:val="24"/>
          <w:szCs w:val="24"/>
        </w:rPr>
        <w:t>Overfør suspensionen til solvensposen. Vaccinen sammenblandes forsigtigt.</w:t>
      </w:r>
    </w:p>
    <w:p w:rsidR="00753A2D" w:rsidRPr="00753A2D" w:rsidRDefault="00753A2D" w:rsidP="00753A2D">
      <w:pPr>
        <w:pStyle w:val="Listeafsnit"/>
        <w:numPr>
          <w:ilvl w:val="0"/>
          <w:numId w:val="4"/>
        </w:numPr>
        <w:tabs>
          <w:tab w:val="clear" w:pos="567"/>
          <w:tab w:val="left" w:pos="284"/>
          <w:tab w:val="left" w:pos="1134"/>
        </w:tabs>
        <w:spacing w:line="240" w:lineRule="auto"/>
        <w:ind w:left="851" w:hanging="284"/>
        <w:rPr>
          <w:sz w:val="24"/>
          <w:szCs w:val="24"/>
        </w:rPr>
      </w:pPr>
      <w:r w:rsidRPr="00753A2D">
        <w:rPr>
          <w:sz w:val="24"/>
          <w:szCs w:val="24"/>
        </w:rPr>
        <w:t>Træk en del af vaccinen op i sprøjten for at skylle ampullen. Efter skylning føres væsken tilbage i solvensposen. Gentag en eller to gange.</w:t>
      </w:r>
    </w:p>
    <w:p w:rsidR="00753A2D" w:rsidRPr="00753A2D" w:rsidRDefault="00753A2D" w:rsidP="00753A2D">
      <w:pPr>
        <w:pStyle w:val="Listeafsnit"/>
        <w:numPr>
          <w:ilvl w:val="0"/>
          <w:numId w:val="4"/>
        </w:numPr>
        <w:tabs>
          <w:tab w:val="clear" w:pos="567"/>
          <w:tab w:val="left" w:pos="284"/>
          <w:tab w:val="left" w:pos="1134"/>
        </w:tabs>
        <w:spacing w:line="240" w:lineRule="auto"/>
        <w:ind w:left="851" w:hanging="284"/>
        <w:rPr>
          <w:sz w:val="24"/>
          <w:szCs w:val="24"/>
        </w:rPr>
      </w:pPr>
      <w:r w:rsidRPr="00753A2D">
        <w:rPr>
          <w:sz w:val="24"/>
          <w:szCs w:val="24"/>
        </w:rPr>
        <w:t>Vaccinen, som er klargjort ifølge anvisningen, sammenblandes forsigtigt og er klar til brug.</w:t>
      </w:r>
    </w:p>
    <w:p w:rsidR="00753A2D" w:rsidRPr="00753A2D" w:rsidRDefault="00753A2D" w:rsidP="00753A2D">
      <w:pPr>
        <w:tabs>
          <w:tab w:val="left" w:pos="567"/>
          <w:tab w:val="left" w:pos="1134"/>
        </w:tabs>
        <w:ind w:left="567"/>
        <w:rPr>
          <w:sz w:val="24"/>
          <w:szCs w:val="24"/>
        </w:rPr>
      </w:pPr>
    </w:p>
    <w:p w:rsidR="00753A2D" w:rsidRPr="00753A2D" w:rsidRDefault="00753A2D" w:rsidP="00753A2D">
      <w:pPr>
        <w:tabs>
          <w:tab w:val="left" w:pos="567"/>
          <w:tab w:val="left" w:pos="1134"/>
        </w:tabs>
        <w:ind w:left="567"/>
        <w:rPr>
          <w:sz w:val="24"/>
          <w:szCs w:val="24"/>
        </w:rPr>
      </w:pPr>
      <w:r w:rsidRPr="00753A2D">
        <w:rPr>
          <w:sz w:val="24"/>
          <w:szCs w:val="24"/>
        </w:rPr>
        <w:t>Gentag trin 2-7 for det antal ampuller, der skal optøs.</w:t>
      </w:r>
    </w:p>
    <w:p w:rsidR="00753A2D" w:rsidRPr="00753A2D" w:rsidRDefault="00753A2D" w:rsidP="00753A2D">
      <w:pPr>
        <w:tabs>
          <w:tab w:val="left" w:pos="567"/>
          <w:tab w:val="left" w:pos="1134"/>
        </w:tabs>
        <w:ind w:left="567"/>
        <w:rPr>
          <w:sz w:val="24"/>
          <w:szCs w:val="24"/>
        </w:rPr>
      </w:pPr>
    </w:p>
    <w:p w:rsidR="00753A2D" w:rsidRPr="00753A2D" w:rsidRDefault="00753A2D" w:rsidP="00753A2D">
      <w:pPr>
        <w:tabs>
          <w:tab w:val="left" w:pos="567"/>
          <w:tab w:val="left" w:pos="1134"/>
        </w:tabs>
        <w:ind w:left="567"/>
        <w:rPr>
          <w:sz w:val="24"/>
          <w:szCs w:val="24"/>
        </w:rPr>
      </w:pPr>
      <w:r w:rsidRPr="00753A2D">
        <w:rPr>
          <w:sz w:val="24"/>
          <w:szCs w:val="24"/>
        </w:rPr>
        <w:t xml:space="preserve">Den </w:t>
      </w:r>
      <w:proofErr w:type="spellStart"/>
      <w:r w:rsidRPr="00753A2D">
        <w:rPr>
          <w:sz w:val="24"/>
          <w:szCs w:val="24"/>
        </w:rPr>
        <w:t>rekonstituerede</w:t>
      </w:r>
      <w:proofErr w:type="spellEnd"/>
      <w:r w:rsidRPr="00753A2D">
        <w:rPr>
          <w:sz w:val="24"/>
          <w:szCs w:val="24"/>
        </w:rPr>
        <w:t xml:space="preserve"> vaccine er en orange til rød, klar til uigennemsigtig opløsning. Uopløselige partikler kan forekomme.</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rPr>
          <w:b/>
          <w:sz w:val="24"/>
          <w:szCs w:val="24"/>
        </w:rPr>
      </w:pPr>
      <w:r w:rsidRPr="00753A2D">
        <w:rPr>
          <w:b/>
          <w:sz w:val="24"/>
          <w:szCs w:val="24"/>
        </w:rPr>
        <w:t>3.10</w:t>
      </w:r>
      <w:r w:rsidRPr="00753A2D">
        <w:rPr>
          <w:b/>
          <w:sz w:val="24"/>
          <w:szCs w:val="24"/>
        </w:rPr>
        <w:tab/>
        <w:t>Symptomer på overdosering (og, hvis relevant, nødforanstaltninger og modgift)</w:t>
      </w:r>
    </w:p>
    <w:p w:rsidR="00753A2D" w:rsidRPr="00753A2D" w:rsidRDefault="00753A2D" w:rsidP="00753A2D">
      <w:pPr>
        <w:tabs>
          <w:tab w:val="left" w:pos="567"/>
        </w:tabs>
        <w:rPr>
          <w:sz w:val="24"/>
          <w:szCs w:val="24"/>
        </w:rPr>
      </w:pPr>
    </w:p>
    <w:p w:rsidR="00753A2D" w:rsidRPr="00753A2D" w:rsidRDefault="00753A2D" w:rsidP="00753A2D">
      <w:pPr>
        <w:tabs>
          <w:tab w:val="left" w:pos="567"/>
        </w:tabs>
        <w:ind w:left="567"/>
        <w:rPr>
          <w:sz w:val="24"/>
          <w:szCs w:val="24"/>
        </w:rPr>
      </w:pPr>
      <w:r w:rsidRPr="00753A2D">
        <w:rPr>
          <w:sz w:val="24"/>
          <w:szCs w:val="24"/>
        </w:rPr>
        <w:t>Der blev ikke observeret andre bivirkninger end de, der nævnes i pkt. 3.6 efter administration af 10 gange den anbefalede vaccinedosis til kyllinger med MDA mod IBD-virus.</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pStyle w:val="Style1"/>
        <w:rPr>
          <w:sz w:val="24"/>
          <w:szCs w:val="24"/>
        </w:rPr>
      </w:pPr>
      <w:r w:rsidRPr="00753A2D">
        <w:rPr>
          <w:sz w:val="24"/>
          <w:szCs w:val="24"/>
        </w:rPr>
        <w:t>3.11</w:t>
      </w:r>
      <w:r w:rsidRPr="00753A2D">
        <w:rPr>
          <w:sz w:val="24"/>
          <w:szCs w:val="24"/>
        </w:rPr>
        <w:tab/>
        <w:t>Særlige begrænsninger og betingelser for anvendelse, herunder begrænsninger for anvendelsen af antimikrobielle og antiparasitære veterinærlægemidler for at begrænse risikoen for udvikling af resistens</w:t>
      </w:r>
    </w:p>
    <w:p w:rsidR="00753A2D" w:rsidRPr="00753A2D" w:rsidRDefault="00753A2D" w:rsidP="00753A2D">
      <w:pPr>
        <w:rPr>
          <w:sz w:val="24"/>
          <w:szCs w:val="24"/>
        </w:rPr>
      </w:pPr>
    </w:p>
    <w:p w:rsidR="00753A2D" w:rsidRPr="00753A2D" w:rsidRDefault="00753A2D" w:rsidP="00753A2D">
      <w:pPr>
        <w:ind w:firstLine="567"/>
        <w:rPr>
          <w:sz w:val="24"/>
          <w:szCs w:val="24"/>
        </w:rPr>
      </w:pPr>
      <w:r w:rsidRPr="00753A2D">
        <w:rPr>
          <w:sz w:val="24"/>
          <w:szCs w:val="24"/>
        </w:rPr>
        <w:t>Ikke relevant.</w:t>
      </w:r>
    </w:p>
    <w:p w:rsidR="00753A2D" w:rsidRPr="00753A2D" w:rsidRDefault="00753A2D" w:rsidP="00753A2D">
      <w:pPr>
        <w:tabs>
          <w:tab w:val="left" w:pos="567"/>
          <w:tab w:val="left" w:pos="851"/>
          <w:tab w:val="left" w:pos="8222"/>
        </w:tabs>
        <w:rPr>
          <w:b/>
          <w:sz w:val="24"/>
          <w:szCs w:val="24"/>
        </w:rPr>
      </w:pPr>
    </w:p>
    <w:p w:rsidR="00753A2D" w:rsidRPr="00753A2D" w:rsidRDefault="00753A2D" w:rsidP="00753A2D">
      <w:pPr>
        <w:tabs>
          <w:tab w:val="left" w:pos="567"/>
          <w:tab w:val="left" w:pos="851"/>
          <w:tab w:val="left" w:pos="8222"/>
        </w:tabs>
        <w:rPr>
          <w:b/>
          <w:sz w:val="24"/>
          <w:szCs w:val="24"/>
        </w:rPr>
      </w:pPr>
      <w:r w:rsidRPr="00753A2D">
        <w:rPr>
          <w:b/>
          <w:sz w:val="24"/>
          <w:szCs w:val="24"/>
        </w:rPr>
        <w:t>3.12</w:t>
      </w:r>
      <w:r w:rsidRPr="00753A2D">
        <w:rPr>
          <w:b/>
          <w:sz w:val="24"/>
          <w:szCs w:val="24"/>
        </w:rPr>
        <w:tab/>
        <w:t>Tilbageholdelsestid(er)</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rPr>
          <w:sz w:val="24"/>
          <w:szCs w:val="24"/>
        </w:rPr>
      </w:pPr>
      <w:r>
        <w:rPr>
          <w:sz w:val="24"/>
          <w:szCs w:val="24"/>
        </w:rPr>
        <w:tab/>
      </w:r>
      <w:r w:rsidRPr="00753A2D">
        <w:rPr>
          <w:sz w:val="24"/>
          <w:szCs w:val="24"/>
        </w:rPr>
        <w:t>0 dage.</w:t>
      </w:r>
    </w:p>
    <w:p w:rsidR="00753A2D" w:rsidRPr="00753A2D" w:rsidRDefault="00753A2D" w:rsidP="00753A2D">
      <w:pPr>
        <w:pStyle w:val="Sidehoved"/>
        <w:tabs>
          <w:tab w:val="clear" w:pos="4819"/>
          <w:tab w:val="left" w:pos="567"/>
          <w:tab w:val="left" w:pos="8222"/>
        </w:tabs>
        <w:rPr>
          <w:szCs w:val="24"/>
        </w:rPr>
      </w:pP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222"/>
        </w:tabs>
        <w:rPr>
          <w:b/>
          <w:sz w:val="24"/>
          <w:szCs w:val="24"/>
        </w:rPr>
      </w:pPr>
      <w:r w:rsidRPr="00753A2D">
        <w:rPr>
          <w:b/>
          <w:sz w:val="24"/>
          <w:szCs w:val="24"/>
        </w:rPr>
        <w:t>4.</w:t>
      </w:r>
      <w:r w:rsidRPr="00753A2D">
        <w:rPr>
          <w:b/>
          <w:sz w:val="24"/>
          <w:szCs w:val="24"/>
        </w:rPr>
        <w:tab/>
        <w:t>IMMUNOLOGISKE OPLYSNINGER</w:t>
      </w:r>
    </w:p>
    <w:p w:rsidR="00753A2D" w:rsidRPr="00753A2D" w:rsidRDefault="00753A2D" w:rsidP="00753A2D">
      <w:pPr>
        <w:tabs>
          <w:tab w:val="left" w:pos="567"/>
          <w:tab w:val="left" w:pos="8222"/>
        </w:tabs>
        <w:rPr>
          <w:sz w:val="24"/>
          <w:szCs w:val="24"/>
        </w:rPr>
      </w:pPr>
    </w:p>
    <w:p w:rsidR="00753A2D" w:rsidRPr="00753A2D" w:rsidRDefault="00753A2D" w:rsidP="00753A2D">
      <w:pPr>
        <w:tabs>
          <w:tab w:val="left" w:pos="567"/>
        </w:tabs>
        <w:rPr>
          <w:b/>
          <w:bCs/>
          <w:sz w:val="24"/>
          <w:szCs w:val="24"/>
        </w:rPr>
      </w:pPr>
      <w:r w:rsidRPr="00753A2D">
        <w:rPr>
          <w:b/>
          <w:bCs/>
          <w:sz w:val="24"/>
          <w:szCs w:val="24"/>
        </w:rPr>
        <w:t>4.1</w:t>
      </w:r>
      <w:r w:rsidRPr="00753A2D">
        <w:rPr>
          <w:b/>
          <w:bCs/>
          <w:sz w:val="24"/>
          <w:szCs w:val="24"/>
        </w:rPr>
        <w:tab/>
      </w:r>
      <w:proofErr w:type="spellStart"/>
      <w:r w:rsidRPr="00753A2D">
        <w:rPr>
          <w:b/>
          <w:bCs/>
          <w:sz w:val="24"/>
          <w:szCs w:val="24"/>
        </w:rPr>
        <w:t>ATCvet</w:t>
      </w:r>
      <w:proofErr w:type="spellEnd"/>
      <w:r w:rsidRPr="00753A2D">
        <w:rPr>
          <w:b/>
          <w:bCs/>
          <w:sz w:val="24"/>
          <w:szCs w:val="24"/>
        </w:rPr>
        <w:t xml:space="preserve">-kode: </w:t>
      </w:r>
    </w:p>
    <w:p w:rsidR="00753A2D" w:rsidRPr="00753A2D" w:rsidRDefault="00753A2D" w:rsidP="00753A2D">
      <w:pPr>
        <w:tabs>
          <w:tab w:val="left" w:pos="567"/>
        </w:tabs>
        <w:rPr>
          <w:sz w:val="24"/>
          <w:szCs w:val="24"/>
        </w:rPr>
      </w:pPr>
    </w:p>
    <w:p w:rsidR="00753A2D" w:rsidRPr="00753A2D" w:rsidRDefault="00753A2D" w:rsidP="00753A2D">
      <w:pPr>
        <w:tabs>
          <w:tab w:val="left" w:pos="567"/>
        </w:tabs>
        <w:ind w:left="567"/>
        <w:rPr>
          <w:sz w:val="24"/>
          <w:szCs w:val="24"/>
        </w:rPr>
      </w:pPr>
      <w:r w:rsidRPr="00753A2D">
        <w:rPr>
          <w:sz w:val="24"/>
          <w:szCs w:val="24"/>
        </w:rPr>
        <w:t xml:space="preserve">QI01AD09. </w:t>
      </w:r>
    </w:p>
    <w:p w:rsidR="00753A2D" w:rsidRPr="00753A2D" w:rsidRDefault="00753A2D" w:rsidP="00753A2D">
      <w:pPr>
        <w:tabs>
          <w:tab w:val="left" w:pos="567"/>
          <w:tab w:val="left" w:pos="8222"/>
        </w:tabs>
        <w:ind w:left="567"/>
        <w:rPr>
          <w:sz w:val="24"/>
          <w:szCs w:val="24"/>
        </w:rPr>
      </w:pPr>
    </w:p>
    <w:p w:rsidR="00753A2D" w:rsidRPr="00753A2D" w:rsidRDefault="00753A2D" w:rsidP="00753A2D">
      <w:pPr>
        <w:tabs>
          <w:tab w:val="left" w:pos="567"/>
          <w:tab w:val="left" w:pos="8222"/>
        </w:tabs>
        <w:ind w:left="567"/>
        <w:rPr>
          <w:sz w:val="24"/>
          <w:szCs w:val="24"/>
        </w:rPr>
      </w:pPr>
      <w:r w:rsidRPr="00753A2D">
        <w:rPr>
          <w:sz w:val="24"/>
          <w:szCs w:val="24"/>
        </w:rPr>
        <w:t xml:space="preserve">Stimulerer aktiv immunitet mod </w:t>
      </w:r>
      <w:proofErr w:type="spellStart"/>
      <w:r w:rsidRPr="00753A2D">
        <w:rPr>
          <w:sz w:val="24"/>
          <w:szCs w:val="24"/>
        </w:rPr>
        <w:t>aviær</w:t>
      </w:r>
      <w:proofErr w:type="spellEnd"/>
      <w:r w:rsidRPr="00753A2D">
        <w:rPr>
          <w:sz w:val="24"/>
          <w:szCs w:val="24"/>
        </w:rPr>
        <w:t xml:space="preserve"> </w:t>
      </w:r>
      <w:proofErr w:type="gramStart"/>
      <w:r w:rsidRPr="00753A2D">
        <w:rPr>
          <w:sz w:val="24"/>
          <w:szCs w:val="24"/>
        </w:rPr>
        <w:t>IBD vira</w:t>
      </w:r>
      <w:proofErr w:type="gramEnd"/>
      <w:r w:rsidRPr="00753A2D">
        <w:rPr>
          <w:sz w:val="24"/>
          <w:szCs w:val="24"/>
        </w:rPr>
        <w:t xml:space="preserve"> (</w:t>
      </w:r>
      <w:proofErr w:type="spellStart"/>
      <w:r w:rsidRPr="00753A2D">
        <w:rPr>
          <w:sz w:val="24"/>
          <w:szCs w:val="24"/>
        </w:rPr>
        <w:t>gumboro</w:t>
      </w:r>
      <w:proofErr w:type="spellEnd"/>
      <w:r w:rsidRPr="00753A2D">
        <w:rPr>
          <w:sz w:val="24"/>
          <w:szCs w:val="24"/>
        </w:rPr>
        <w:t xml:space="preserve"> </w:t>
      </w:r>
      <w:proofErr w:type="spellStart"/>
      <w:r w:rsidRPr="00753A2D">
        <w:rPr>
          <w:sz w:val="24"/>
          <w:szCs w:val="24"/>
        </w:rPr>
        <w:t>disease</w:t>
      </w:r>
      <w:proofErr w:type="spellEnd"/>
      <w:r w:rsidRPr="00753A2D">
        <w:rPr>
          <w:sz w:val="24"/>
          <w:szCs w:val="24"/>
        </w:rPr>
        <w:t>).</w:t>
      </w:r>
    </w:p>
    <w:p w:rsidR="00753A2D" w:rsidRPr="00753A2D" w:rsidRDefault="00753A2D" w:rsidP="00753A2D">
      <w:pPr>
        <w:tabs>
          <w:tab w:val="left" w:pos="567"/>
          <w:tab w:val="left" w:pos="8222"/>
        </w:tabs>
        <w:rPr>
          <w:sz w:val="24"/>
          <w:szCs w:val="24"/>
        </w:rPr>
      </w:pPr>
    </w:p>
    <w:p w:rsidR="00753A2D" w:rsidRPr="00753A2D" w:rsidRDefault="00753A2D" w:rsidP="00753A2D">
      <w:pPr>
        <w:tabs>
          <w:tab w:val="left" w:pos="567"/>
          <w:tab w:val="left" w:pos="8222"/>
        </w:tabs>
        <w:ind w:left="567"/>
        <w:rPr>
          <w:sz w:val="24"/>
          <w:szCs w:val="24"/>
        </w:rPr>
      </w:pPr>
      <w:r w:rsidRPr="00753A2D">
        <w:rPr>
          <w:sz w:val="24"/>
          <w:szCs w:val="24"/>
        </w:rPr>
        <w:t>Levende viral vaccine i immunkompleks.</w:t>
      </w:r>
    </w:p>
    <w:p w:rsidR="00753A2D" w:rsidRPr="00753A2D" w:rsidRDefault="00753A2D" w:rsidP="00753A2D">
      <w:pPr>
        <w:tabs>
          <w:tab w:val="left" w:pos="567"/>
          <w:tab w:val="left" w:pos="8222"/>
        </w:tabs>
        <w:ind w:left="567"/>
        <w:rPr>
          <w:sz w:val="24"/>
          <w:szCs w:val="24"/>
        </w:rPr>
      </w:pPr>
      <w:r w:rsidRPr="00753A2D">
        <w:rPr>
          <w:sz w:val="24"/>
          <w:szCs w:val="24"/>
        </w:rPr>
        <w:t xml:space="preserve">Vaccinen indeholder en levende </w:t>
      </w:r>
      <w:proofErr w:type="spellStart"/>
      <w:r w:rsidRPr="00753A2D">
        <w:rPr>
          <w:sz w:val="24"/>
          <w:szCs w:val="24"/>
        </w:rPr>
        <w:t>intermediate</w:t>
      </w:r>
      <w:proofErr w:type="spellEnd"/>
      <w:r w:rsidRPr="00753A2D">
        <w:rPr>
          <w:sz w:val="24"/>
          <w:szCs w:val="24"/>
        </w:rPr>
        <w:t xml:space="preserve"> plus IBD-virusstamme bundet til specifikke </w:t>
      </w:r>
      <w:proofErr w:type="spellStart"/>
      <w:r w:rsidRPr="00753A2D">
        <w:rPr>
          <w:sz w:val="24"/>
          <w:szCs w:val="24"/>
        </w:rPr>
        <w:t>immunoglobuliner</w:t>
      </w:r>
      <w:proofErr w:type="spellEnd"/>
      <w:r w:rsidRPr="00753A2D">
        <w:rPr>
          <w:sz w:val="24"/>
          <w:szCs w:val="24"/>
        </w:rPr>
        <w:t>. De to komponenter danner et kompleks som indgives ved vaccination.</w:t>
      </w:r>
    </w:p>
    <w:p w:rsidR="00753A2D" w:rsidRPr="00753A2D" w:rsidRDefault="00753A2D" w:rsidP="00753A2D">
      <w:pPr>
        <w:tabs>
          <w:tab w:val="left" w:pos="567"/>
          <w:tab w:val="left" w:pos="8222"/>
        </w:tabs>
        <w:rPr>
          <w:sz w:val="24"/>
          <w:szCs w:val="24"/>
        </w:rPr>
      </w:pP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222"/>
        </w:tabs>
        <w:rPr>
          <w:b/>
          <w:sz w:val="24"/>
          <w:szCs w:val="24"/>
        </w:rPr>
      </w:pPr>
      <w:r w:rsidRPr="00753A2D">
        <w:rPr>
          <w:b/>
          <w:sz w:val="24"/>
          <w:szCs w:val="24"/>
        </w:rPr>
        <w:t>5.</w:t>
      </w:r>
      <w:r w:rsidRPr="00753A2D">
        <w:rPr>
          <w:b/>
          <w:sz w:val="24"/>
          <w:szCs w:val="24"/>
        </w:rPr>
        <w:tab/>
        <w:t>FARMACEUTISKE OPLYSNINGER</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222"/>
        </w:tabs>
        <w:rPr>
          <w:b/>
          <w:sz w:val="24"/>
          <w:szCs w:val="24"/>
        </w:rPr>
      </w:pPr>
      <w:r w:rsidRPr="00753A2D">
        <w:rPr>
          <w:b/>
          <w:sz w:val="24"/>
          <w:szCs w:val="24"/>
        </w:rPr>
        <w:t>5.1</w:t>
      </w:r>
      <w:r w:rsidRPr="00753A2D">
        <w:rPr>
          <w:b/>
          <w:sz w:val="24"/>
          <w:szCs w:val="24"/>
        </w:rPr>
        <w:tab/>
        <w:t>Væsentlige uforligeligheder</w:t>
      </w:r>
    </w:p>
    <w:p w:rsidR="00753A2D" w:rsidRPr="00753A2D" w:rsidRDefault="00753A2D" w:rsidP="00753A2D">
      <w:pPr>
        <w:tabs>
          <w:tab w:val="left" w:pos="567"/>
        </w:tabs>
        <w:rPr>
          <w:sz w:val="24"/>
          <w:szCs w:val="24"/>
        </w:rPr>
      </w:pPr>
    </w:p>
    <w:p w:rsidR="00753A2D" w:rsidRPr="00753A2D" w:rsidRDefault="00753A2D" w:rsidP="00753A2D">
      <w:pPr>
        <w:tabs>
          <w:tab w:val="left" w:pos="567"/>
        </w:tabs>
        <w:ind w:left="567"/>
        <w:rPr>
          <w:sz w:val="24"/>
          <w:szCs w:val="24"/>
        </w:rPr>
      </w:pPr>
      <w:r w:rsidRPr="00753A2D">
        <w:rPr>
          <w:sz w:val="24"/>
          <w:szCs w:val="24"/>
        </w:rPr>
        <w:t>Må ikke blandes med andre veterinærlægemidler undtaget den solvens (</w:t>
      </w:r>
      <w:proofErr w:type="spellStart"/>
      <w:r w:rsidRPr="00753A2D">
        <w:rPr>
          <w:i/>
          <w:iCs/>
          <w:sz w:val="24"/>
          <w:szCs w:val="24"/>
        </w:rPr>
        <w:t>Cevac</w:t>
      </w:r>
      <w:proofErr w:type="spellEnd"/>
      <w:r w:rsidRPr="00753A2D">
        <w:rPr>
          <w:i/>
          <w:iCs/>
          <w:sz w:val="24"/>
          <w:szCs w:val="24"/>
        </w:rPr>
        <w:t xml:space="preserve"> Solvent </w:t>
      </w:r>
      <w:proofErr w:type="spellStart"/>
      <w:r w:rsidRPr="00753A2D">
        <w:rPr>
          <w:i/>
          <w:iCs/>
          <w:sz w:val="24"/>
          <w:szCs w:val="24"/>
        </w:rPr>
        <w:t>Poultry</w:t>
      </w:r>
      <w:proofErr w:type="spellEnd"/>
      <w:r w:rsidRPr="00753A2D">
        <w:rPr>
          <w:sz w:val="24"/>
          <w:szCs w:val="24"/>
        </w:rPr>
        <w:t>), der leveres til brug med dette veterinærlægemiddel.</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222"/>
        </w:tabs>
        <w:rPr>
          <w:b/>
          <w:sz w:val="24"/>
          <w:szCs w:val="24"/>
        </w:rPr>
      </w:pPr>
      <w:r w:rsidRPr="00753A2D">
        <w:rPr>
          <w:b/>
          <w:sz w:val="24"/>
          <w:szCs w:val="24"/>
        </w:rPr>
        <w:t>5.2</w:t>
      </w:r>
      <w:r w:rsidRPr="00753A2D">
        <w:rPr>
          <w:b/>
          <w:sz w:val="24"/>
          <w:szCs w:val="24"/>
        </w:rPr>
        <w:tab/>
        <w:t>Opbevaringstid</w:t>
      </w:r>
    </w:p>
    <w:p w:rsidR="00753A2D" w:rsidRPr="00753A2D" w:rsidRDefault="00753A2D" w:rsidP="00753A2D">
      <w:pPr>
        <w:tabs>
          <w:tab w:val="left" w:pos="567"/>
        </w:tabs>
        <w:rPr>
          <w:sz w:val="24"/>
          <w:szCs w:val="24"/>
          <w:u w:val="single"/>
        </w:rPr>
      </w:pPr>
    </w:p>
    <w:p w:rsidR="00753A2D" w:rsidRPr="00753A2D" w:rsidRDefault="00753A2D" w:rsidP="00753A2D">
      <w:pPr>
        <w:tabs>
          <w:tab w:val="left" w:pos="567"/>
        </w:tabs>
        <w:ind w:left="567"/>
        <w:rPr>
          <w:sz w:val="24"/>
          <w:szCs w:val="24"/>
          <w:u w:val="single"/>
        </w:rPr>
      </w:pPr>
      <w:r w:rsidRPr="00753A2D">
        <w:rPr>
          <w:sz w:val="24"/>
          <w:szCs w:val="24"/>
          <w:u w:val="single"/>
        </w:rPr>
        <w:t>Vaccinekoncentrat:</w:t>
      </w:r>
    </w:p>
    <w:p w:rsidR="00753A2D" w:rsidRPr="00753A2D" w:rsidRDefault="00753A2D" w:rsidP="00753A2D">
      <w:pPr>
        <w:tabs>
          <w:tab w:val="left" w:pos="567"/>
        </w:tabs>
        <w:ind w:left="567" w:right="-318"/>
        <w:rPr>
          <w:sz w:val="24"/>
          <w:szCs w:val="24"/>
        </w:rPr>
      </w:pPr>
      <w:r w:rsidRPr="00753A2D">
        <w:rPr>
          <w:sz w:val="24"/>
          <w:szCs w:val="24"/>
        </w:rPr>
        <w:t>Opbevaringstid for veterinærlægemidlet i salgspakning: 2 år.</w:t>
      </w:r>
    </w:p>
    <w:p w:rsidR="00753A2D" w:rsidRPr="00753A2D" w:rsidRDefault="00753A2D" w:rsidP="00753A2D">
      <w:pPr>
        <w:tabs>
          <w:tab w:val="left" w:pos="567"/>
        </w:tabs>
        <w:ind w:left="567"/>
        <w:rPr>
          <w:sz w:val="24"/>
          <w:szCs w:val="24"/>
        </w:rPr>
      </w:pPr>
    </w:p>
    <w:p w:rsidR="00753A2D" w:rsidRPr="00753A2D" w:rsidRDefault="00753A2D" w:rsidP="00753A2D">
      <w:pPr>
        <w:tabs>
          <w:tab w:val="left" w:pos="567"/>
        </w:tabs>
        <w:ind w:left="567"/>
        <w:rPr>
          <w:sz w:val="24"/>
          <w:szCs w:val="24"/>
          <w:u w:val="single"/>
        </w:rPr>
      </w:pPr>
      <w:r w:rsidRPr="00753A2D">
        <w:rPr>
          <w:sz w:val="24"/>
          <w:szCs w:val="24"/>
          <w:u w:val="single"/>
        </w:rPr>
        <w:t>Solvens:</w:t>
      </w:r>
    </w:p>
    <w:p w:rsidR="00753A2D" w:rsidRPr="00753A2D" w:rsidRDefault="00753A2D" w:rsidP="00753A2D">
      <w:pPr>
        <w:tabs>
          <w:tab w:val="left" w:pos="567"/>
        </w:tabs>
        <w:ind w:left="567" w:right="-318"/>
        <w:rPr>
          <w:sz w:val="24"/>
          <w:szCs w:val="24"/>
        </w:rPr>
      </w:pPr>
      <w:r w:rsidRPr="00753A2D">
        <w:rPr>
          <w:sz w:val="24"/>
          <w:szCs w:val="24"/>
        </w:rPr>
        <w:t>Opbevaringstid for solventen i salgspakning: 30 måneder.</w:t>
      </w:r>
    </w:p>
    <w:p w:rsidR="00753A2D" w:rsidRPr="00753A2D" w:rsidRDefault="00753A2D" w:rsidP="00753A2D">
      <w:pPr>
        <w:tabs>
          <w:tab w:val="left" w:pos="567"/>
        </w:tabs>
        <w:ind w:left="567" w:right="-318"/>
        <w:rPr>
          <w:sz w:val="24"/>
          <w:szCs w:val="24"/>
        </w:rPr>
      </w:pPr>
    </w:p>
    <w:p w:rsidR="00753A2D" w:rsidRPr="00753A2D" w:rsidRDefault="00753A2D" w:rsidP="00753A2D">
      <w:pPr>
        <w:tabs>
          <w:tab w:val="left" w:pos="567"/>
        </w:tabs>
        <w:ind w:left="567" w:right="-318"/>
        <w:rPr>
          <w:sz w:val="24"/>
          <w:szCs w:val="24"/>
        </w:rPr>
      </w:pPr>
      <w:r w:rsidRPr="00753A2D">
        <w:rPr>
          <w:sz w:val="24"/>
          <w:szCs w:val="24"/>
        </w:rPr>
        <w:t xml:space="preserve">Opbevaringstid efter </w:t>
      </w:r>
      <w:proofErr w:type="spellStart"/>
      <w:r w:rsidRPr="00753A2D">
        <w:rPr>
          <w:sz w:val="24"/>
          <w:szCs w:val="24"/>
        </w:rPr>
        <w:t>rekonstitution</w:t>
      </w:r>
      <w:proofErr w:type="spellEnd"/>
      <w:r w:rsidRPr="00753A2D">
        <w:rPr>
          <w:sz w:val="24"/>
          <w:szCs w:val="24"/>
        </w:rPr>
        <w:t xml:space="preserve"> ifølge anvisning: 2 timer ved temperaturer under 25°C.</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222"/>
        </w:tabs>
        <w:rPr>
          <w:b/>
          <w:sz w:val="24"/>
          <w:szCs w:val="24"/>
        </w:rPr>
      </w:pPr>
      <w:r w:rsidRPr="00753A2D">
        <w:rPr>
          <w:b/>
          <w:sz w:val="24"/>
          <w:szCs w:val="24"/>
        </w:rPr>
        <w:t>5.3</w:t>
      </w:r>
      <w:r w:rsidRPr="00753A2D">
        <w:rPr>
          <w:b/>
          <w:sz w:val="24"/>
          <w:szCs w:val="24"/>
        </w:rPr>
        <w:tab/>
        <w:t>Særlige forholdsregler vedrørende opbevaring</w:t>
      </w:r>
    </w:p>
    <w:p w:rsidR="00753A2D" w:rsidRPr="00753A2D" w:rsidRDefault="00753A2D" w:rsidP="00753A2D">
      <w:pPr>
        <w:tabs>
          <w:tab w:val="left" w:pos="567"/>
        </w:tabs>
        <w:rPr>
          <w:sz w:val="24"/>
          <w:szCs w:val="24"/>
          <w:u w:val="single"/>
        </w:rPr>
      </w:pPr>
    </w:p>
    <w:p w:rsidR="00753A2D" w:rsidRPr="00753A2D" w:rsidRDefault="00753A2D" w:rsidP="00753A2D">
      <w:pPr>
        <w:tabs>
          <w:tab w:val="left" w:pos="567"/>
        </w:tabs>
        <w:ind w:left="567"/>
        <w:rPr>
          <w:sz w:val="24"/>
          <w:szCs w:val="24"/>
          <w:u w:val="single"/>
        </w:rPr>
      </w:pPr>
      <w:r w:rsidRPr="00753A2D">
        <w:rPr>
          <w:sz w:val="24"/>
          <w:szCs w:val="24"/>
          <w:u w:val="single"/>
        </w:rPr>
        <w:t>Ampuller med vaccinekoncentrat:</w:t>
      </w:r>
    </w:p>
    <w:p w:rsidR="00753A2D" w:rsidRPr="00753A2D" w:rsidRDefault="00753A2D" w:rsidP="00753A2D">
      <w:pPr>
        <w:tabs>
          <w:tab w:val="left" w:pos="567"/>
        </w:tabs>
        <w:ind w:left="567" w:right="-318"/>
        <w:rPr>
          <w:sz w:val="24"/>
          <w:szCs w:val="24"/>
        </w:rPr>
      </w:pPr>
      <w:r w:rsidRPr="00753A2D">
        <w:rPr>
          <w:sz w:val="24"/>
          <w:szCs w:val="24"/>
        </w:rPr>
        <w:t>Opbevares og transporteres i flydende kvælstof (-196°C).</w:t>
      </w:r>
    </w:p>
    <w:p w:rsidR="00753A2D" w:rsidRPr="00753A2D" w:rsidRDefault="00753A2D" w:rsidP="00753A2D">
      <w:pPr>
        <w:tabs>
          <w:tab w:val="left" w:pos="567"/>
        </w:tabs>
        <w:ind w:left="567" w:right="-318"/>
        <w:rPr>
          <w:sz w:val="24"/>
          <w:szCs w:val="24"/>
        </w:rPr>
      </w:pPr>
      <w:r w:rsidRPr="00753A2D">
        <w:rPr>
          <w:sz w:val="24"/>
          <w:szCs w:val="24"/>
        </w:rPr>
        <w:t>Beholderne med flydende kvælstof skal efterses regelmæssigt for indhold af flydende kvælstof og efterfyldes efter behov.</w:t>
      </w:r>
    </w:p>
    <w:p w:rsidR="00753A2D" w:rsidRPr="00753A2D" w:rsidRDefault="00753A2D" w:rsidP="00753A2D">
      <w:pPr>
        <w:tabs>
          <w:tab w:val="left" w:pos="567"/>
        </w:tabs>
        <w:ind w:left="567"/>
        <w:rPr>
          <w:sz w:val="24"/>
          <w:szCs w:val="24"/>
        </w:rPr>
      </w:pPr>
    </w:p>
    <w:p w:rsidR="00753A2D" w:rsidRPr="00753A2D" w:rsidRDefault="00753A2D" w:rsidP="00753A2D">
      <w:pPr>
        <w:tabs>
          <w:tab w:val="left" w:pos="567"/>
        </w:tabs>
        <w:ind w:left="567"/>
        <w:rPr>
          <w:sz w:val="24"/>
          <w:szCs w:val="24"/>
          <w:u w:val="single"/>
        </w:rPr>
      </w:pPr>
      <w:r w:rsidRPr="00753A2D">
        <w:rPr>
          <w:sz w:val="24"/>
          <w:szCs w:val="24"/>
          <w:u w:val="single"/>
        </w:rPr>
        <w:t>Solvens:</w:t>
      </w:r>
    </w:p>
    <w:p w:rsidR="00753A2D" w:rsidRPr="00753A2D" w:rsidRDefault="00753A2D" w:rsidP="00753A2D">
      <w:pPr>
        <w:tabs>
          <w:tab w:val="left" w:pos="567"/>
        </w:tabs>
        <w:ind w:left="567"/>
        <w:rPr>
          <w:sz w:val="24"/>
          <w:szCs w:val="24"/>
        </w:rPr>
      </w:pPr>
      <w:r w:rsidRPr="00753A2D">
        <w:rPr>
          <w:sz w:val="24"/>
          <w:szCs w:val="24"/>
        </w:rPr>
        <w:t>Opbevares under 25°C.</w:t>
      </w:r>
    </w:p>
    <w:p w:rsidR="00753A2D" w:rsidRPr="00753A2D" w:rsidRDefault="00753A2D" w:rsidP="00753A2D">
      <w:pPr>
        <w:tabs>
          <w:tab w:val="left" w:pos="567"/>
        </w:tabs>
        <w:ind w:left="567"/>
        <w:rPr>
          <w:sz w:val="24"/>
          <w:szCs w:val="24"/>
        </w:rPr>
      </w:pPr>
      <w:r w:rsidRPr="00753A2D">
        <w:rPr>
          <w:sz w:val="24"/>
          <w:szCs w:val="24"/>
        </w:rPr>
        <w:t>Må ikke nedfryses.</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222"/>
        </w:tabs>
        <w:rPr>
          <w:b/>
          <w:sz w:val="24"/>
          <w:szCs w:val="24"/>
        </w:rPr>
      </w:pPr>
      <w:r w:rsidRPr="00753A2D">
        <w:rPr>
          <w:b/>
          <w:sz w:val="24"/>
          <w:szCs w:val="24"/>
        </w:rPr>
        <w:t>5.4</w:t>
      </w:r>
      <w:r w:rsidRPr="00753A2D">
        <w:rPr>
          <w:b/>
          <w:sz w:val="24"/>
          <w:szCs w:val="24"/>
        </w:rPr>
        <w:tab/>
        <w:t>Den indre emballages art og indhold</w:t>
      </w:r>
    </w:p>
    <w:p w:rsidR="00753A2D" w:rsidRPr="00753A2D" w:rsidRDefault="00753A2D" w:rsidP="00753A2D">
      <w:pPr>
        <w:tabs>
          <w:tab w:val="left" w:pos="567"/>
        </w:tabs>
        <w:rPr>
          <w:sz w:val="24"/>
          <w:szCs w:val="24"/>
          <w:u w:val="single"/>
        </w:rPr>
      </w:pPr>
    </w:p>
    <w:p w:rsidR="00753A2D" w:rsidRPr="00753A2D" w:rsidRDefault="00753A2D" w:rsidP="00753A2D">
      <w:pPr>
        <w:tabs>
          <w:tab w:val="left" w:pos="567"/>
        </w:tabs>
        <w:ind w:left="567"/>
        <w:rPr>
          <w:sz w:val="24"/>
          <w:szCs w:val="24"/>
          <w:u w:val="single"/>
        </w:rPr>
      </w:pPr>
      <w:r w:rsidRPr="00753A2D">
        <w:rPr>
          <w:sz w:val="24"/>
          <w:szCs w:val="24"/>
          <w:u w:val="single"/>
        </w:rPr>
        <w:t>Vaccinekoncentrat:</w:t>
      </w:r>
    </w:p>
    <w:p w:rsidR="00753A2D" w:rsidRPr="00753A2D" w:rsidRDefault="00753A2D" w:rsidP="00753A2D">
      <w:pPr>
        <w:tabs>
          <w:tab w:val="left" w:pos="567"/>
        </w:tabs>
        <w:ind w:left="567"/>
        <w:rPr>
          <w:sz w:val="24"/>
          <w:szCs w:val="24"/>
        </w:rPr>
      </w:pPr>
      <w:r w:rsidRPr="00753A2D">
        <w:rPr>
          <w:sz w:val="24"/>
          <w:szCs w:val="24"/>
        </w:rPr>
        <w:t xml:space="preserve">Én type I glasampul med 2 ml indeholdende 2.000 eller 4.000 doser. </w:t>
      </w:r>
    </w:p>
    <w:p w:rsidR="00753A2D" w:rsidRPr="00753A2D" w:rsidRDefault="00753A2D" w:rsidP="00753A2D">
      <w:pPr>
        <w:tabs>
          <w:tab w:val="left" w:pos="567"/>
        </w:tabs>
        <w:ind w:left="567"/>
        <w:rPr>
          <w:sz w:val="24"/>
          <w:szCs w:val="24"/>
        </w:rPr>
      </w:pPr>
      <w:r w:rsidRPr="00753A2D">
        <w:rPr>
          <w:sz w:val="24"/>
          <w:szCs w:val="24"/>
        </w:rPr>
        <w:t>Én type I glasampul med 5 ml indeholdende 2.000, 4.000 eller 8.000 doser.</w:t>
      </w:r>
    </w:p>
    <w:p w:rsidR="00753A2D" w:rsidRPr="00753A2D" w:rsidRDefault="00753A2D" w:rsidP="00753A2D">
      <w:pPr>
        <w:tabs>
          <w:tab w:val="left" w:pos="567"/>
        </w:tabs>
        <w:ind w:left="567"/>
        <w:rPr>
          <w:sz w:val="24"/>
          <w:szCs w:val="24"/>
        </w:rPr>
      </w:pPr>
    </w:p>
    <w:p w:rsidR="00753A2D" w:rsidRPr="00753A2D" w:rsidRDefault="00753A2D" w:rsidP="00753A2D">
      <w:pPr>
        <w:tabs>
          <w:tab w:val="left" w:pos="567"/>
        </w:tabs>
        <w:ind w:left="567"/>
        <w:rPr>
          <w:sz w:val="24"/>
          <w:szCs w:val="24"/>
          <w:u w:val="single"/>
        </w:rPr>
      </w:pPr>
      <w:r w:rsidRPr="00753A2D">
        <w:rPr>
          <w:sz w:val="24"/>
          <w:szCs w:val="24"/>
        </w:rPr>
        <w:t>Ampullerne sidder i en ampulholder med en etiket, der viser antal doser.</w:t>
      </w:r>
    </w:p>
    <w:p w:rsidR="00753A2D" w:rsidRPr="00753A2D" w:rsidRDefault="00753A2D" w:rsidP="00753A2D">
      <w:pPr>
        <w:tabs>
          <w:tab w:val="left" w:pos="567"/>
        </w:tabs>
        <w:ind w:left="567"/>
        <w:rPr>
          <w:sz w:val="24"/>
          <w:szCs w:val="24"/>
        </w:rPr>
      </w:pPr>
      <w:r w:rsidRPr="00753A2D">
        <w:rPr>
          <w:sz w:val="24"/>
          <w:szCs w:val="24"/>
        </w:rPr>
        <w:t>Ampulholderne opbevares i en beholder med flydende kvælstof.</w:t>
      </w:r>
    </w:p>
    <w:p w:rsidR="00753A2D" w:rsidRPr="00753A2D" w:rsidRDefault="00753A2D" w:rsidP="00753A2D">
      <w:pPr>
        <w:tabs>
          <w:tab w:val="left" w:pos="567"/>
        </w:tabs>
        <w:ind w:left="567"/>
        <w:rPr>
          <w:sz w:val="24"/>
          <w:szCs w:val="24"/>
        </w:rPr>
      </w:pPr>
    </w:p>
    <w:p w:rsidR="00753A2D" w:rsidRPr="00753A2D" w:rsidRDefault="00753A2D" w:rsidP="00753A2D">
      <w:pPr>
        <w:tabs>
          <w:tab w:val="left" w:pos="567"/>
        </w:tabs>
        <w:ind w:left="567"/>
        <w:rPr>
          <w:sz w:val="24"/>
          <w:szCs w:val="24"/>
          <w:u w:val="single"/>
        </w:rPr>
      </w:pPr>
      <w:r w:rsidRPr="00753A2D">
        <w:rPr>
          <w:sz w:val="24"/>
          <w:szCs w:val="24"/>
          <w:u w:val="single"/>
        </w:rPr>
        <w:t>Solvens:</w:t>
      </w:r>
    </w:p>
    <w:p w:rsidR="00753A2D" w:rsidRPr="00753A2D" w:rsidRDefault="00753A2D" w:rsidP="00753A2D">
      <w:pPr>
        <w:tabs>
          <w:tab w:val="left" w:pos="567"/>
        </w:tabs>
        <w:ind w:left="567"/>
        <w:rPr>
          <w:sz w:val="24"/>
          <w:szCs w:val="24"/>
        </w:rPr>
      </w:pPr>
      <w:r w:rsidRPr="00753A2D">
        <w:rPr>
          <w:sz w:val="24"/>
          <w:szCs w:val="24"/>
        </w:rPr>
        <w:t xml:space="preserve">Plasticpose af </w:t>
      </w:r>
      <w:proofErr w:type="spellStart"/>
      <w:r w:rsidRPr="00753A2D">
        <w:rPr>
          <w:sz w:val="24"/>
          <w:szCs w:val="24"/>
        </w:rPr>
        <w:t>polyvinylchlorid</w:t>
      </w:r>
      <w:proofErr w:type="spellEnd"/>
      <w:r w:rsidRPr="00753A2D">
        <w:rPr>
          <w:sz w:val="24"/>
          <w:szCs w:val="24"/>
        </w:rPr>
        <w:t xml:space="preserve"> indeholdende 400 ml, 800 ml, 1000 ml, 1200 ml eller 1600 ml i individuelle yderposer.</w:t>
      </w:r>
    </w:p>
    <w:p w:rsidR="00753A2D" w:rsidRPr="00753A2D" w:rsidRDefault="00753A2D" w:rsidP="00753A2D">
      <w:pPr>
        <w:tabs>
          <w:tab w:val="left" w:pos="567"/>
        </w:tabs>
        <w:ind w:left="567"/>
        <w:rPr>
          <w:sz w:val="24"/>
          <w:szCs w:val="24"/>
        </w:rPr>
      </w:pPr>
    </w:p>
    <w:p w:rsidR="00753A2D" w:rsidRPr="00753A2D" w:rsidRDefault="00753A2D" w:rsidP="00753A2D">
      <w:pPr>
        <w:tabs>
          <w:tab w:val="left" w:pos="567"/>
        </w:tabs>
        <w:ind w:left="567"/>
        <w:rPr>
          <w:sz w:val="24"/>
          <w:szCs w:val="24"/>
        </w:rPr>
      </w:pPr>
      <w:r w:rsidRPr="00753A2D">
        <w:rPr>
          <w:sz w:val="24"/>
          <w:szCs w:val="24"/>
        </w:rPr>
        <w:t>Ikke alle pakningsstørrelser er nødvendigvis markedsført.</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rPr>
          <w:b/>
          <w:sz w:val="24"/>
          <w:szCs w:val="24"/>
        </w:rPr>
      </w:pPr>
      <w:r w:rsidRPr="00753A2D">
        <w:rPr>
          <w:b/>
          <w:sz w:val="24"/>
          <w:szCs w:val="24"/>
        </w:rPr>
        <w:t>5.5</w:t>
      </w:r>
      <w:r w:rsidRPr="00753A2D">
        <w:rPr>
          <w:b/>
          <w:sz w:val="24"/>
          <w:szCs w:val="24"/>
        </w:rPr>
        <w:tab/>
        <w:t>Særlige forholdsregler vedrørende bortskaffelse af ubrugte veterinærlægemidler eller affaldsmaterialer fra brugen heraf</w:t>
      </w:r>
    </w:p>
    <w:p w:rsidR="00753A2D" w:rsidRPr="00753A2D" w:rsidRDefault="00753A2D" w:rsidP="00753A2D">
      <w:pPr>
        <w:tabs>
          <w:tab w:val="left" w:pos="567"/>
        </w:tabs>
        <w:ind w:right="-318"/>
        <w:rPr>
          <w:sz w:val="24"/>
          <w:szCs w:val="24"/>
        </w:rPr>
      </w:pPr>
    </w:p>
    <w:p w:rsidR="00753A2D" w:rsidRPr="00753A2D" w:rsidRDefault="00753A2D" w:rsidP="00753A2D">
      <w:pPr>
        <w:ind w:left="567"/>
        <w:rPr>
          <w:sz w:val="24"/>
          <w:szCs w:val="24"/>
        </w:rPr>
      </w:pPr>
      <w:r w:rsidRPr="00753A2D">
        <w:rPr>
          <w:sz w:val="24"/>
          <w:szCs w:val="24"/>
        </w:rPr>
        <w:t>Lægemidler må ikke bortskaffes sammen med spildevand eller husholdningsaffald.</w:t>
      </w:r>
    </w:p>
    <w:p w:rsidR="00753A2D" w:rsidRPr="00753A2D" w:rsidRDefault="00753A2D" w:rsidP="00753A2D">
      <w:pPr>
        <w:ind w:left="567"/>
        <w:rPr>
          <w:sz w:val="24"/>
          <w:szCs w:val="24"/>
        </w:rPr>
      </w:pPr>
    </w:p>
    <w:p w:rsidR="00753A2D" w:rsidRPr="00753A2D" w:rsidRDefault="00753A2D" w:rsidP="00753A2D">
      <w:pPr>
        <w:ind w:left="567" w:right="-143"/>
        <w:rPr>
          <w:sz w:val="24"/>
          <w:szCs w:val="24"/>
        </w:rPr>
      </w:pPr>
      <w:r w:rsidRPr="00753A2D">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rPr>
          <w:b/>
          <w:sz w:val="24"/>
          <w:szCs w:val="24"/>
        </w:rPr>
      </w:pPr>
      <w:r w:rsidRPr="00753A2D">
        <w:rPr>
          <w:b/>
          <w:sz w:val="24"/>
          <w:szCs w:val="24"/>
        </w:rPr>
        <w:t>6.</w:t>
      </w:r>
      <w:r w:rsidRPr="00753A2D">
        <w:rPr>
          <w:b/>
          <w:sz w:val="24"/>
          <w:szCs w:val="24"/>
        </w:rPr>
        <w:tab/>
        <w:t>NAVN PÅ INDEHAVEREN AF MARKEDSFØRINGSTILLADELSEN</w:t>
      </w:r>
    </w:p>
    <w:p w:rsidR="00753A2D" w:rsidRPr="00753A2D" w:rsidRDefault="00753A2D" w:rsidP="00753A2D">
      <w:pPr>
        <w:tabs>
          <w:tab w:val="left" w:pos="567"/>
        </w:tabs>
        <w:ind w:right="-318"/>
        <w:rPr>
          <w:bCs/>
          <w:sz w:val="24"/>
          <w:szCs w:val="24"/>
        </w:rPr>
      </w:pPr>
    </w:p>
    <w:p w:rsidR="00753A2D" w:rsidRPr="00753A2D" w:rsidRDefault="00753A2D" w:rsidP="00753A2D">
      <w:pPr>
        <w:tabs>
          <w:tab w:val="left" w:pos="567"/>
        </w:tabs>
        <w:ind w:left="567" w:right="-318"/>
        <w:rPr>
          <w:bCs/>
          <w:sz w:val="24"/>
          <w:szCs w:val="24"/>
        </w:rPr>
      </w:pPr>
      <w:r w:rsidRPr="00753A2D">
        <w:rPr>
          <w:bCs/>
          <w:sz w:val="24"/>
          <w:szCs w:val="24"/>
        </w:rPr>
        <w:t>CEVA-</w:t>
      </w:r>
      <w:proofErr w:type="spellStart"/>
      <w:r w:rsidRPr="00753A2D">
        <w:rPr>
          <w:bCs/>
          <w:sz w:val="24"/>
          <w:szCs w:val="24"/>
        </w:rPr>
        <w:t>Phylaxia</w:t>
      </w:r>
      <w:proofErr w:type="spellEnd"/>
      <w:r w:rsidRPr="00753A2D">
        <w:rPr>
          <w:bCs/>
          <w:sz w:val="24"/>
          <w:szCs w:val="24"/>
        </w:rPr>
        <w:t xml:space="preserve"> Veterinary </w:t>
      </w:r>
      <w:proofErr w:type="spellStart"/>
      <w:r w:rsidRPr="00753A2D">
        <w:rPr>
          <w:bCs/>
          <w:sz w:val="24"/>
          <w:szCs w:val="24"/>
        </w:rPr>
        <w:t>Biologicals</w:t>
      </w:r>
      <w:proofErr w:type="spellEnd"/>
      <w:r w:rsidRPr="00753A2D">
        <w:rPr>
          <w:bCs/>
          <w:sz w:val="24"/>
          <w:szCs w:val="24"/>
        </w:rPr>
        <w:t xml:space="preserve"> Co. Ltd.</w:t>
      </w:r>
    </w:p>
    <w:p w:rsidR="00753A2D" w:rsidRPr="00753A2D" w:rsidRDefault="00753A2D" w:rsidP="00753A2D">
      <w:pPr>
        <w:tabs>
          <w:tab w:val="left" w:pos="567"/>
        </w:tabs>
        <w:ind w:left="567" w:right="-318"/>
        <w:rPr>
          <w:bCs/>
          <w:sz w:val="24"/>
          <w:szCs w:val="24"/>
          <w:lang w:val="en-US"/>
        </w:rPr>
      </w:pPr>
      <w:proofErr w:type="spellStart"/>
      <w:r w:rsidRPr="00753A2D">
        <w:rPr>
          <w:bCs/>
          <w:sz w:val="24"/>
          <w:szCs w:val="24"/>
          <w:lang w:val="en-US"/>
        </w:rPr>
        <w:t>Szállás</w:t>
      </w:r>
      <w:proofErr w:type="spellEnd"/>
      <w:r w:rsidRPr="00753A2D">
        <w:rPr>
          <w:bCs/>
          <w:sz w:val="24"/>
          <w:szCs w:val="24"/>
          <w:lang w:val="en-US"/>
        </w:rPr>
        <w:t xml:space="preserve"> u. 5</w:t>
      </w:r>
    </w:p>
    <w:p w:rsidR="00753A2D" w:rsidRPr="00753A2D" w:rsidRDefault="00753A2D" w:rsidP="00753A2D">
      <w:pPr>
        <w:tabs>
          <w:tab w:val="left" w:pos="567"/>
        </w:tabs>
        <w:ind w:left="567" w:right="-318"/>
        <w:rPr>
          <w:bCs/>
          <w:sz w:val="24"/>
          <w:szCs w:val="24"/>
          <w:lang w:val="en-US"/>
        </w:rPr>
      </w:pPr>
      <w:r w:rsidRPr="00753A2D">
        <w:rPr>
          <w:bCs/>
          <w:sz w:val="24"/>
          <w:szCs w:val="24"/>
          <w:lang w:val="en-US"/>
        </w:rPr>
        <w:t>1107 Budapest</w:t>
      </w:r>
    </w:p>
    <w:p w:rsidR="00753A2D" w:rsidRPr="00753A2D" w:rsidRDefault="00753A2D" w:rsidP="00753A2D">
      <w:pPr>
        <w:tabs>
          <w:tab w:val="left" w:pos="567"/>
        </w:tabs>
        <w:ind w:left="567" w:right="-318"/>
        <w:rPr>
          <w:bCs/>
          <w:sz w:val="24"/>
          <w:szCs w:val="24"/>
          <w:lang w:val="en-US"/>
        </w:rPr>
      </w:pPr>
      <w:proofErr w:type="spellStart"/>
      <w:r w:rsidRPr="00753A2D">
        <w:rPr>
          <w:bCs/>
          <w:sz w:val="24"/>
          <w:szCs w:val="24"/>
          <w:lang w:val="en-US"/>
        </w:rPr>
        <w:t>Ungarn</w:t>
      </w:r>
      <w:proofErr w:type="spellEnd"/>
    </w:p>
    <w:p w:rsidR="00753A2D" w:rsidRPr="00753A2D" w:rsidRDefault="00753A2D" w:rsidP="00753A2D">
      <w:pPr>
        <w:tabs>
          <w:tab w:val="left" w:pos="567"/>
        </w:tabs>
        <w:ind w:left="567" w:right="-318"/>
        <w:rPr>
          <w:bCs/>
          <w:sz w:val="24"/>
          <w:szCs w:val="24"/>
          <w:lang w:val="en-US"/>
        </w:rPr>
      </w:pPr>
    </w:p>
    <w:p w:rsidR="00753A2D" w:rsidRPr="00753A2D" w:rsidRDefault="00753A2D" w:rsidP="00753A2D">
      <w:pPr>
        <w:tabs>
          <w:tab w:val="left" w:pos="567"/>
        </w:tabs>
        <w:ind w:left="567" w:right="-318"/>
        <w:rPr>
          <w:b/>
          <w:bCs/>
          <w:sz w:val="24"/>
          <w:szCs w:val="24"/>
          <w:lang w:val="en-US"/>
        </w:rPr>
      </w:pPr>
      <w:proofErr w:type="spellStart"/>
      <w:r w:rsidRPr="00753A2D">
        <w:rPr>
          <w:b/>
          <w:bCs/>
          <w:sz w:val="24"/>
          <w:szCs w:val="24"/>
          <w:lang w:val="en-US"/>
        </w:rPr>
        <w:t>Repræsentant</w:t>
      </w:r>
      <w:proofErr w:type="spellEnd"/>
    </w:p>
    <w:p w:rsidR="00753A2D" w:rsidRPr="00753A2D" w:rsidRDefault="00753A2D" w:rsidP="00753A2D">
      <w:pPr>
        <w:tabs>
          <w:tab w:val="left" w:pos="567"/>
        </w:tabs>
        <w:ind w:left="567" w:right="-318"/>
        <w:rPr>
          <w:bCs/>
          <w:sz w:val="24"/>
          <w:szCs w:val="24"/>
          <w:lang w:val="en-US"/>
        </w:rPr>
      </w:pPr>
      <w:proofErr w:type="spellStart"/>
      <w:r w:rsidRPr="00753A2D">
        <w:rPr>
          <w:bCs/>
          <w:sz w:val="24"/>
          <w:szCs w:val="24"/>
          <w:lang w:val="en-US"/>
        </w:rPr>
        <w:t>Ceva</w:t>
      </w:r>
      <w:proofErr w:type="spellEnd"/>
      <w:r w:rsidRPr="00753A2D">
        <w:rPr>
          <w:bCs/>
          <w:sz w:val="24"/>
          <w:szCs w:val="24"/>
          <w:lang w:val="en-US"/>
        </w:rPr>
        <w:t xml:space="preserve"> Animal Health A/S</w:t>
      </w:r>
    </w:p>
    <w:p w:rsidR="00753A2D" w:rsidRPr="00753A2D" w:rsidRDefault="00753A2D" w:rsidP="00753A2D">
      <w:pPr>
        <w:tabs>
          <w:tab w:val="left" w:pos="567"/>
        </w:tabs>
        <w:ind w:left="567"/>
        <w:rPr>
          <w:rFonts w:eastAsia="TimesNewRoman,Bold"/>
          <w:bCs/>
          <w:sz w:val="24"/>
          <w:szCs w:val="24"/>
          <w:lang w:eastAsia="da-DK"/>
        </w:rPr>
      </w:pPr>
      <w:proofErr w:type="spellStart"/>
      <w:r w:rsidRPr="00753A2D">
        <w:rPr>
          <w:rFonts w:eastAsia="TimesNewRoman,Bold"/>
          <w:bCs/>
          <w:sz w:val="24"/>
          <w:szCs w:val="24"/>
          <w:lang w:eastAsia="da-DK"/>
        </w:rPr>
        <w:t>Porschevej</w:t>
      </w:r>
      <w:proofErr w:type="spellEnd"/>
      <w:r w:rsidRPr="00753A2D">
        <w:rPr>
          <w:rFonts w:eastAsia="TimesNewRoman,Bold"/>
          <w:bCs/>
          <w:sz w:val="24"/>
          <w:szCs w:val="24"/>
          <w:lang w:eastAsia="da-DK"/>
        </w:rPr>
        <w:t xml:space="preserve"> 12 </w:t>
      </w:r>
    </w:p>
    <w:p w:rsidR="00753A2D" w:rsidRPr="00753A2D" w:rsidRDefault="00753A2D" w:rsidP="00753A2D">
      <w:pPr>
        <w:tabs>
          <w:tab w:val="left" w:pos="567"/>
        </w:tabs>
        <w:ind w:left="567"/>
        <w:rPr>
          <w:rFonts w:eastAsia="TimesNewRoman,Bold"/>
          <w:bCs/>
          <w:sz w:val="24"/>
          <w:szCs w:val="24"/>
          <w:lang w:eastAsia="da-DK"/>
        </w:rPr>
      </w:pPr>
      <w:r w:rsidRPr="00753A2D">
        <w:rPr>
          <w:rFonts w:eastAsia="TimesNewRoman,Bold"/>
          <w:bCs/>
          <w:sz w:val="24"/>
          <w:szCs w:val="24"/>
          <w:lang w:eastAsia="da-DK"/>
        </w:rPr>
        <w:t>7100 Vejle</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222"/>
        </w:tabs>
        <w:rPr>
          <w:b/>
          <w:sz w:val="24"/>
          <w:szCs w:val="24"/>
        </w:rPr>
      </w:pPr>
      <w:r w:rsidRPr="00753A2D">
        <w:rPr>
          <w:b/>
          <w:sz w:val="24"/>
          <w:szCs w:val="24"/>
        </w:rPr>
        <w:t>7.</w:t>
      </w:r>
      <w:r w:rsidRPr="00753A2D">
        <w:rPr>
          <w:b/>
          <w:sz w:val="24"/>
          <w:szCs w:val="24"/>
        </w:rPr>
        <w:tab/>
        <w:t>MARKEDSFØRINGSTILLADELSESNUMMER (-NUMRE)</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rPr>
          <w:sz w:val="24"/>
          <w:szCs w:val="24"/>
        </w:rPr>
      </w:pPr>
      <w:r>
        <w:rPr>
          <w:sz w:val="24"/>
          <w:szCs w:val="24"/>
        </w:rPr>
        <w:tab/>
      </w:r>
      <w:r w:rsidRPr="00753A2D">
        <w:rPr>
          <w:sz w:val="24"/>
          <w:szCs w:val="24"/>
        </w:rPr>
        <w:t>61869</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rPr>
          <w:b/>
          <w:sz w:val="24"/>
          <w:szCs w:val="24"/>
        </w:rPr>
      </w:pPr>
      <w:r w:rsidRPr="00753A2D">
        <w:rPr>
          <w:b/>
          <w:sz w:val="24"/>
          <w:szCs w:val="24"/>
        </w:rPr>
        <w:t>8.</w:t>
      </w:r>
      <w:r w:rsidRPr="00753A2D">
        <w:rPr>
          <w:b/>
          <w:sz w:val="24"/>
          <w:szCs w:val="24"/>
        </w:rPr>
        <w:tab/>
        <w:t>DATO FOR FØRSTE TILLADELSE</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rPr>
          <w:sz w:val="24"/>
          <w:szCs w:val="24"/>
        </w:rPr>
      </w:pPr>
      <w:r>
        <w:rPr>
          <w:sz w:val="24"/>
          <w:szCs w:val="24"/>
        </w:rPr>
        <w:tab/>
      </w:r>
      <w:r w:rsidRPr="00753A2D">
        <w:rPr>
          <w:sz w:val="24"/>
          <w:szCs w:val="24"/>
        </w:rPr>
        <w:t>Dato for første markedsføringstilladelse: 5. august 2020</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rPr>
          <w:b/>
          <w:sz w:val="24"/>
          <w:szCs w:val="24"/>
        </w:rPr>
      </w:pPr>
      <w:r w:rsidRPr="00753A2D">
        <w:rPr>
          <w:b/>
          <w:sz w:val="24"/>
          <w:szCs w:val="24"/>
        </w:rPr>
        <w:t>9.</w:t>
      </w:r>
      <w:r w:rsidRPr="00753A2D">
        <w:rPr>
          <w:b/>
          <w:sz w:val="24"/>
          <w:szCs w:val="24"/>
        </w:rPr>
        <w:tab/>
        <w:t>DATO FOR SENESTE ÆNDRING AF PRODUKTRESUMÉET</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ind w:firstLine="567"/>
        <w:rPr>
          <w:sz w:val="24"/>
          <w:szCs w:val="24"/>
        </w:rPr>
      </w:pPr>
      <w:r>
        <w:rPr>
          <w:sz w:val="24"/>
          <w:szCs w:val="24"/>
        </w:rPr>
        <w:t>4. marts 2025</w:t>
      </w: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tabs>
          <w:tab w:val="left" w:pos="567"/>
          <w:tab w:val="left" w:pos="851"/>
          <w:tab w:val="left" w:pos="8222"/>
        </w:tabs>
        <w:rPr>
          <w:sz w:val="24"/>
          <w:szCs w:val="24"/>
        </w:rPr>
      </w:pPr>
    </w:p>
    <w:p w:rsidR="00753A2D" w:rsidRPr="00753A2D" w:rsidRDefault="00753A2D" w:rsidP="00753A2D">
      <w:pPr>
        <w:pStyle w:val="Style1"/>
        <w:rPr>
          <w:sz w:val="24"/>
          <w:szCs w:val="24"/>
        </w:rPr>
      </w:pPr>
      <w:r w:rsidRPr="00753A2D">
        <w:rPr>
          <w:sz w:val="24"/>
          <w:szCs w:val="24"/>
        </w:rPr>
        <w:t>10.</w:t>
      </w:r>
      <w:r w:rsidRPr="00753A2D">
        <w:rPr>
          <w:sz w:val="24"/>
          <w:szCs w:val="24"/>
        </w:rPr>
        <w:tab/>
        <w:t>KLASSIFICERING AF VETERINÆRLÆGEMIDLER</w:t>
      </w:r>
    </w:p>
    <w:p w:rsidR="00753A2D" w:rsidRPr="00753A2D" w:rsidRDefault="00753A2D" w:rsidP="00753A2D">
      <w:pPr>
        <w:rPr>
          <w:sz w:val="24"/>
          <w:szCs w:val="24"/>
        </w:rPr>
      </w:pPr>
    </w:p>
    <w:p w:rsidR="00753A2D" w:rsidRPr="00753A2D" w:rsidRDefault="00753A2D" w:rsidP="00753A2D">
      <w:pPr>
        <w:numPr>
          <w:ilvl w:val="12"/>
          <w:numId w:val="0"/>
        </w:numPr>
        <w:ind w:left="567"/>
        <w:rPr>
          <w:sz w:val="24"/>
          <w:szCs w:val="24"/>
        </w:rPr>
      </w:pPr>
      <w:r w:rsidRPr="00753A2D">
        <w:rPr>
          <w:sz w:val="24"/>
          <w:szCs w:val="24"/>
        </w:rPr>
        <w:t>BP</w:t>
      </w:r>
    </w:p>
    <w:p w:rsidR="00753A2D" w:rsidRPr="00753A2D" w:rsidRDefault="00753A2D" w:rsidP="00753A2D">
      <w:pPr>
        <w:ind w:left="567" w:right="-318"/>
        <w:rPr>
          <w:sz w:val="24"/>
          <w:szCs w:val="24"/>
        </w:rPr>
      </w:pPr>
    </w:p>
    <w:p w:rsidR="00753A2D" w:rsidRPr="00753A2D" w:rsidRDefault="00753A2D" w:rsidP="00753A2D">
      <w:pPr>
        <w:ind w:left="567"/>
        <w:rPr>
          <w:sz w:val="24"/>
          <w:szCs w:val="24"/>
        </w:rPr>
      </w:pPr>
      <w:bookmarkStart w:id="3" w:name="_Hlk73467306"/>
      <w:r w:rsidRPr="00753A2D">
        <w:rPr>
          <w:sz w:val="24"/>
          <w:szCs w:val="24"/>
        </w:rPr>
        <w:t>Der findes detaljerede oplysninger om dette veterinærlægemiddel i EU-lægemiddeldatabasen.</w:t>
      </w:r>
    </w:p>
    <w:bookmarkEnd w:id="3"/>
    <w:p w:rsidR="00753A2D" w:rsidRPr="00753A2D" w:rsidRDefault="00753A2D" w:rsidP="00753A2D">
      <w:pPr>
        <w:tabs>
          <w:tab w:val="left" w:pos="567"/>
          <w:tab w:val="left" w:pos="851"/>
          <w:tab w:val="left" w:pos="8222"/>
        </w:tabs>
        <w:rPr>
          <w:sz w:val="24"/>
          <w:szCs w:val="24"/>
        </w:rPr>
      </w:pPr>
    </w:p>
    <w:p w:rsidR="0003527F" w:rsidRPr="00753A2D" w:rsidRDefault="0003527F" w:rsidP="00753A2D">
      <w:pPr>
        <w:tabs>
          <w:tab w:val="left" w:pos="8222"/>
        </w:tabs>
        <w:ind w:left="851" w:hanging="851"/>
        <w:rPr>
          <w:sz w:val="24"/>
          <w:szCs w:val="24"/>
        </w:rPr>
      </w:pPr>
    </w:p>
    <w:sectPr w:rsidR="0003527F" w:rsidRPr="00753A2D"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FF5" w:rsidRDefault="005D2FF5">
      <w:r>
        <w:separator/>
      </w:r>
    </w:p>
  </w:endnote>
  <w:endnote w:type="continuationSeparator" w:id="0">
    <w:p w:rsidR="005D2FF5" w:rsidRDefault="005D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041A0">
      <w:rPr>
        <w:i/>
        <w:noProof/>
        <w:snapToGrid w:val="0"/>
        <w:sz w:val="18"/>
      </w:rPr>
      <w:t>Nextmune, koncentrat og solvens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041A0">
      <w:rPr>
        <w:i/>
        <w:noProof/>
        <w:snapToGrid w:val="0"/>
        <w:sz w:val="18"/>
      </w:rPr>
      <w:t>Nextmune, koncentrat og solvens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FF5" w:rsidRDefault="005D2FF5">
      <w:r>
        <w:separator/>
      </w:r>
    </w:p>
  </w:footnote>
  <w:footnote w:type="continuationSeparator" w:id="0">
    <w:p w:rsidR="005D2FF5" w:rsidRDefault="005D2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69032D1"/>
    <w:multiLevelType w:val="hybridMultilevel"/>
    <w:tmpl w:val="EC2ABA90"/>
    <w:lvl w:ilvl="0" w:tplc="0406000F">
      <w:start w:val="1"/>
      <w:numFmt w:val="decimal"/>
      <w:lvlText w:val="%1."/>
      <w:lvlJc w:val="left"/>
      <w:pPr>
        <w:ind w:left="1495" w:hanging="360"/>
      </w:pPr>
      <w:rPr>
        <w:rFonts w:cs="Times New Roman"/>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04"/>
    <w:rsid w:val="0003527F"/>
    <w:rsid w:val="000479A3"/>
    <w:rsid w:val="0005217E"/>
    <w:rsid w:val="00065C7D"/>
    <w:rsid w:val="000C6CD4"/>
    <w:rsid w:val="001577E4"/>
    <w:rsid w:val="001858CA"/>
    <w:rsid w:val="001B4F43"/>
    <w:rsid w:val="001C2BFA"/>
    <w:rsid w:val="001C4AEF"/>
    <w:rsid w:val="001D3CC5"/>
    <w:rsid w:val="001D6155"/>
    <w:rsid w:val="0024227A"/>
    <w:rsid w:val="00322BDE"/>
    <w:rsid w:val="00387D90"/>
    <w:rsid w:val="003B4167"/>
    <w:rsid w:val="00406EE7"/>
    <w:rsid w:val="00407013"/>
    <w:rsid w:val="004431F7"/>
    <w:rsid w:val="004A62CC"/>
    <w:rsid w:val="00542409"/>
    <w:rsid w:val="00544519"/>
    <w:rsid w:val="00565A74"/>
    <w:rsid w:val="005719C0"/>
    <w:rsid w:val="00585E03"/>
    <w:rsid w:val="005B0036"/>
    <w:rsid w:val="005D2FF5"/>
    <w:rsid w:val="005F5831"/>
    <w:rsid w:val="00604359"/>
    <w:rsid w:val="00662012"/>
    <w:rsid w:val="00666B01"/>
    <w:rsid w:val="006A2FCE"/>
    <w:rsid w:val="006B1539"/>
    <w:rsid w:val="006F5621"/>
    <w:rsid w:val="007041A0"/>
    <w:rsid w:val="007336A3"/>
    <w:rsid w:val="00753A2D"/>
    <w:rsid w:val="007B0FA8"/>
    <w:rsid w:val="007E0401"/>
    <w:rsid w:val="007E2A00"/>
    <w:rsid w:val="008010F2"/>
    <w:rsid w:val="00886112"/>
    <w:rsid w:val="009202AE"/>
    <w:rsid w:val="00977D6E"/>
    <w:rsid w:val="009D66C6"/>
    <w:rsid w:val="00A96525"/>
    <w:rsid w:val="00AA72A1"/>
    <w:rsid w:val="00AB3D98"/>
    <w:rsid w:val="00AC5B7E"/>
    <w:rsid w:val="00AE29E5"/>
    <w:rsid w:val="00AE5757"/>
    <w:rsid w:val="00B25EB8"/>
    <w:rsid w:val="00B74117"/>
    <w:rsid w:val="00B81F61"/>
    <w:rsid w:val="00BC634B"/>
    <w:rsid w:val="00BF2AE0"/>
    <w:rsid w:val="00C479BF"/>
    <w:rsid w:val="00C64D12"/>
    <w:rsid w:val="00D02404"/>
    <w:rsid w:val="00D73CC3"/>
    <w:rsid w:val="00D97D0C"/>
    <w:rsid w:val="00DB1AE7"/>
    <w:rsid w:val="00DD6D71"/>
    <w:rsid w:val="00DF32BE"/>
    <w:rsid w:val="00E06CCE"/>
    <w:rsid w:val="00E14F0A"/>
    <w:rsid w:val="00E8317C"/>
    <w:rsid w:val="00E871FE"/>
    <w:rsid w:val="00EB5778"/>
    <w:rsid w:val="00EE5253"/>
    <w:rsid w:val="00FA09A6"/>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F3E7CD-765C-497A-A319-E6840194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efault">
    <w:name w:val="Default"/>
    <w:rsid w:val="00E8317C"/>
    <w:pPr>
      <w:autoSpaceDE w:val="0"/>
      <w:autoSpaceDN w:val="0"/>
      <w:adjustRightInd w:val="0"/>
    </w:pPr>
    <w:rPr>
      <w:color w:val="000000"/>
      <w:sz w:val="24"/>
      <w:szCs w:val="24"/>
    </w:rPr>
  </w:style>
  <w:style w:type="paragraph" w:styleId="Listeafsnit">
    <w:name w:val="List Paragraph"/>
    <w:basedOn w:val="Normal"/>
    <w:uiPriority w:val="34"/>
    <w:qFormat/>
    <w:rsid w:val="00E8317C"/>
    <w:pPr>
      <w:tabs>
        <w:tab w:val="left" w:pos="567"/>
      </w:tabs>
      <w:spacing w:line="260" w:lineRule="exact"/>
      <w:ind w:left="720"/>
      <w:contextualSpacing/>
    </w:pPr>
    <w:rPr>
      <w:sz w:val="22"/>
    </w:rPr>
  </w:style>
  <w:style w:type="table" w:styleId="Tabel-Gitter">
    <w:name w:val="Table Grid"/>
    <w:basedOn w:val="Tabel-Normal"/>
    <w:rsid w:val="00E8317C"/>
    <w:pPr>
      <w:tabs>
        <w:tab w:val="left" w:pos="567"/>
      </w:tabs>
      <w:spacing w:line="260" w:lineRule="exac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753A2D"/>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065">
      <w:bodyDiv w:val="1"/>
      <w:marLeft w:val="0"/>
      <w:marRight w:val="0"/>
      <w:marTop w:val="0"/>
      <w:marBottom w:val="0"/>
      <w:divBdr>
        <w:top w:val="none" w:sz="0" w:space="0" w:color="auto"/>
        <w:left w:val="none" w:sz="0" w:space="0" w:color="auto"/>
        <w:bottom w:val="none" w:sz="0" w:space="0" w:color="auto"/>
        <w:right w:val="none" w:sz="0" w:space="0" w:color="auto"/>
      </w:divBdr>
    </w:div>
    <w:div w:id="1304280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8510996">
      <w:bodyDiv w:val="1"/>
      <w:marLeft w:val="0"/>
      <w:marRight w:val="0"/>
      <w:marTop w:val="0"/>
      <w:marBottom w:val="0"/>
      <w:divBdr>
        <w:top w:val="none" w:sz="0" w:space="0" w:color="auto"/>
        <w:left w:val="none" w:sz="0" w:space="0" w:color="auto"/>
        <w:bottom w:val="none" w:sz="0" w:space="0" w:color="auto"/>
        <w:right w:val="none" w:sz="0" w:space="0" w:color="auto"/>
      </w:divBdr>
    </w:div>
    <w:div w:id="383414215">
      <w:bodyDiv w:val="1"/>
      <w:marLeft w:val="0"/>
      <w:marRight w:val="0"/>
      <w:marTop w:val="0"/>
      <w:marBottom w:val="0"/>
      <w:divBdr>
        <w:top w:val="none" w:sz="0" w:space="0" w:color="auto"/>
        <w:left w:val="none" w:sz="0" w:space="0" w:color="auto"/>
        <w:bottom w:val="none" w:sz="0" w:space="0" w:color="auto"/>
        <w:right w:val="none" w:sz="0" w:space="0" w:color="auto"/>
      </w:divBdr>
    </w:div>
    <w:div w:id="428893932">
      <w:bodyDiv w:val="1"/>
      <w:marLeft w:val="0"/>
      <w:marRight w:val="0"/>
      <w:marTop w:val="0"/>
      <w:marBottom w:val="0"/>
      <w:divBdr>
        <w:top w:val="none" w:sz="0" w:space="0" w:color="auto"/>
        <w:left w:val="none" w:sz="0" w:space="0" w:color="auto"/>
        <w:bottom w:val="none" w:sz="0" w:space="0" w:color="auto"/>
        <w:right w:val="none" w:sz="0" w:space="0" w:color="auto"/>
      </w:divBdr>
    </w:div>
    <w:div w:id="589774578">
      <w:bodyDiv w:val="1"/>
      <w:marLeft w:val="0"/>
      <w:marRight w:val="0"/>
      <w:marTop w:val="0"/>
      <w:marBottom w:val="0"/>
      <w:divBdr>
        <w:top w:val="none" w:sz="0" w:space="0" w:color="auto"/>
        <w:left w:val="none" w:sz="0" w:space="0" w:color="auto"/>
        <w:bottom w:val="none" w:sz="0" w:space="0" w:color="auto"/>
        <w:right w:val="none" w:sz="0" w:space="0" w:color="auto"/>
      </w:divBdr>
    </w:div>
    <w:div w:id="684095899">
      <w:bodyDiv w:val="1"/>
      <w:marLeft w:val="0"/>
      <w:marRight w:val="0"/>
      <w:marTop w:val="0"/>
      <w:marBottom w:val="0"/>
      <w:divBdr>
        <w:top w:val="none" w:sz="0" w:space="0" w:color="auto"/>
        <w:left w:val="none" w:sz="0" w:space="0" w:color="auto"/>
        <w:bottom w:val="none" w:sz="0" w:space="0" w:color="auto"/>
        <w:right w:val="none" w:sz="0" w:space="0" w:color="auto"/>
      </w:divBdr>
    </w:div>
    <w:div w:id="690381908">
      <w:bodyDiv w:val="1"/>
      <w:marLeft w:val="0"/>
      <w:marRight w:val="0"/>
      <w:marTop w:val="0"/>
      <w:marBottom w:val="0"/>
      <w:divBdr>
        <w:top w:val="none" w:sz="0" w:space="0" w:color="auto"/>
        <w:left w:val="none" w:sz="0" w:space="0" w:color="auto"/>
        <w:bottom w:val="none" w:sz="0" w:space="0" w:color="auto"/>
        <w:right w:val="none" w:sz="0" w:space="0" w:color="auto"/>
      </w:divBdr>
    </w:div>
    <w:div w:id="797797785">
      <w:bodyDiv w:val="1"/>
      <w:marLeft w:val="0"/>
      <w:marRight w:val="0"/>
      <w:marTop w:val="0"/>
      <w:marBottom w:val="0"/>
      <w:divBdr>
        <w:top w:val="none" w:sz="0" w:space="0" w:color="auto"/>
        <w:left w:val="none" w:sz="0" w:space="0" w:color="auto"/>
        <w:bottom w:val="none" w:sz="0" w:space="0" w:color="auto"/>
        <w:right w:val="none" w:sz="0" w:space="0" w:color="auto"/>
      </w:divBdr>
    </w:div>
    <w:div w:id="900869578">
      <w:bodyDiv w:val="1"/>
      <w:marLeft w:val="0"/>
      <w:marRight w:val="0"/>
      <w:marTop w:val="0"/>
      <w:marBottom w:val="0"/>
      <w:divBdr>
        <w:top w:val="none" w:sz="0" w:space="0" w:color="auto"/>
        <w:left w:val="none" w:sz="0" w:space="0" w:color="auto"/>
        <w:bottom w:val="none" w:sz="0" w:space="0" w:color="auto"/>
        <w:right w:val="none" w:sz="0" w:space="0" w:color="auto"/>
      </w:divBdr>
    </w:div>
    <w:div w:id="951130095">
      <w:bodyDiv w:val="1"/>
      <w:marLeft w:val="0"/>
      <w:marRight w:val="0"/>
      <w:marTop w:val="0"/>
      <w:marBottom w:val="0"/>
      <w:divBdr>
        <w:top w:val="none" w:sz="0" w:space="0" w:color="auto"/>
        <w:left w:val="none" w:sz="0" w:space="0" w:color="auto"/>
        <w:bottom w:val="none" w:sz="0" w:space="0" w:color="auto"/>
        <w:right w:val="none" w:sz="0" w:space="0" w:color="auto"/>
      </w:divBdr>
    </w:div>
    <w:div w:id="958029747">
      <w:bodyDiv w:val="1"/>
      <w:marLeft w:val="0"/>
      <w:marRight w:val="0"/>
      <w:marTop w:val="0"/>
      <w:marBottom w:val="0"/>
      <w:divBdr>
        <w:top w:val="none" w:sz="0" w:space="0" w:color="auto"/>
        <w:left w:val="none" w:sz="0" w:space="0" w:color="auto"/>
        <w:bottom w:val="none" w:sz="0" w:space="0" w:color="auto"/>
        <w:right w:val="none" w:sz="0" w:space="0" w:color="auto"/>
      </w:divBdr>
    </w:div>
    <w:div w:id="1053849614">
      <w:bodyDiv w:val="1"/>
      <w:marLeft w:val="0"/>
      <w:marRight w:val="0"/>
      <w:marTop w:val="0"/>
      <w:marBottom w:val="0"/>
      <w:divBdr>
        <w:top w:val="none" w:sz="0" w:space="0" w:color="auto"/>
        <w:left w:val="none" w:sz="0" w:space="0" w:color="auto"/>
        <w:bottom w:val="none" w:sz="0" w:space="0" w:color="auto"/>
        <w:right w:val="none" w:sz="0" w:space="0" w:color="auto"/>
      </w:divBdr>
    </w:div>
    <w:div w:id="1247038608">
      <w:bodyDiv w:val="1"/>
      <w:marLeft w:val="0"/>
      <w:marRight w:val="0"/>
      <w:marTop w:val="0"/>
      <w:marBottom w:val="0"/>
      <w:divBdr>
        <w:top w:val="none" w:sz="0" w:space="0" w:color="auto"/>
        <w:left w:val="none" w:sz="0" w:space="0" w:color="auto"/>
        <w:bottom w:val="none" w:sz="0" w:space="0" w:color="auto"/>
        <w:right w:val="none" w:sz="0" w:space="0" w:color="auto"/>
      </w:divBdr>
    </w:div>
    <w:div w:id="1334332060">
      <w:bodyDiv w:val="1"/>
      <w:marLeft w:val="0"/>
      <w:marRight w:val="0"/>
      <w:marTop w:val="0"/>
      <w:marBottom w:val="0"/>
      <w:divBdr>
        <w:top w:val="none" w:sz="0" w:space="0" w:color="auto"/>
        <w:left w:val="none" w:sz="0" w:space="0" w:color="auto"/>
        <w:bottom w:val="none" w:sz="0" w:space="0" w:color="auto"/>
        <w:right w:val="none" w:sz="0" w:space="0" w:color="auto"/>
      </w:divBdr>
    </w:div>
    <w:div w:id="1341815403">
      <w:bodyDiv w:val="1"/>
      <w:marLeft w:val="0"/>
      <w:marRight w:val="0"/>
      <w:marTop w:val="0"/>
      <w:marBottom w:val="0"/>
      <w:divBdr>
        <w:top w:val="none" w:sz="0" w:space="0" w:color="auto"/>
        <w:left w:val="none" w:sz="0" w:space="0" w:color="auto"/>
        <w:bottom w:val="none" w:sz="0" w:space="0" w:color="auto"/>
        <w:right w:val="none" w:sz="0" w:space="0" w:color="auto"/>
      </w:divBdr>
    </w:div>
    <w:div w:id="1490825274">
      <w:bodyDiv w:val="1"/>
      <w:marLeft w:val="0"/>
      <w:marRight w:val="0"/>
      <w:marTop w:val="0"/>
      <w:marBottom w:val="0"/>
      <w:divBdr>
        <w:top w:val="none" w:sz="0" w:space="0" w:color="auto"/>
        <w:left w:val="none" w:sz="0" w:space="0" w:color="auto"/>
        <w:bottom w:val="none" w:sz="0" w:space="0" w:color="auto"/>
        <w:right w:val="none" w:sz="0" w:space="0" w:color="auto"/>
      </w:divBdr>
    </w:div>
    <w:div w:id="1495678325">
      <w:bodyDiv w:val="1"/>
      <w:marLeft w:val="0"/>
      <w:marRight w:val="0"/>
      <w:marTop w:val="0"/>
      <w:marBottom w:val="0"/>
      <w:divBdr>
        <w:top w:val="none" w:sz="0" w:space="0" w:color="auto"/>
        <w:left w:val="none" w:sz="0" w:space="0" w:color="auto"/>
        <w:bottom w:val="none" w:sz="0" w:space="0" w:color="auto"/>
        <w:right w:val="none" w:sz="0" w:space="0" w:color="auto"/>
      </w:divBdr>
    </w:div>
    <w:div w:id="1652565400">
      <w:bodyDiv w:val="1"/>
      <w:marLeft w:val="0"/>
      <w:marRight w:val="0"/>
      <w:marTop w:val="0"/>
      <w:marBottom w:val="0"/>
      <w:divBdr>
        <w:top w:val="none" w:sz="0" w:space="0" w:color="auto"/>
        <w:left w:val="none" w:sz="0" w:space="0" w:color="auto"/>
        <w:bottom w:val="none" w:sz="0" w:space="0" w:color="auto"/>
        <w:right w:val="none" w:sz="0" w:space="0" w:color="auto"/>
      </w:divBdr>
    </w:div>
    <w:div w:id="1806775366">
      <w:bodyDiv w:val="1"/>
      <w:marLeft w:val="0"/>
      <w:marRight w:val="0"/>
      <w:marTop w:val="0"/>
      <w:marBottom w:val="0"/>
      <w:divBdr>
        <w:top w:val="none" w:sz="0" w:space="0" w:color="auto"/>
        <w:left w:val="none" w:sz="0" w:space="0" w:color="auto"/>
        <w:bottom w:val="none" w:sz="0" w:space="0" w:color="auto"/>
        <w:right w:val="none" w:sz="0" w:space="0" w:color="auto"/>
      </w:divBdr>
    </w:div>
    <w:div w:id="1890651141">
      <w:bodyDiv w:val="1"/>
      <w:marLeft w:val="0"/>
      <w:marRight w:val="0"/>
      <w:marTop w:val="0"/>
      <w:marBottom w:val="0"/>
      <w:divBdr>
        <w:top w:val="none" w:sz="0" w:space="0" w:color="auto"/>
        <w:left w:val="none" w:sz="0" w:space="0" w:color="auto"/>
        <w:bottom w:val="none" w:sz="0" w:space="0" w:color="auto"/>
        <w:right w:val="none" w:sz="0" w:space="0" w:color="auto"/>
      </w:divBdr>
    </w:div>
    <w:div w:id="1902934848">
      <w:bodyDiv w:val="1"/>
      <w:marLeft w:val="0"/>
      <w:marRight w:val="0"/>
      <w:marTop w:val="0"/>
      <w:marBottom w:val="0"/>
      <w:divBdr>
        <w:top w:val="none" w:sz="0" w:space="0" w:color="auto"/>
        <w:left w:val="none" w:sz="0" w:space="0" w:color="auto"/>
        <w:bottom w:val="none" w:sz="0" w:space="0" w:color="auto"/>
        <w:right w:val="none" w:sz="0" w:space="0" w:color="auto"/>
      </w:divBdr>
    </w:div>
    <w:div w:id="1953978471">
      <w:bodyDiv w:val="1"/>
      <w:marLeft w:val="0"/>
      <w:marRight w:val="0"/>
      <w:marTop w:val="0"/>
      <w:marBottom w:val="0"/>
      <w:divBdr>
        <w:top w:val="none" w:sz="0" w:space="0" w:color="auto"/>
        <w:left w:val="none" w:sz="0" w:space="0" w:color="auto"/>
        <w:bottom w:val="none" w:sz="0" w:space="0" w:color="auto"/>
        <w:right w:val="none" w:sz="0" w:space="0" w:color="auto"/>
      </w:divBdr>
    </w:div>
    <w:div w:id="2042901042">
      <w:bodyDiv w:val="1"/>
      <w:marLeft w:val="0"/>
      <w:marRight w:val="0"/>
      <w:marTop w:val="0"/>
      <w:marBottom w:val="0"/>
      <w:divBdr>
        <w:top w:val="none" w:sz="0" w:space="0" w:color="auto"/>
        <w:left w:val="none" w:sz="0" w:space="0" w:color="auto"/>
        <w:bottom w:val="none" w:sz="0" w:space="0" w:color="auto"/>
        <w:right w:val="none" w:sz="0" w:space="0" w:color="auto"/>
      </w:divBdr>
    </w:div>
    <w:div w:id="2048066514">
      <w:bodyDiv w:val="1"/>
      <w:marLeft w:val="0"/>
      <w:marRight w:val="0"/>
      <w:marTop w:val="0"/>
      <w:marBottom w:val="0"/>
      <w:divBdr>
        <w:top w:val="none" w:sz="0" w:space="0" w:color="auto"/>
        <w:left w:val="none" w:sz="0" w:space="0" w:color="auto"/>
        <w:bottom w:val="none" w:sz="0" w:space="0" w:color="auto"/>
        <w:right w:val="none" w:sz="0" w:space="0" w:color="auto"/>
      </w:divBdr>
    </w:div>
    <w:div w:id="20649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1482</Words>
  <Characters>9452</Characters>
  <Application>Microsoft Office Word</Application>
  <DocSecurity>4</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Alexandra Wæver</dc:creator>
  <cp:keywords/>
  <dc:description>2024054020 QRD9</dc:description>
  <cp:lastModifiedBy>Alexandra Wæver</cp:lastModifiedBy>
  <cp:revision>2</cp:revision>
  <cp:lastPrinted>2020-08-05T09:07:00Z</cp:lastPrinted>
  <dcterms:created xsi:type="dcterms:W3CDTF">2025-03-04T09:08:00Z</dcterms:created>
  <dcterms:modified xsi:type="dcterms:W3CDTF">2025-03-04T09:08:00Z</dcterms:modified>
</cp:coreProperties>
</file>