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DE640" w14:textId="77777777" w:rsidR="008203A8" w:rsidRPr="00943179" w:rsidRDefault="008203A8" w:rsidP="008203A8">
      <w:pPr>
        <w:rPr>
          <w:sz w:val="24"/>
          <w:szCs w:val="24"/>
        </w:rPr>
      </w:pPr>
      <w:r w:rsidRPr="00943179">
        <w:rPr>
          <w:noProof/>
          <w:sz w:val="24"/>
          <w:szCs w:val="24"/>
          <w:lang w:eastAsia="da-DK"/>
        </w:rPr>
        <w:drawing>
          <wp:inline distT="0" distB="0" distL="0" distR="0" wp14:anchorId="2CBB44D8" wp14:editId="274CD08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0714AB" w14:textId="77777777" w:rsidR="008203A8" w:rsidRPr="00943179" w:rsidRDefault="008203A8" w:rsidP="008203A8">
      <w:pPr>
        <w:rPr>
          <w:sz w:val="24"/>
          <w:szCs w:val="24"/>
        </w:rPr>
      </w:pPr>
    </w:p>
    <w:p w14:paraId="0AB0C1DC" w14:textId="13EB462B" w:rsidR="008203A8" w:rsidRPr="00943179" w:rsidRDefault="008203A8" w:rsidP="008203A8">
      <w:pPr>
        <w:tabs>
          <w:tab w:val="right" w:pos="9356"/>
        </w:tabs>
        <w:rPr>
          <w:b/>
          <w:sz w:val="24"/>
          <w:szCs w:val="24"/>
        </w:rPr>
      </w:pPr>
      <w:r w:rsidRPr="00943179">
        <w:rPr>
          <w:b/>
          <w:sz w:val="24"/>
          <w:szCs w:val="24"/>
        </w:rPr>
        <w:tab/>
      </w:r>
      <w:r w:rsidR="0011548F">
        <w:rPr>
          <w:b/>
          <w:sz w:val="24"/>
          <w:szCs w:val="24"/>
        </w:rPr>
        <w:t>13. juni 2025</w:t>
      </w:r>
    </w:p>
    <w:p w14:paraId="3A09D151" w14:textId="07767C5B" w:rsidR="008203A8" w:rsidRPr="00943179" w:rsidRDefault="008203A8" w:rsidP="008203A8">
      <w:pPr>
        <w:rPr>
          <w:sz w:val="24"/>
          <w:szCs w:val="24"/>
        </w:rPr>
      </w:pPr>
    </w:p>
    <w:p w14:paraId="678D703E" w14:textId="3817FBC7" w:rsidR="00D038BD" w:rsidRPr="00943179" w:rsidRDefault="00D038BD" w:rsidP="008203A8">
      <w:pPr>
        <w:rPr>
          <w:sz w:val="24"/>
          <w:szCs w:val="24"/>
        </w:rPr>
      </w:pPr>
    </w:p>
    <w:p w14:paraId="0B22C16F" w14:textId="77777777" w:rsidR="00D038BD" w:rsidRPr="00943179" w:rsidRDefault="00D038BD" w:rsidP="008203A8">
      <w:pPr>
        <w:rPr>
          <w:sz w:val="24"/>
          <w:szCs w:val="24"/>
        </w:rPr>
      </w:pPr>
    </w:p>
    <w:p w14:paraId="654B6BF2" w14:textId="77777777" w:rsidR="008203A8" w:rsidRPr="00943179" w:rsidRDefault="008203A8" w:rsidP="008203A8">
      <w:pPr>
        <w:jc w:val="center"/>
        <w:rPr>
          <w:b/>
          <w:sz w:val="24"/>
          <w:szCs w:val="24"/>
        </w:rPr>
      </w:pPr>
      <w:r w:rsidRPr="00943179">
        <w:rPr>
          <w:b/>
          <w:sz w:val="24"/>
          <w:szCs w:val="24"/>
        </w:rPr>
        <w:t>PRODUKTRESUMÉ</w:t>
      </w:r>
    </w:p>
    <w:p w14:paraId="19791DB9" w14:textId="77777777" w:rsidR="008203A8" w:rsidRPr="00943179" w:rsidRDefault="008203A8" w:rsidP="008203A8">
      <w:pPr>
        <w:jc w:val="center"/>
        <w:rPr>
          <w:b/>
          <w:sz w:val="24"/>
          <w:szCs w:val="24"/>
        </w:rPr>
      </w:pPr>
    </w:p>
    <w:p w14:paraId="567610E1" w14:textId="77777777" w:rsidR="008203A8" w:rsidRPr="00943179" w:rsidRDefault="008203A8" w:rsidP="008203A8">
      <w:pPr>
        <w:jc w:val="center"/>
        <w:rPr>
          <w:b/>
          <w:sz w:val="24"/>
          <w:szCs w:val="24"/>
        </w:rPr>
      </w:pPr>
      <w:r w:rsidRPr="00943179">
        <w:rPr>
          <w:b/>
          <w:sz w:val="24"/>
          <w:szCs w:val="24"/>
        </w:rPr>
        <w:t>for</w:t>
      </w:r>
    </w:p>
    <w:p w14:paraId="0A727D4E" w14:textId="77777777" w:rsidR="008203A8" w:rsidRPr="00943179" w:rsidRDefault="008203A8" w:rsidP="008203A8">
      <w:pPr>
        <w:jc w:val="center"/>
        <w:rPr>
          <w:b/>
          <w:sz w:val="24"/>
          <w:szCs w:val="24"/>
        </w:rPr>
      </w:pPr>
    </w:p>
    <w:p w14:paraId="653DCC96" w14:textId="16C33EF8" w:rsidR="008203A8" w:rsidRPr="00943179" w:rsidRDefault="00F0506D" w:rsidP="008203A8">
      <w:pPr>
        <w:jc w:val="center"/>
        <w:rPr>
          <w:b/>
          <w:sz w:val="24"/>
          <w:szCs w:val="24"/>
        </w:rPr>
      </w:pPr>
      <w:proofErr w:type="spellStart"/>
      <w:r w:rsidRPr="00943179">
        <w:rPr>
          <w:b/>
          <w:sz w:val="24"/>
          <w:szCs w:val="24"/>
        </w:rPr>
        <w:t>Nobivac</w:t>
      </w:r>
      <w:proofErr w:type="spellEnd"/>
      <w:r w:rsidRPr="00943179">
        <w:rPr>
          <w:b/>
          <w:sz w:val="24"/>
          <w:szCs w:val="24"/>
        </w:rPr>
        <w:t xml:space="preserve"> </w:t>
      </w:r>
      <w:proofErr w:type="spellStart"/>
      <w:r w:rsidRPr="00943179">
        <w:rPr>
          <w:b/>
          <w:sz w:val="24"/>
          <w:szCs w:val="24"/>
        </w:rPr>
        <w:t>DHPPi</w:t>
      </w:r>
      <w:proofErr w:type="spellEnd"/>
      <w:r w:rsidRPr="00943179">
        <w:rPr>
          <w:b/>
          <w:sz w:val="24"/>
          <w:szCs w:val="24"/>
        </w:rPr>
        <w:t xml:space="preserve"> </w:t>
      </w:r>
      <w:proofErr w:type="spellStart"/>
      <w:r w:rsidRPr="00943179">
        <w:rPr>
          <w:b/>
          <w:sz w:val="24"/>
          <w:szCs w:val="24"/>
        </w:rPr>
        <w:t>Vet</w:t>
      </w:r>
      <w:proofErr w:type="spellEnd"/>
      <w:r w:rsidRPr="00943179">
        <w:rPr>
          <w:b/>
          <w:sz w:val="24"/>
          <w:szCs w:val="24"/>
        </w:rPr>
        <w:t xml:space="preserve">., </w:t>
      </w:r>
      <w:proofErr w:type="spellStart"/>
      <w:r w:rsidRPr="00943179">
        <w:rPr>
          <w:b/>
          <w:sz w:val="24"/>
          <w:szCs w:val="24"/>
        </w:rPr>
        <w:t>lyofilisat</w:t>
      </w:r>
      <w:proofErr w:type="spellEnd"/>
      <w:r w:rsidRPr="00943179">
        <w:rPr>
          <w:b/>
          <w:sz w:val="24"/>
          <w:szCs w:val="24"/>
        </w:rPr>
        <w:t xml:space="preserve"> og solvens til injektionsvæske, suspension</w:t>
      </w:r>
    </w:p>
    <w:p w14:paraId="07ECAE85" w14:textId="77777777" w:rsidR="008203A8" w:rsidRPr="00943179" w:rsidRDefault="008203A8" w:rsidP="008203A8">
      <w:pPr>
        <w:jc w:val="both"/>
        <w:rPr>
          <w:sz w:val="24"/>
          <w:szCs w:val="24"/>
        </w:rPr>
      </w:pPr>
    </w:p>
    <w:p w14:paraId="1DEFCB0F" w14:textId="77777777" w:rsidR="008203A8" w:rsidRPr="00943179" w:rsidRDefault="008203A8" w:rsidP="008203A8">
      <w:pPr>
        <w:jc w:val="both"/>
        <w:rPr>
          <w:sz w:val="24"/>
          <w:szCs w:val="24"/>
        </w:rPr>
      </w:pPr>
    </w:p>
    <w:p w14:paraId="134DAE68" w14:textId="77777777" w:rsidR="008203A8" w:rsidRPr="00943179" w:rsidRDefault="008203A8" w:rsidP="008203A8">
      <w:pPr>
        <w:ind w:left="851" w:hanging="851"/>
        <w:rPr>
          <w:b/>
          <w:sz w:val="24"/>
          <w:szCs w:val="24"/>
        </w:rPr>
      </w:pPr>
      <w:bookmarkStart w:id="0" w:name="_Hlk200632967"/>
      <w:r w:rsidRPr="00943179">
        <w:rPr>
          <w:b/>
          <w:sz w:val="24"/>
          <w:szCs w:val="24"/>
        </w:rPr>
        <w:t>0.</w:t>
      </w:r>
      <w:r w:rsidRPr="00943179">
        <w:rPr>
          <w:b/>
          <w:sz w:val="24"/>
          <w:szCs w:val="24"/>
        </w:rPr>
        <w:tab/>
        <w:t>D.SP.NR.</w:t>
      </w:r>
    </w:p>
    <w:p w14:paraId="262888DA" w14:textId="3C2879BD" w:rsidR="008203A8" w:rsidRPr="00943179" w:rsidRDefault="00F0506D" w:rsidP="008203A8">
      <w:pPr>
        <w:ind w:left="851"/>
        <w:rPr>
          <w:sz w:val="24"/>
          <w:szCs w:val="24"/>
        </w:rPr>
      </w:pPr>
      <w:r w:rsidRPr="00943179">
        <w:rPr>
          <w:sz w:val="24"/>
          <w:szCs w:val="24"/>
        </w:rPr>
        <w:t>09904</w:t>
      </w:r>
    </w:p>
    <w:p w14:paraId="7C16C817" w14:textId="77777777" w:rsidR="008203A8" w:rsidRPr="00943179" w:rsidRDefault="008203A8" w:rsidP="008203A8">
      <w:pPr>
        <w:ind w:left="851"/>
        <w:rPr>
          <w:sz w:val="24"/>
          <w:szCs w:val="24"/>
        </w:rPr>
      </w:pPr>
    </w:p>
    <w:p w14:paraId="110723B4" w14:textId="77777777" w:rsidR="008203A8" w:rsidRPr="00943179" w:rsidRDefault="008203A8" w:rsidP="008203A8">
      <w:pPr>
        <w:ind w:left="851" w:hanging="851"/>
        <w:rPr>
          <w:b/>
          <w:sz w:val="24"/>
          <w:szCs w:val="24"/>
        </w:rPr>
      </w:pPr>
      <w:r w:rsidRPr="00943179">
        <w:rPr>
          <w:b/>
          <w:sz w:val="24"/>
          <w:szCs w:val="24"/>
        </w:rPr>
        <w:t>1.</w:t>
      </w:r>
      <w:r w:rsidRPr="00943179">
        <w:rPr>
          <w:b/>
          <w:sz w:val="24"/>
          <w:szCs w:val="24"/>
        </w:rPr>
        <w:tab/>
        <w:t>VETERINÆRLÆGEMIDLETS NAVN</w:t>
      </w:r>
    </w:p>
    <w:p w14:paraId="59F161EB" w14:textId="3765C4BF" w:rsidR="008203A8" w:rsidRPr="00943179" w:rsidRDefault="00F0506D" w:rsidP="008203A8">
      <w:pPr>
        <w:ind w:left="851"/>
        <w:rPr>
          <w:sz w:val="24"/>
          <w:szCs w:val="24"/>
        </w:rPr>
      </w:pPr>
      <w:proofErr w:type="spellStart"/>
      <w:r w:rsidRPr="00943179">
        <w:rPr>
          <w:sz w:val="24"/>
          <w:szCs w:val="24"/>
        </w:rPr>
        <w:t>Nobivac</w:t>
      </w:r>
      <w:proofErr w:type="spellEnd"/>
      <w:r w:rsidRPr="00943179">
        <w:rPr>
          <w:sz w:val="24"/>
          <w:szCs w:val="24"/>
        </w:rPr>
        <w:t xml:space="preserve"> </w:t>
      </w:r>
      <w:proofErr w:type="spellStart"/>
      <w:r w:rsidRPr="00943179">
        <w:rPr>
          <w:sz w:val="24"/>
          <w:szCs w:val="24"/>
        </w:rPr>
        <w:t>DHPPi</w:t>
      </w:r>
      <w:proofErr w:type="spellEnd"/>
      <w:r w:rsidRPr="00943179">
        <w:rPr>
          <w:sz w:val="24"/>
          <w:szCs w:val="24"/>
        </w:rPr>
        <w:t xml:space="preserve"> </w:t>
      </w:r>
      <w:proofErr w:type="spellStart"/>
      <w:r w:rsidRPr="00943179">
        <w:rPr>
          <w:sz w:val="24"/>
          <w:szCs w:val="24"/>
        </w:rPr>
        <w:t>Vet</w:t>
      </w:r>
      <w:proofErr w:type="spellEnd"/>
      <w:r w:rsidRPr="00943179">
        <w:rPr>
          <w:sz w:val="24"/>
          <w:szCs w:val="24"/>
        </w:rPr>
        <w:t>.</w:t>
      </w:r>
    </w:p>
    <w:p w14:paraId="1C4650AF" w14:textId="77777777" w:rsidR="008203A8" w:rsidRPr="00943179" w:rsidRDefault="008203A8" w:rsidP="008203A8">
      <w:pPr>
        <w:ind w:left="851"/>
        <w:rPr>
          <w:sz w:val="24"/>
          <w:szCs w:val="24"/>
        </w:rPr>
      </w:pPr>
    </w:p>
    <w:p w14:paraId="50921B05" w14:textId="028AD820" w:rsidR="008203A8" w:rsidRPr="00943179" w:rsidRDefault="008203A8" w:rsidP="008203A8">
      <w:pPr>
        <w:ind w:left="851"/>
        <w:rPr>
          <w:sz w:val="24"/>
          <w:szCs w:val="24"/>
        </w:rPr>
      </w:pPr>
      <w:r w:rsidRPr="00943179">
        <w:rPr>
          <w:sz w:val="24"/>
          <w:szCs w:val="24"/>
        </w:rPr>
        <w:t xml:space="preserve">Lægemiddelform: </w:t>
      </w:r>
      <w:proofErr w:type="spellStart"/>
      <w:r w:rsidR="00F0506D" w:rsidRPr="00943179">
        <w:rPr>
          <w:sz w:val="24"/>
          <w:szCs w:val="24"/>
        </w:rPr>
        <w:t>Lyofilisat</w:t>
      </w:r>
      <w:proofErr w:type="spellEnd"/>
      <w:r w:rsidR="00F0506D" w:rsidRPr="00943179">
        <w:rPr>
          <w:sz w:val="24"/>
          <w:szCs w:val="24"/>
        </w:rPr>
        <w:t xml:space="preserve"> og solvens til injektionsvæske, suspension</w:t>
      </w:r>
    </w:p>
    <w:p w14:paraId="3BFF4959" w14:textId="77777777" w:rsidR="008203A8" w:rsidRPr="00943179" w:rsidRDefault="008203A8" w:rsidP="008203A8">
      <w:pPr>
        <w:ind w:left="851"/>
        <w:rPr>
          <w:sz w:val="24"/>
          <w:szCs w:val="24"/>
        </w:rPr>
      </w:pPr>
    </w:p>
    <w:p w14:paraId="4BADA5F6" w14:textId="77777777" w:rsidR="008203A8" w:rsidRPr="00943179" w:rsidRDefault="008203A8" w:rsidP="008203A8">
      <w:pPr>
        <w:ind w:left="851" w:hanging="851"/>
        <w:rPr>
          <w:b/>
          <w:sz w:val="24"/>
          <w:szCs w:val="24"/>
        </w:rPr>
      </w:pPr>
      <w:r w:rsidRPr="00943179">
        <w:rPr>
          <w:b/>
          <w:sz w:val="24"/>
          <w:szCs w:val="24"/>
        </w:rPr>
        <w:t>2.</w:t>
      </w:r>
      <w:r w:rsidRPr="00943179">
        <w:rPr>
          <w:b/>
          <w:sz w:val="24"/>
          <w:szCs w:val="24"/>
        </w:rPr>
        <w:tab/>
        <w:t>KVALITATIV OG KVANTITATIV SAMMENSÆTNING</w:t>
      </w:r>
    </w:p>
    <w:p w14:paraId="565B93B6" w14:textId="77777777" w:rsidR="0053066A" w:rsidRPr="00943179" w:rsidRDefault="0053066A" w:rsidP="00D038BD">
      <w:pPr>
        <w:ind w:left="851"/>
        <w:rPr>
          <w:sz w:val="24"/>
          <w:szCs w:val="24"/>
        </w:rPr>
      </w:pPr>
      <w:bookmarkStart w:id="1" w:name="_Hlk181617245"/>
      <w:r w:rsidRPr="00943179">
        <w:rPr>
          <w:sz w:val="24"/>
          <w:szCs w:val="24"/>
        </w:rPr>
        <w:t xml:space="preserve">Hver dosis (1 ml) </w:t>
      </w:r>
      <w:proofErr w:type="spellStart"/>
      <w:r w:rsidRPr="00943179">
        <w:rPr>
          <w:sz w:val="24"/>
          <w:szCs w:val="24"/>
        </w:rPr>
        <w:t>rekonstitueret</w:t>
      </w:r>
      <w:proofErr w:type="spellEnd"/>
      <w:r w:rsidRPr="00943179">
        <w:rPr>
          <w:sz w:val="24"/>
          <w:szCs w:val="24"/>
        </w:rPr>
        <w:t xml:space="preserve"> vaccine indeholder:</w:t>
      </w:r>
    </w:p>
    <w:p w14:paraId="123EA288" w14:textId="77777777" w:rsidR="0053066A" w:rsidRPr="00943179" w:rsidRDefault="0053066A" w:rsidP="00D038BD">
      <w:pPr>
        <w:ind w:left="851"/>
        <w:rPr>
          <w:sz w:val="24"/>
          <w:szCs w:val="24"/>
        </w:rPr>
      </w:pPr>
    </w:p>
    <w:p w14:paraId="07EE0716" w14:textId="77777777" w:rsidR="0053066A" w:rsidRPr="00943179" w:rsidRDefault="0053066A" w:rsidP="00D038BD">
      <w:pPr>
        <w:ind w:left="851"/>
        <w:rPr>
          <w:b/>
          <w:sz w:val="24"/>
          <w:szCs w:val="24"/>
        </w:rPr>
      </w:pPr>
      <w:r w:rsidRPr="00943179">
        <w:rPr>
          <w:b/>
          <w:sz w:val="24"/>
          <w:szCs w:val="24"/>
        </w:rPr>
        <w:t>Aktive stoffer:</w:t>
      </w:r>
    </w:p>
    <w:p w14:paraId="51929C00" w14:textId="77777777" w:rsidR="0053066A" w:rsidRPr="00943179" w:rsidRDefault="0053066A" w:rsidP="00943179">
      <w:pPr>
        <w:tabs>
          <w:tab w:val="left" w:pos="7371"/>
        </w:tabs>
        <w:ind w:left="851"/>
        <w:rPr>
          <w:sz w:val="24"/>
          <w:szCs w:val="24"/>
        </w:rPr>
      </w:pPr>
      <w:r w:rsidRPr="00943179">
        <w:rPr>
          <w:sz w:val="24"/>
          <w:szCs w:val="24"/>
        </w:rPr>
        <w:t xml:space="preserve">Hundesygevirus (CDV), levende svækket stamme </w:t>
      </w:r>
      <w:proofErr w:type="spellStart"/>
      <w:r w:rsidRPr="00943179">
        <w:rPr>
          <w:sz w:val="24"/>
          <w:szCs w:val="24"/>
        </w:rPr>
        <w:t>Onderstepoort</w:t>
      </w:r>
      <w:proofErr w:type="spellEnd"/>
      <w:r w:rsidRPr="00943179">
        <w:rPr>
          <w:sz w:val="24"/>
          <w:szCs w:val="24"/>
        </w:rPr>
        <w:tab/>
      </w:r>
      <w:r w:rsidRPr="00943179">
        <w:rPr>
          <w:sz w:val="24"/>
          <w:szCs w:val="24"/>
          <w:u w:val="single"/>
        </w:rPr>
        <w:t>&gt;</w:t>
      </w:r>
      <w:r w:rsidRPr="00943179">
        <w:rPr>
          <w:sz w:val="24"/>
          <w:szCs w:val="24"/>
        </w:rPr>
        <w:t xml:space="preserve"> 10</w:t>
      </w:r>
      <w:r w:rsidRPr="00943179">
        <w:rPr>
          <w:sz w:val="24"/>
          <w:szCs w:val="24"/>
          <w:vertAlign w:val="superscript"/>
        </w:rPr>
        <w:t>4,0</w:t>
      </w:r>
      <w:r w:rsidRPr="00943179">
        <w:rPr>
          <w:sz w:val="24"/>
          <w:szCs w:val="24"/>
        </w:rPr>
        <w:t xml:space="preserve"> TCID</w:t>
      </w:r>
      <w:r w:rsidRPr="00943179">
        <w:rPr>
          <w:sz w:val="24"/>
          <w:szCs w:val="24"/>
          <w:vertAlign w:val="subscript"/>
        </w:rPr>
        <w:t>50</w:t>
      </w:r>
      <w:r w:rsidRPr="00943179">
        <w:rPr>
          <w:sz w:val="24"/>
          <w:szCs w:val="24"/>
          <w:vertAlign w:val="superscript"/>
        </w:rPr>
        <w:t>*</w:t>
      </w:r>
    </w:p>
    <w:p w14:paraId="00779102" w14:textId="77777777" w:rsidR="0053066A" w:rsidRPr="00943179" w:rsidRDefault="0053066A" w:rsidP="00943179">
      <w:pPr>
        <w:tabs>
          <w:tab w:val="left" w:pos="7371"/>
        </w:tabs>
        <w:ind w:left="851"/>
        <w:rPr>
          <w:sz w:val="24"/>
          <w:szCs w:val="24"/>
        </w:rPr>
      </w:pPr>
      <w:r w:rsidRPr="00943179">
        <w:rPr>
          <w:sz w:val="24"/>
          <w:szCs w:val="24"/>
        </w:rPr>
        <w:t>Hepatitisvirus (CAV</w:t>
      </w:r>
      <w:r w:rsidRPr="00943179">
        <w:rPr>
          <w:sz w:val="24"/>
          <w:szCs w:val="24"/>
          <w:vertAlign w:val="subscript"/>
        </w:rPr>
        <w:t>2</w:t>
      </w:r>
      <w:r w:rsidRPr="00943179">
        <w:rPr>
          <w:sz w:val="24"/>
          <w:szCs w:val="24"/>
        </w:rPr>
        <w:t>), levende svækket stamme Manhattan LPV3</w:t>
      </w:r>
      <w:r w:rsidRPr="00943179">
        <w:rPr>
          <w:sz w:val="24"/>
          <w:szCs w:val="24"/>
        </w:rPr>
        <w:tab/>
      </w:r>
      <w:r w:rsidRPr="00943179">
        <w:rPr>
          <w:sz w:val="24"/>
          <w:szCs w:val="24"/>
          <w:u w:val="single"/>
        </w:rPr>
        <w:t>&gt;</w:t>
      </w:r>
      <w:r w:rsidRPr="00943179">
        <w:rPr>
          <w:sz w:val="24"/>
          <w:szCs w:val="24"/>
        </w:rPr>
        <w:t xml:space="preserve"> 10</w:t>
      </w:r>
      <w:r w:rsidRPr="00943179">
        <w:rPr>
          <w:sz w:val="24"/>
          <w:szCs w:val="24"/>
          <w:vertAlign w:val="superscript"/>
        </w:rPr>
        <w:t>4,0</w:t>
      </w:r>
      <w:r w:rsidRPr="00943179">
        <w:rPr>
          <w:sz w:val="24"/>
          <w:szCs w:val="24"/>
        </w:rPr>
        <w:t xml:space="preserve"> TCID</w:t>
      </w:r>
      <w:r w:rsidRPr="00943179">
        <w:rPr>
          <w:sz w:val="24"/>
          <w:szCs w:val="24"/>
          <w:vertAlign w:val="subscript"/>
        </w:rPr>
        <w:t>50</w:t>
      </w:r>
      <w:r w:rsidRPr="00943179">
        <w:rPr>
          <w:sz w:val="24"/>
          <w:szCs w:val="24"/>
          <w:vertAlign w:val="superscript"/>
        </w:rPr>
        <w:t>*</w:t>
      </w:r>
    </w:p>
    <w:p w14:paraId="0602A783" w14:textId="6F3FB882" w:rsidR="0053066A" w:rsidRPr="00943179" w:rsidRDefault="0053066A" w:rsidP="00943179">
      <w:pPr>
        <w:tabs>
          <w:tab w:val="left" w:pos="7371"/>
        </w:tabs>
        <w:ind w:left="851"/>
        <w:rPr>
          <w:sz w:val="24"/>
          <w:szCs w:val="24"/>
        </w:rPr>
      </w:pPr>
      <w:proofErr w:type="spellStart"/>
      <w:r w:rsidRPr="00943179">
        <w:rPr>
          <w:sz w:val="24"/>
          <w:szCs w:val="24"/>
        </w:rPr>
        <w:t>Parvovirus</w:t>
      </w:r>
      <w:proofErr w:type="spellEnd"/>
      <w:r w:rsidRPr="00943179">
        <w:rPr>
          <w:sz w:val="24"/>
          <w:szCs w:val="24"/>
        </w:rPr>
        <w:t xml:space="preserve"> (CPV), levende svækket stamme 154</w:t>
      </w:r>
      <w:r w:rsidRPr="00943179">
        <w:rPr>
          <w:sz w:val="24"/>
          <w:szCs w:val="24"/>
        </w:rPr>
        <w:tab/>
      </w:r>
      <w:r w:rsidRPr="00943179">
        <w:rPr>
          <w:sz w:val="24"/>
          <w:szCs w:val="24"/>
          <w:u w:val="single"/>
        </w:rPr>
        <w:t>&gt;</w:t>
      </w:r>
      <w:r w:rsidRPr="00943179">
        <w:rPr>
          <w:sz w:val="24"/>
          <w:szCs w:val="24"/>
        </w:rPr>
        <w:t xml:space="preserve"> 10</w:t>
      </w:r>
      <w:r w:rsidRPr="00943179">
        <w:rPr>
          <w:sz w:val="24"/>
          <w:szCs w:val="24"/>
          <w:vertAlign w:val="superscript"/>
        </w:rPr>
        <w:t>7,0</w:t>
      </w:r>
      <w:r w:rsidRPr="00943179">
        <w:rPr>
          <w:sz w:val="24"/>
          <w:szCs w:val="24"/>
        </w:rPr>
        <w:t xml:space="preserve"> TCID</w:t>
      </w:r>
      <w:r w:rsidRPr="00943179">
        <w:rPr>
          <w:sz w:val="24"/>
          <w:szCs w:val="24"/>
          <w:vertAlign w:val="subscript"/>
        </w:rPr>
        <w:t>50</w:t>
      </w:r>
      <w:r w:rsidRPr="00943179">
        <w:rPr>
          <w:sz w:val="24"/>
          <w:szCs w:val="24"/>
          <w:vertAlign w:val="superscript"/>
        </w:rPr>
        <w:t>*</w:t>
      </w:r>
    </w:p>
    <w:p w14:paraId="2EE0FF65" w14:textId="7A96456A" w:rsidR="0053066A" w:rsidRPr="00943179" w:rsidRDefault="0053066A" w:rsidP="00943179">
      <w:pPr>
        <w:tabs>
          <w:tab w:val="left" w:pos="7371"/>
        </w:tabs>
        <w:ind w:left="851"/>
        <w:rPr>
          <w:sz w:val="24"/>
          <w:szCs w:val="24"/>
          <w:lang w:val="en-US"/>
        </w:rPr>
      </w:pPr>
      <w:proofErr w:type="spellStart"/>
      <w:r w:rsidRPr="00943179">
        <w:rPr>
          <w:sz w:val="24"/>
          <w:szCs w:val="24"/>
          <w:lang w:val="en-US"/>
        </w:rPr>
        <w:t>Parainfluenzavirus</w:t>
      </w:r>
      <w:proofErr w:type="spellEnd"/>
      <w:r w:rsidRPr="00943179">
        <w:rPr>
          <w:sz w:val="24"/>
          <w:szCs w:val="24"/>
          <w:lang w:val="en-US"/>
        </w:rPr>
        <w:t xml:space="preserve"> (</w:t>
      </w:r>
      <w:proofErr w:type="spellStart"/>
      <w:r w:rsidRPr="00943179">
        <w:rPr>
          <w:sz w:val="24"/>
          <w:szCs w:val="24"/>
          <w:lang w:val="en-US"/>
        </w:rPr>
        <w:t>CPiV</w:t>
      </w:r>
      <w:proofErr w:type="spellEnd"/>
      <w:r w:rsidRPr="00943179">
        <w:rPr>
          <w:sz w:val="24"/>
          <w:szCs w:val="24"/>
          <w:lang w:val="en-US"/>
        </w:rPr>
        <w:t xml:space="preserve">), </w:t>
      </w:r>
      <w:proofErr w:type="spellStart"/>
      <w:r w:rsidRPr="00943179">
        <w:rPr>
          <w:sz w:val="24"/>
          <w:szCs w:val="24"/>
          <w:lang w:val="en-US"/>
        </w:rPr>
        <w:t>levende</w:t>
      </w:r>
      <w:proofErr w:type="spellEnd"/>
      <w:r w:rsidRPr="00943179">
        <w:rPr>
          <w:sz w:val="24"/>
          <w:szCs w:val="24"/>
          <w:lang w:val="en-US"/>
        </w:rPr>
        <w:t xml:space="preserve"> </w:t>
      </w:r>
      <w:proofErr w:type="spellStart"/>
      <w:r w:rsidRPr="00943179">
        <w:rPr>
          <w:sz w:val="24"/>
          <w:szCs w:val="24"/>
          <w:lang w:val="en-US"/>
        </w:rPr>
        <w:t>svækket</w:t>
      </w:r>
      <w:proofErr w:type="spellEnd"/>
      <w:r w:rsidRPr="00943179">
        <w:rPr>
          <w:sz w:val="24"/>
          <w:szCs w:val="24"/>
          <w:lang w:val="en-US"/>
        </w:rPr>
        <w:t xml:space="preserve"> </w:t>
      </w:r>
      <w:proofErr w:type="spellStart"/>
      <w:r w:rsidRPr="00943179">
        <w:rPr>
          <w:sz w:val="24"/>
          <w:szCs w:val="24"/>
          <w:lang w:val="en-US"/>
        </w:rPr>
        <w:t>stamme</w:t>
      </w:r>
      <w:proofErr w:type="spellEnd"/>
      <w:r w:rsidRPr="00943179">
        <w:rPr>
          <w:sz w:val="24"/>
          <w:szCs w:val="24"/>
          <w:lang w:val="en-US"/>
        </w:rPr>
        <w:t xml:space="preserve"> Cornell</w:t>
      </w:r>
      <w:r w:rsidRPr="00943179">
        <w:rPr>
          <w:sz w:val="24"/>
          <w:szCs w:val="24"/>
          <w:lang w:val="en-US"/>
        </w:rPr>
        <w:tab/>
      </w:r>
      <w:r w:rsidRPr="00943179">
        <w:rPr>
          <w:sz w:val="24"/>
          <w:szCs w:val="24"/>
          <w:u w:val="single"/>
          <w:lang w:val="en-US"/>
        </w:rPr>
        <w:t>&gt;</w:t>
      </w:r>
      <w:r w:rsidRPr="00943179">
        <w:rPr>
          <w:sz w:val="24"/>
          <w:szCs w:val="24"/>
          <w:lang w:val="en-US"/>
        </w:rPr>
        <w:t xml:space="preserve"> 10</w:t>
      </w:r>
      <w:r w:rsidRPr="00943179">
        <w:rPr>
          <w:sz w:val="24"/>
          <w:szCs w:val="24"/>
          <w:vertAlign w:val="superscript"/>
          <w:lang w:val="en-US"/>
        </w:rPr>
        <w:t>5,5</w:t>
      </w:r>
      <w:r w:rsidRPr="00943179">
        <w:rPr>
          <w:sz w:val="24"/>
          <w:szCs w:val="24"/>
          <w:lang w:val="en-US"/>
        </w:rPr>
        <w:t xml:space="preserve"> TCID</w:t>
      </w:r>
      <w:r w:rsidRPr="00943179">
        <w:rPr>
          <w:sz w:val="24"/>
          <w:szCs w:val="24"/>
          <w:vertAlign w:val="subscript"/>
          <w:lang w:val="en-US"/>
        </w:rPr>
        <w:t>50</w:t>
      </w:r>
      <w:r w:rsidRPr="00943179">
        <w:rPr>
          <w:sz w:val="24"/>
          <w:szCs w:val="24"/>
          <w:vertAlign w:val="superscript"/>
          <w:lang w:val="en-US"/>
        </w:rPr>
        <w:t>*</w:t>
      </w:r>
    </w:p>
    <w:p w14:paraId="08B28A83" w14:textId="77777777" w:rsidR="0053066A" w:rsidRPr="00943179" w:rsidRDefault="0053066A" w:rsidP="00D038BD">
      <w:pPr>
        <w:ind w:left="851"/>
        <w:rPr>
          <w:sz w:val="24"/>
          <w:szCs w:val="24"/>
          <w:lang w:val="en-US"/>
        </w:rPr>
      </w:pPr>
    </w:p>
    <w:bookmarkEnd w:id="1"/>
    <w:p w14:paraId="44787C59" w14:textId="77777777" w:rsidR="0053066A" w:rsidRPr="00943179" w:rsidRDefault="0053066A" w:rsidP="00D038BD">
      <w:pPr>
        <w:ind w:left="851"/>
        <w:rPr>
          <w:sz w:val="24"/>
          <w:szCs w:val="24"/>
          <w:lang w:val="en-US"/>
        </w:rPr>
      </w:pPr>
      <w:r w:rsidRPr="00943179">
        <w:rPr>
          <w:sz w:val="24"/>
          <w:szCs w:val="24"/>
          <w:vertAlign w:val="superscript"/>
          <w:lang w:val="en-US"/>
        </w:rPr>
        <w:t>*</w:t>
      </w:r>
      <w:r w:rsidRPr="00943179">
        <w:rPr>
          <w:sz w:val="24"/>
          <w:szCs w:val="24"/>
          <w:lang w:val="en-US"/>
        </w:rPr>
        <w:t>Tissue culture infective dose 50%</w:t>
      </w:r>
    </w:p>
    <w:p w14:paraId="5D473FBB" w14:textId="77777777" w:rsidR="0053066A" w:rsidRPr="00943179" w:rsidRDefault="0053066A" w:rsidP="00D038BD">
      <w:pPr>
        <w:ind w:left="851"/>
        <w:rPr>
          <w:sz w:val="24"/>
          <w:szCs w:val="24"/>
          <w:lang w:val="en-US"/>
        </w:rPr>
      </w:pPr>
    </w:p>
    <w:p w14:paraId="1164BF8E" w14:textId="77777777" w:rsidR="0053066A" w:rsidRPr="00943179" w:rsidRDefault="0053066A" w:rsidP="00D038BD">
      <w:pPr>
        <w:ind w:left="851"/>
        <w:rPr>
          <w:sz w:val="24"/>
          <w:szCs w:val="24"/>
        </w:rPr>
      </w:pPr>
      <w:r w:rsidRPr="00943179">
        <w:rPr>
          <w:b/>
          <w:sz w:val="24"/>
          <w:szCs w:val="24"/>
        </w:rPr>
        <w:t>Hjælpestoffer:</w:t>
      </w:r>
    </w:p>
    <w:p w14:paraId="61155D29" w14:textId="77777777" w:rsidR="0053066A" w:rsidRPr="00943179" w:rsidRDefault="0053066A" w:rsidP="00D038BD">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tblGrid>
      <w:tr w:rsidR="0053066A" w:rsidRPr="00943179" w14:paraId="28B040C0" w14:textId="77777777" w:rsidTr="00D038BD">
        <w:tc>
          <w:tcPr>
            <w:tcW w:w="6374" w:type="dxa"/>
            <w:tcBorders>
              <w:top w:val="single" w:sz="4" w:space="0" w:color="000000"/>
              <w:left w:val="single" w:sz="4" w:space="0" w:color="000000"/>
              <w:bottom w:val="single" w:sz="4" w:space="0" w:color="000000"/>
              <w:right w:val="single" w:sz="4" w:space="0" w:color="000000"/>
            </w:tcBorders>
            <w:vAlign w:val="center"/>
            <w:hideMark/>
          </w:tcPr>
          <w:p w14:paraId="0BA3DF0A" w14:textId="77777777" w:rsidR="0053066A" w:rsidRPr="00943179" w:rsidRDefault="0053066A">
            <w:pPr>
              <w:spacing w:before="60" w:after="60"/>
              <w:rPr>
                <w:b/>
                <w:bCs/>
                <w:iCs/>
                <w:sz w:val="24"/>
                <w:szCs w:val="24"/>
              </w:rPr>
            </w:pPr>
            <w:r w:rsidRPr="00943179">
              <w:rPr>
                <w:b/>
                <w:bCs/>
                <w:iCs/>
                <w:sz w:val="24"/>
                <w:szCs w:val="24"/>
              </w:rPr>
              <w:t>Kvalitativ sammensætning af hjælpestoffer og andre bestanddele</w:t>
            </w:r>
          </w:p>
        </w:tc>
      </w:tr>
      <w:tr w:rsidR="0053066A" w:rsidRPr="00943179" w14:paraId="76147154" w14:textId="77777777" w:rsidTr="00D038BD">
        <w:tc>
          <w:tcPr>
            <w:tcW w:w="6374" w:type="dxa"/>
            <w:tcBorders>
              <w:top w:val="single" w:sz="4" w:space="0" w:color="000000"/>
              <w:left w:val="single" w:sz="4" w:space="0" w:color="000000"/>
              <w:bottom w:val="single" w:sz="4" w:space="0" w:color="000000"/>
              <w:right w:val="single" w:sz="4" w:space="0" w:color="000000"/>
            </w:tcBorders>
            <w:vAlign w:val="center"/>
            <w:hideMark/>
          </w:tcPr>
          <w:p w14:paraId="0CB0CF7C" w14:textId="77777777" w:rsidR="0053066A" w:rsidRPr="00943179" w:rsidRDefault="0053066A">
            <w:pPr>
              <w:spacing w:before="60" w:after="60"/>
              <w:ind w:left="567" w:hanging="567"/>
              <w:rPr>
                <w:b/>
                <w:bCs/>
                <w:i/>
                <w:sz w:val="24"/>
                <w:szCs w:val="24"/>
              </w:rPr>
            </w:pPr>
            <w:proofErr w:type="spellStart"/>
            <w:r w:rsidRPr="00943179">
              <w:rPr>
                <w:b/>
                <w:bCs/>
                <w:i/>
                <w:sz w:val="24"/>
                <w:szCs w:val="24"/>
              </w:rPr>
              <w:t>Lyofilisat</w:t>
            </w:r>
            <w:proofErr w:type="spellEnd"/>
            <w:r w:rsidRPr="00943179">
              <w:rPr>
                <w:b/>
                <w:bCs/>
                <w:i/>
                <w:sz w:val="24"/>
                <w:szCs w:val="24"/>
              </w:rPr>
              <w:t>:</w:t>
            </w:r>
          </w:p>
        </w:tc>
      </w:tr>
      <w:tr w:rsidR="0053066A" w:rsidRPr="00943179" w14:paraId="5CAD361A" w14:textId="77777777" w:rsidTr="00D038BD">
        <w:tc>
          <w:tcPr>
            <w:tcW w:w="6374" w:type="dxa"/>
            <w:tcBorders>
              <w:top w:val="single" w:sz="4" w:space="0" w:color="000000"/>
              <w:left w:val="single" w:sz="4" w:space="0" w:color="000000"/>
              <w:bottom w:val="single" w:sz="4" w:space="0" w:color="000000"/>
              <w:right w:val="single" w:sz="4" w:space="0" w:color="000000"/>
            </w:tcBorders>
            <w:hideMark/>
          </w:tcPr>
          <w:p w14:paraId="094CA6F2" w14:textId="77777777" w:rsidR="0053066A" w:rsidRPr="00943179" w:rsidRDefault="0053066A">
            <w:pPr>
              <w:spacing w:before="60" w:after="60"/>
              <w:rPr>
                <w:iCs/>
                <w:sz w:val="24"/>
                <w:szCs w:val="24"/>
              </w:rPr>
            </w:pPr>
            <w:r w:rsidRPr="00943179">
              <w:rPr>
                <w:sz w:val="24"/>
                <w:szCs w:val="24"/>
              </w:rPr>
              <w:t>Sorbitol</w:t>
            </w:r>
          </w:p>
        </w:tc>
      </w:tr>
      <w:tr w:rsidR="0053066A" w:rsidRPr="00943179" w14:paraId="5F9A7AB1" w14:textId="77777777" w:rsidTr="00D038BD">
        <w:tc>
          <w:tcPr>
            <w:tcW w:w="6374" w:type="dxa"/>
            <w:tcBorders>
              <w:top w:val="single" w:sz="4" w:space="0" w:color="000000"/>
              <w:left w:val="single" w:sz="4" w:space="0" w:color="000000"/>
              <w:bottom w:val="single" w:sz="4" w:space="0" w:color="000000"/>
              <w:right w:val="single" w:sz="4" w:space="0" w:color="000000"/>
            </w:tcBorders>
            <w:hideMark/>
          </w:tcPr>
          <w:p w14:paraId="7C017961" w14:textId="77777777" w:rsidR="0053066A" w:rsidRPr="00943179" w:rsidRDefault="0053066A">
            <w:pPr>
              <w:spacing w:before="60" w:after="60"/>
              <w:rPr>
                <w:iCs/>
                <w:sz w:val="24"/>
                <w:szCs w:val="24"/>
              </w:rPr>
            </w:pPr>
            <w:r w:rsidRPr="00943179">
              <w:rPr>
                <w:sz w:val="24"/>
                <w:szCs w:val="24"/>
              </w:rPr>
              <w:t>Hydrolyseret gelatine</w:t>
            </w:r>
          </w:p>
        </w:tc>
      </w:tr>
      <w:tr w:rsidR="0053066A" w:rsidRPr="00943179" w14:paraId="770C71EE" w14:textId="77777777" w:rsidTr="00D038BD">
        <w:tc>
          <w:tcPr>
            <w:tcW w:w="6374" w:type="dxa"/>
            <w:tcBorders>
              <w:top w:val="single" w:sz="4" w:space="0" w:color="000000"/>
              <w:left w:val="single" w:sz="4" w:space="0" w:color="000000"/>
              <w:bottom w:val="single" w:sz="4" w:space="0" w:color="000000"/>
              <w:right w:val="single" w:sz="4" w:space="0" w:color="000000"/>
            </w:tcBorders>
            <w:hideMark/>
          </w:tcPr>
          <w:p w14:paraId="4461CD44" w14:textId="77777777" w:rsidR="0053066A" w:rsidRPr="00943179" w:rsidRDefault="0053066A">
            <w:pPr>
              <w:spacing w:before="60" w:after="60"/>
              <w:ind w:left="567" w:hanging="567"/>
              <w:rPr>
                <w:b/>
                <w:bCs/>
                <w:iCs/>
                <w:sz w:val="24"/>
                <w:szCs w:val="24"/>
              </w:rPr>
            </w:pPr>
            <w:r w:rsidRPr="00943179">
              <w:rPr>
                <w:sz w:val="24"/>
                <w:szCs w:val="24"/>
              </w:rPr>
              <w:t xml:space="preserve">Enzymfordøjet </w:t>
            </w:r>
            <w:proofErr w:type="spellStart"/>
            <w:r w:rsidRPr="00943179">
              <w:rPr>
                <w:sz w:val="24"/>
                <w:szCs w:val="24"/>
              </w:rPr>
              <w:t>kassein</w:t>
            </w:r>
            <w:proofErr w:type="spellEnd"/>
          </w:p>
        </w:tc>
      </w:tr>
      <w:tr w:rsidR="0053066A" w:rsidRPr="00943179" w14:paraId="2CD73FC8" w14:textId="77777777" w:rsidTr="00D038BD">
        <w:tc>
          <w:tcPr>
            <w:tcW w:w="6374" w:type="dxa"/>
            <w:tcBorders>
              <w:top w:val="single" w:sz="4" w:space="0" w:color="000000"/>
              <w:left w:val="single" w:sz="4" w:space="0" w:color="000000"/>
              <w:bottom w:val="single" w:sz="4" w:space="0" w:color="000000"/>
              <w:right w:val="single" w:sz="4" w:space="0" w:color="000000"/>
            </w:tcBorders>
            <w:vAlign w:val="center"/>
            <w:hideMark/>
          </w:tcPr>
          <w:p w14:paraId="337BBB90" w14:textId="77777777" w:rsidR="0053066A" w:rsidRPr="00943179" w:rsidRDefault="0053066A">
            <w:pPr>
              <w:spacing w:before="60" w:after="60"/>
              <w:rPr>
                <w:iCs/>
                <w:sz w:val="24"/>
                <w:szCs w:val="24"/>
              </w:rPr>
            </w:pPr>
            <w:proofErr w:type="spellStart"/>
            <w:r w:rsidRPr="00943179">
              <w:rPr>
                <w:iCs/>
                <w:sz w:val="24"/>
                <w:szCs w:val="24"/>
              </w:rPr>
              <w:t>Dinatriumphosphatdihydrat</w:t>
            </w:r>
            <w:proofErr w:type="spellEnd"/>
          </w:p>
        </w:tc>
      </w:tr>
      <w:tr w:rsidR="0053066A" w:rsidRPr="00943179" w14:paraId="71F9565A" w14:textId="77777777" w:rsidTr="00D038BD">
        <w:tc>
          <w:tcPr>
            <w:tcW w:w="6374" w:type="dxa"/>
            <w:tcBorders>
              <w:top w:val="single" w:sz="4" w:space="0" w:color="000000"/>
              <w:left w:val="single" w:sz="4" w:space="0" w:color="000000"/>
              <w:bottom w:val="single" w:sz="4" w:space="0" w:color="000000"/>
              <w:right w:val="single" w:sz="4" w:space="0" w:color="000000"/>
            </w:tcBorders>
            <w:vAlign w:val="center"/>
            <w:hideMark/>
          </w:tcPr>
          <w:p w14:paraId="58B6A589" w14:textId="77777777" w:rsidR="0053066A" w:rsidRPr="00943179" w:rsidRDefault="0053066A">
            <w:pPr>
              <w:spacing w:before="60" w:after="60"/>
              <w:rPr>
                <w:b/>
                <w:bCs/>
                <w:i/>
                <w:sz w:val="24"/>
                <w:szCs w:val="24"/>
              </w:rPr>
            </w:pPr>
            <w:r w:rsidRPr="00943179">
              <w:rPr>
                <w:b/>
                <w:bCs/>
                <w:i/>
                <w:sz w:val="24"/>
                <w:szCs w:val="24"/>
              </w:rPr>
              <w:t>Solvens:</w:t>
            </w:r>
          </w:p>
        </w:tc>
      </w:tr>
      <w:tr w:rsidR="0053066A" w:rsidRPr="00943179" w14:paraId="1CB843E5" w14:textId="77777777" w:rsidTr="00D038BD">
        <w:tc>
          <w:tcPr>
            <w:tcW w:w="6374" w:type="dxa"/>
            <w:tcBorders>
              <w:top w:val="single" w:sz="4" w:space="0" w:color="000000"/>
              <w:left w:val="single" w:sz="4" w:space="0" w:color="000000"/>
              <w:bottom w:val="single" w:sz="4" w:space="0" w:color="000000"/>
              <w:right w:val="single" w:sz="4" w:space="0" w:color="000000"/>
            </w:tcBorders>
            <w:hideMark/>
          </w:tcPr>
          <w:p w14:paraId="0572B5E2" w14:textId="77777777" w:rsidR="0053066A" w:rsidRPr="00943179" w:rsidRDefault="0053066A">
            <w:pPr>
              <w:spacing w:before="60" w:after="60"/>
              <w:rPr>
                <w:iCs/>
                <w:sz w:val="24"/>
                <w:szCs w:val="24"/>
              </w:rPr>
            </w:pPr>
            <w:proofErr w:type="spellStart"/>
            <w:r w:rsidRPr="00943179">
              <w:rPr>
                <w:sz w:val="24"/>
                <w:szCs w:val="24"/>
              </w:rPr>
              <w:t>Dinatriumphosphatdihydrat</w:t>
            </w:r>
            <w:proofErr w:type="spellEnd"/>
          </w:p>
        </w:tc>
      </w:tr>
      <w:tr w:rsidR="0053066A" w:rsidRPr="00943179" w14:paraId="0A079483" w14:textId="77777777" w:rsidTr="00D038BD">
        <w:tc>
          <w:tcPr>
            <w:tcW w:w="6374" w:type="dxa"/>
            <w:tcBorders>
              <w:top w:val="single" w:sz="4" w:space="0" w:color="000000"/>
              <w:left w:val="single" w:sz="4" w:space="0" w:color="000000"/>
              <w:bottom w:val="single" w:sz="4" w:space="0" w:color="000000"/>
              <w:right w:val="single" w:sz="4" w:space="0" w:color="000000"/>
            </w:tcBorders>
            <w:hideMark/>
          </w:tcPr>
          <w:p w14:paraId="641162C9" w14:textId="77777777" w:rsidR="0053066A" w:rsidRPr="00943179" w:rsidRDefault="0053066A">
            <w:pPr>
              <w:spacing w:before="60" w:after="60"/>
              <w:rPr>
                <w:iCs/>
                <w:sz w:val="24"/>
                <w:szCs w:val="24"/>
              </w:rPr>
            </w:pPr>
            <w:proofErr w:type="spellStart"/>
            <w:r w:rsidRPr="00943179">
              <w:rPr>
                <w:sz w:val="24"/>
                <w:szCs w:val="24"/>
              </w:rPr>
              <w:t>Kaliumdihydrogenphosphat</w:t>
            </w:r>
            <w:proofErr w:type="spellEnd"/>
          </w:p>
        </w:tc>
      </w:tr>
      <w:tr w:rsidR="0053066A" w:rsidRPr="00943179" w14:paraId="25646134" w14:textId="77777777" w:rsidTr="00D038BD">
        <w:tc>
          <w:tcPr>
            <w:tcW w:w="6374" w:type="dxa"/>
            <w:tcBorders>
              <w:top w:val="single" w:sz="4" w:space="0" w:color="000000"/>
              <w:left w:val="single" w:sz="4" w:space="0" w:color="000000"/>
              <w:bottom w:val="single" w:sz="4" w:space="0" w:color="000000"/>
              <w:right w:val="single" w:sz="4" w:space="0" w:color="000000"/>
            </w:tcBorders>
            <w:hideMark/>
          </w:tcPr>
          <w:p w14:paraId="5FD910BF" w14:textId="77777777" w:rsidR="0053066A" w:rsidRPr="00943179" w:rsidRDefault="0053066A">
            <w:pPr>
              <w:spacing w:before="60" w:after="60"/>
              <w:rPr>
                <w:iCs/>
                <w:sz w:val="24"/>
                <w:szCs w:val="24"/>
              </w:rPr>
            </w:pPr>
            <w:r w:rsidRPr="00943179">
              <w:rPr>
                <w:sz w:val="24"/>
                <w:szCs w:val="24"/>
              </w:rPr>
              <w:lastRenderedPageBreak/>
              <w:t>Vand til injektionsvæsker</w:t>
            </w:r>
          </w:p>
        </w:tc>
      </w:tr>
    </w:tbl>
    <w:p w14:paraId="16F1DE5C" w14:textId="77777777" w:rsidR="0053066A" w:rsidRPr="00943179" w:rsidRDefault="0053066A" w:rsidP="00D038BD">
      <w:pPr>
        <w:ind w:left="851"/>
        <w:rPr>
          <w:sz w:val="24"/>
          <w:szCs w:val="24"/>
        </w:rPr>
      </w:pPr>
    </w:p>
    <w:p w14:paraId="57EC3A6D" w14:textId="77777777" w:rsidR="0053066A" w:rsidRPr="00943179" w:rsidRDefault="0053066A" w:rsidP="00D038BD">
      <w:pPr>
        <w:ind w:left="851"/>
        <w:rPr>
          <w:sz w:val="24"/>
          <w:szCs w:val="24"/>
        </w:rPr>
      </w:pPr>
      <w:proofErr w:type="spellStart"/>
      <w:r w:rsidRPr="00943179">
        <w:rPr>
          <w:sz w:val="24"/>
          <w:szCs w:val="24"/>
        </w:rPr>
        <w:t>Lyofilisat</w:t>
      </w:r>
      <w:proofErr w:type="spellEnd"/>
      <w:r w:rsidRPr="00943179">
        <w:rPr>
          <w:sz w:val="24"/>
          <w:szCs w:val="24"/>
        </w:rPr>
        <w:t>: Råhvid eller cremefarvet pellet.</w:t>
      </w:r>
    </w:p>
    <w:p w14:paraId="1C8A3A9F" w14:textId="77777777" w:rsidR="0053066A" w:rsidRPr="00943179" w:rsidRDefault="0053066A" w:rsidP="00D038BD">
      <w:pPr>
        <w:ind w:left="851"/>
        <w:rPr>
          <w:sz w:val="24"/>
          <w:szCs w:val="24"/>
        </w:rPr>
      </w:pPr>
      <w:r w:rsidRPr="00943179">
        <w:rPr>
          <w:sz w:val="24"/>
          <w:szCs w:val="24"/>
        </w:rPr>
        <w:t>Solvens: Klar, farveløs væske.</w:t>
      </w:r>
    </w:p>
    <w:p w14:paraId="7DF7A320" w14:textId="77777777" w:rsidR="0053066A" w:rsidRPr="00943179" w:rsidRDefault="0053066A" w:rsidP="00D038BD">
      <w:pPr>
        <w:ind w:left="851"/>
        <w:rPr>
          <w:sz w:val="24"/>
          <w:szCs w:val="24"/>
        </w:rPr>
      </w:pPr>
    </w:p>
    <w:p w14:paraId="4BDC8C4C" w14:textId="77777777" w:rsidR="008203A8" w:rsidRPr="00943179" w:rsidRDefault="008203A8" w:rsidP="008203A8">
      <w:pPr>
        <w:ind w:left="851"/>
        <w:rPr>
          <w:sz w:val="24"/>
          <w:szCs w:val="24"/>
        </w:rPr>
      </w:pPr>
    </w:p>
    <w:p w14:paraId="66FF23B6" w14:textId="77777777" w:rsidR="008203A8" w:rsidRPr="00943179" w:rsidRDefault="008203A8" w:rsidP="008203A8">
      <w:pPr>
        <w:ind w:left="851" w:hanging="851"/>
        <w:rPr>
          <w:b/>
          <w:sz w:val="24"/>
          <w:szCs w:val="24"/>
        </w:rPr>
      </w:pPr>
      <w:r w:rsidRPr="00943179">
        <w:rPr>
          <w:b/>
          <w:sz w:val="24"/>
          <w:szCs w:val="24"/>
        </w:rPr>
        <w:t>3.</w:t>
      </w:r>
      <w:r w:rsidRPr="00943179">
        <w:rPr>
          <w:b/>
          <w:sz w:val="24"/>
          <w:szCs w:val="24"/>
        </w:rPr>
        <w:tab/>
        <w:t>KLINISKE OPLYSNINGER</w:t>
      </w:r>
    </w:p>
    <w:p w14:paraId="6509F0BB" w14:textId="77777777" w:rsidR="008203A8" w:rsidRPr="00943179" w:rsidRDefault="008203A8" w:rsidP="008203A8">
      <w:pPr>
        <w:tabs>
          <w:tab w:val="left" w:pos="851"/>
        </w:tabs>
        <w:ind w:left="851"/>
        <w:rPr>
          <w:sz w:val="24"/>
          <w:szCs w:val="24"/>
        </w:rPr>
      </w:pPr>
    </w:p>
    <w:p w14:paraId="49651A30" w14:textId="77777777" w:rsidR="008203A8" w:rsidRPr="00943179" w:rsidRDefault="008203A8" w:rsidP="008203A8">
      <w:pPr>
        <w:ind w:left="851" w:hanging="851"/>
        <w:rPr>
          <w:b/>
          <w:sz w:val="24"/>
          <w:szCs w:val="24"/>
          <w:u w:val="single"/>
        </w:rPr>
      </w:pPr>
      <w:r w:rsidRPr="00943179">
        <w:rPr>
          <w:b/>
          <w:sz w:val="24"/>
          <w:szCs w:val="24"/>
        </w:rPr>
        <w:t>3.1</w:t>
      </w:r>
      <w:r w:rsidRPr="00943179">
        <w:rPr>
          <w:b/>
          <w:sz w:val="24"/>
          <w:szCs w:val="24"/>
        </w:rPr>
        <w:tab/>
        <w:t>Dyrearter, som lægemidlet er beregnet til</w:t>
      </w:r>
    </w:p>
    <w:p w14:paraId="023B3C93" w14:textId="77777777" w:rsidR="0053066A" w:rsidRPr="00943179" w:rsidRDefault="0053066A" w:rsidP="00D038BD">
      <w:pPr>
        <w:ind w:left="851"/>
        <w:rPr>
          <w:sz w:val="24"/>
          <w:szCs w:val="24"/>
        </w:rPr>
      </w:pPr>
      <w:r w:rsidRPr="00943179">
        <w:rPr>
          <w:sz w:val="24"/>
          <w:szCs w:val="24"/>
        </w:rPr>
        <w:t>Hund.</w:t>
      </w:r>
    </w:p>
    <w:p w14:paraId="15C89C24" w14:textId="77777777" w:rsidR="008203A8" w:rsidRPr="00943179" w:rsidRDefault="008203A8" w:rsidP="008203A8">
      <w:pPr>
        <w:ind w:left="851"/>
        <w:rPr>
          <w:sz w:val="24"/>
          <w:szCs w:val="24"/>
        </w:rPr>
      </w:pPr>
    </w:p>
    <w:p w14:paraId="4C1AC6A7" w14:textId="77777777" w:rsidR="008203A8" w:rsidRPr="00943179" w:rsidRDefault="008203A8" w:rsidP="008203A8">
      <w:pPr>
        <w:pStyle w:val="Sidehoved"/>
        <w:tabs>
          <w:tab w:val="clear" w:pos="4819"/>
        </w:tabs>
        <w:ind w:left="851" w:hanging="851"/>
        <w:rPr>
          <w:b/>
          <w:szCs w:val="24"/>
        </w:rPr>
      </w:pPr>
      <w:r w:rsidRPr="00943179">
        <w:rPr>
          <w:b/>
          <w:szCs w:val="24"/>
        </w:rPr>
        <w:t>3.2</w:t>
      </w:r>
      <w:r w:rsidRPr="00943179">
        <w:rPr>
          <w:b/>
          <w:szCs w:val="24"/>
        </w:rPr>
        <w:tab/>
        <w:t>Terapeutiske indikationer for hver dyreart, som lægemidlet er beregnet til</w:t>
      </w:r>
    </w:p>
    <w:p w14:paraId="210A9C75" w14:textId="77777777" w:rsidR="0053066A" w:rsidRPr="00943179" w:rsidRDefault="0053066A" w:rsidP="00D038BD">
      <w:pPr>
        <w:ind w:left="851"/>
        <w:rPr>
          <w:sz w:val="24"/>
          <w:szCs w:val="24"/>
        </w:rPr>
      </w:pPr>
      <w:r w:rsidRPr="00943179">
        <w:rPr>
          <w:sz w:val="24"/>
          <w:szCs w:val="24"/>
        </w:rPr>
        <w:t xml:space="preserve">Til aktiv immunisering af hunde for at begrænse de kliniske symptomer ved infektion med hundesygevirus; for at forhindre kliniske symptomer og virusudskillelse ved infektion med hundens </w:t>
      </w:r>
      <w:proofErr w:type="spellStart"/>
      <w:r w:rsidRPr="00943179">
        <w:rPr>
          <w:sz w:val="24"/>
          <w:szCs w:val="24"/>
        </w:rPr>
        <w:t>parvovirus</w:t>
      </w:r>
      <w:proofErr w:type="spellEnd"/>
      <w:r w:rsidRPr="00943179">
        <w:rPr>
          <w:sz w:val="24"/>
          <w:szCs w:val="24"/>
        </w:rPr>
        <w:t xml:space="preserve">; for at begrænse de kliniske symptomer på smitsom hepatitis og virusudskillelse ved infektion med hundens </w:t>
      </w:r>
      <w:proofErr w:type="spellStart"/>
      <w:r w:rsidRPr="00943179">
        <w:rPr>
          <w:sz w:val="24"/>
          <w:szCs w:val="24"/>
        </w:rPr>
        <w:t>adenovirus</w:t>
      </w:r>
      <w:proofErr w:type="spellEnd"/>
      <w:r w:rsidRPr="00943179">
        <w:rPr>
          <w:sz w:val="24"/>
          <w:szCs w:val="24"/>
        </w:rPr>
        <w:t xml:space="preserve"> type 1 og for at begrænse de kliniske symptomer på luftvejsinfektion og virusudskillelse ved infektion med </w:t>
      </w:r>
      <w:proofErr w:type="spellStart"/>
      <w:r w:rsidRPr="00943179">
        <w:rPr>
          <w:sz w:val="24"/>
          <w:szCs w:val="24"/>
        </w:rPr>
        <w:t>adenovirus</w:t>
      </w:r>
      <w:proofErr w:type="spellEnd"/>
      <w:r w:rsidRPr="00943179">
        <w:rPr>
          <w:sz w:val="24"/>
          <w:szCs w:val="24"/>
        </w:rPr>
        <w:t xml:space="preserve"> type 2 og hundens </w:t>
      </w:r>
      <w:proofErr w:type="spellStart"/>
      <w:r w:rsidRPr="00943179">
        <w:rPr>
          <w:sz w:val="24"/>
          <w:szCs w:val="24"/>
        </w:rPr>
        <w:t>parainfluenzavirus</w:t>
      </w:r>
      <w:proofErr w:type="spellEnd"/>
      <w:r w:rsidRPr="00943179">
        <w:rPr>
          <w:sz w:val="24"/>
          <w:szCs w:val="24"/>
        </w:rPr>
        <w:t>.</w:t>
      </w:r>
    </w:p>
    <w:p w14:paraId="2F21067A" w14:textId="77777777" w:rsidR="0053066A" w:rsidRPr="00943179" w:rsidRDefault="0053066A" w:rsidP="00D038BD">
      <w:pPr>
        <w:ind w:left="851"/>
        <w:rPr>
          <w:sz w:val="24"/>
          <w:szCs w:val="24"/>
        </w:rPr>
      </w:pPr>
    </w:p>
    <w:p w14:paraId="21024539" w14:textId="71F1ECD0" w:rsidR="0053066A" w:rsidRPr="00943179" w:rsidRDefault="0053066A" w:rsidP="00943179">
      <w:pPr>
        <w:tabs>
          <w:tab w:val="left" w:pos="3828"/>
        </w:tabs>
        <w:ind w:left="851"/>
        <w:rPr>
          <w:sz w:val="24"/>
          <w:szCs w:val="24"/>
        </w:rPr>
      </w:pPr>
      <w:r w:rsidRPr="00943179">
        <w:rPr>
          <w:sz w:val="24"/>
          <w:szCs w:val="24"/>
        </w:rPr>
        <w:t xml:space="preserve">Indtræden af immunitet: </w:t>
      </w:r>
      <w:r w:rsidRPr="00943179">
        <w:rPr>
          <w:sz w:val="24"/>
          <w:szCs w:val="24"/>
        </w:rPr>
        <w:tab/>
        <w:t>For CDV, CAV og CPV: 1 uge efter vaccination.</w:t>
      </w:r>
    </w:p>
    <w:p w14:paraId="6F265972" w14:textId="37960E4A" w:rsidR="0053066A" w:rsidRPr="00943179" w:rsidRDefault="00943179" w:rsidP="00943179">
      <w:pPr>
        <w:tabs>
          <w:tab w:val="left" w:pos="3828"/>
        </w:tabs>
        <w:rPr>
          <w:sz w:val="24"/>
          <w:szCs w:val="24"/>
        </w:rPr>
      </w:pPr>
      <w:r>
        <w:rPr>
          <w:sz w:val="24"/>
          <w:szCs w:val="24"/>
        </w:rPr>
        <w:tab/>
      </w:r>
      <w:r w:rsidR="0053066A" w:rsidRPr="00943179">
        <w:rPr>
          <w:sz w:val="24"/>
          <w:szCs w:val="24"/>
        </w:rPr>
        <w:t xml:space="preserve">For </w:t>
      </w:r>
      <w:proofErr w:type="spellStart"/>
      <w:r w:rsidR="0053066A" w:rsidRPr="00943179">
        <w:rPr>
          <w:sz w:val="24"/>
          <w:szCs w:val="24"/>
        </w:rPr>
        <w:t>CPiV</w:t>
      </w:r>
      <w:proofErr w:type="spellEnd"/>
      <w:r w:rsidR="0053066A" w:rsidRPr="00943179">
        <w:rPr>
          <w:sz w:val="24"/>
          <w:szCs w:val="24"/>
        </w:rPr>
        <w:t>: 4 uger efter vaccination.</w:t>
      </w:r>
    </w:p>
    <w:p w14:paraId="2D425E08" w14:textId="77777777" w:rsidR="0053066A" w:rsidRPr="00943179" w:rsidRDefault="0053066A" w:rsidP="00943179">
      <w:pPr>
        <w:tabs>
          <w:tab w:val="left" w:pos="3828"/>
        </w:tabs>
        <w:ind w:left="851"/>
        <w:rPr>
          <w:sz w:val="24"/>
          <w:szCs w:val="24"/>
        </w:rPr>
      </w:pPr>
    </w:p>
    <w:p w14:paraId="661E16DF" w14:textId="6916EAC2" w:rsidR="0053066A" w:rsidRPr="00943179" w:rsidRDefault="0053066A" w:rsidP="00943179">
      <w:pPr>
        <w:tabs>
          <w:tab w:val="left" w:pos="3828"/>
        </w:tabs>
        <w:ind w:left="851"/>
        <w:rPr>
          <w:sz w:val="24"/>
          <w:szCs w:val="24"/>
        </w:rPr>
      </w:pPr>
      <w:r w:rsidRPr="00943179">
        <w:rPr>
          <w:sz w:val="24"/>
          <w:szCs w:val="24"/>
        </w:rPr>
        <w:t>Varighed af immunitet:</w:t>
      </w:r>
      <w:r w:rsidRPr="00943179">
        <w:rPr>
          <w:sz w:val="24"/>
          <w:szCs w:val="24"/>
        </w:rPr>
        <w:tab/>
        <w:t>For CDV, CAV og CPV: 3 år.</w:t>
      </w:r>
    </w:p>
    <w:p w14:paraId="2B604B2B" w14:textId="12AEFBA3" w:rsidR="0053066A" w:rsidRPr="00943179" w:rsidRDefault="00943179" w:rsidP="00943179">
      <w:pPr>
        <w:tabs>
          <w:tab w:val="left" w:pos="3828"/>
        </w:tabs>
        <w:rPr>
          <w:sz w:val="24"/>
          <w:szCs w:val="24"/>
        </w:rPr>
      </w:pPr>
      <w:r>
        <w:rPr>
          <w:sz w:val="24"/>
          <w:szCs w:val="24"/>
        </w:rPr>
        <w:tab/>
      </w:r>
      <w:r w:rsidR="0053066A" w:rsidRPr="00943179">
        <w:rPr>
          <w:sz w:val="24"/>
          <w:szCs w:val="24"/>
        </w:rPr>
        <w:t xml:space="preserve">For </w:t>
      </w:r>
      <w:proofErr w:type="spellStart"/>
      <w:r w:rsidR="0053066A" w:rsidRPr="00943179">
        <w:rPr>
          <w:sz w:val="24"/>
          <w:szCs w:val="24"/>
        </w:rPr>
        <w:t>CPiV</w:t>
      </w:r>
      <w:proofErr w:type="spellEnd"/>
      <w:r w:rsidR="0053066A" w:rsidRPr="00943179">
        <w:rPr>
          <w:sz w:val="24"/>
          <w:szCs w:val="24"/>
        </w:rPr>
        <w:t>: 1 år.</w:t>
      </w:r>
    </w:p>
    <w:p w14:paraId="559B4B4E" w14:textId="77777777" w:rsidR="008203A8" w:rsidRPr="00943179" w:rsidRDefault="008203A8" w:rsidP="008203A8">
      <w:pPr>
        <w:pStyle w:val="Sidehoved"/>
        <w:ind w:left="851"/>
        <w:rPr>
          <w:szCs w:val="24"/>
        </w:rPr>
      </w:pPr>
    </w:p>
    <w:p w14:paraId="41A4C80D" w14:textId="77777777" w:rsidR="008203A8" w:rsidRPr="00943179" w:rsidRDefault="008203A8" w:rsidP="008203A8">
      <w:pPr>
        <w:pStyle w:val="Sidehoved"/>
        <w:tabs>
          <w:tab w:val="clear" w:pos="4819"/>
          <w:tab w:val="left" w:pos="851"/>
        </w:tabs>
        <w:ind w:left="851" w:hanging="851"/>
        <w:rPr>
          <w:b/>
          <w:szCs w:val="24"/>
        </w:rPr>
      </w:pPr>
      <w:r w:rsidRPr="00943179">
        <w:rPr>
          <w:b/>
          <w:szCs w:val="24"/>
        </w:rPr>
        <w:t>3.3</w:t>
      </w:r>
      <w:r w:rsidRPr="00943179">
        <w:rPr>
          <w:b/>
          <w:szCs w:val="24"/>
        </w:rPr>
        <w:tab/>
        <w:t>Kontraindikationer</w:t>
      </w:r>
    </w:p>
    <w:p w14:paraId="220E6329" w14:textId="77777777" w:rsidR="0053066A" w:rsidRPr="00943179" w:rsidRDefault="0053066A" w:rsidP="00D038BD">
      <w:pPr>
        <w:ind w:left="851"/>
        <w:rPr>
          <w:sz w:val="24"/>
          <w:szCs w:val="24"/>
        </w:rPr>
      </w:pPr>
      <w:r w:rsidRPr="00943179">
        <w:rPr>
          <w:sz w:val="24"/>
          <w:szCs w:val="24"/>
        </w:rPr>
        <w:t>Ingen.</w:t>
      </w:r>
    </w:p>
    <w:p w14:paraId="0C2F85D9" w14:textId="77777777" w:rsidR="008203A8" w:rsidRPr="00943179" w:rsidRDefault="008203A8" w:rsidP="008203A8">
      <w:pPr>
        <w:pStyle w:val="Sidehoved"/>
        <w:tabs>
          <w:tab w:val="clear" w:pos="4819"/>
        </w:tabs>
        <w:ind w:left="851"/>
        <w:rPr>
          <w:szCs w:val="24"/>
        </w:rPr>
      </w:pPr>
    </w:p>
    <w:p w14:paraId="162E9E71" w14:textId="77777777" w:rsidR="008203A8" w:rsidRPr="00943179" w:rsidRDefault="008203A8" w:rsidP="008203A8">
      <w:pPr>
        <w:tabs>
          <w:tab w:val="left" w:pos="851"/>
        </w:tabs>
        <w:ind w:left="851" w:hanging="851"/>
        <w:rPr>
          <w:b/>
          <w:sz w:val="24"/>
          <w:szCs w:val="24"/>
        </w:rPr>
      </w:pPr>
      <w:r w:rsidRPr="00943179">
        <w:rPr>
          <w:b/>
          <w:sz w:val="24"/>
          <w:szCs w:val="24"/>
        </w:rPr>
        <w:t>3.4</w:t>
      </w:r>
      <w:r w:rsidRPr="00943179">
        <w:rPr>
          <w:b/>
          <w:sz w:val="24"/>
          <w:szCs w:val="24"/>
        </w:rPr>
        <w:tab/>
        <w:t>Særlige advarsler</w:t>
      </w:r>
    </w:p>
    <w:p w14:paraId="7479ED32" w14:textId="77777777" w:rsidR="0053066A" w:rsidRPr="00943179" w:rsidRDefault="0053066A" w:rsidP="00D038BD">
      <w:pPr>
        <w:ind w:left="851"/>
        <w:rPr>
          <w:sz w:val="24"/>
          <w:szCs w:val="24"/>
        </w:rPr>
      </w:pPr>
      <w:r w:rsidRPr="00943179">
        <w:rPr>
          <w:sz w:val="24"/>
          <w:szCs w:val="24"/>
        </w:rPr>
        <w:t>Kun raske dyr må vaccineres.</w:t>
      </w:r>
    </w:p>
    <w:p w14:paraId="123F5412" w14:textId="77777777" w:rsidR="008203A8" w:rsidRPr="00943179" w:rsidRDefault="008203A8" w:rsidP="008203A8">
      <w:pPr>
        <w:pStyle w:val="Sidehoved"/>
        <w:tabs>
          <w:tab w:val="clear" w:pos="4819"/>
        </w:tabs>
        <w:ind w:left="851"/>
        <w:rPr>
          <w:szCs w:val="24"/>
        </w:rPr>
      </w:pPr>
    </w:p>
    <w:p w14:paraId="2288FB53" w14:textId="77777777" w:rsidR="008203A8" w:rsidRPr="00943179" w:rsidRDefault="008203A8" w:rsidP="008203A8">
      <w:pPr>
        <w:tabs>
          <w:tab w:val="left" w:pos="851"/>
        </w:tabs>
        <w:ind w:left="851" w:hanging="851"/>
        <w:rPr>
          <w:b/>
          <w:sz w:val="24"/>
          <w:szCs w:val="24"/>
        </w:rPr>
      </w:pPr>
      <w:r w:rsidRPr="00943179">
        <w:rPr>
          <w:b/>
          <w:sz w:val="24"/>
          <w:szCs w:val="24"/>
        </w:rPr>
        <w:t>3.5</w:t>
      </w:r>
      <w:r w:rsidRPr="00943179">
        <w:rPr>
          <w:b/>
          <w:sz w:val="24"/>
          <w:szCs w:val="24"/>
        </w:rPr>
        <w:tab/>
        <w:t>Særlige forholdsregler vedrørende brugen</w:t>
      </w:r>
    </w:p>
    <w:p w14:paraId="7C1E6F3F" w14:textId="77777777" w:rsidR="008203A8" w:rsidRPr="00943179" w:rsidRDefault="008203A8" w:rsidP="008203A8">
      <w:pPr>
        <w:tabs>
          <w:tab w:val="left" w:pos="851"/>
        </w:tabs>
        <w:ind w:left="851"/>
        <w:rPr>
          <w:sz w:val="24"/>
          <w:szCs w:val="24"/>
        </w:rPr>
      </w:pPr>
    </w:p>
    <w:p w14:paraId="369ECAC2" w14:textId="77777777" w:rsidR="008203A8" w:rsidRPr="00943179" w:rsidRDefault="008203A8" w:rsidP="008203A8">
      <w:pPr>
        <w:tabs>
          <w:tab w:val="left" w:pos="851"/>
        </w:tabs>
        <w:ind w:left="851"/>
        <w:rPr>
          <w:sz w:val="24"/>
          <w:szCs w:val="24"/>
          <w:u w:val="single"/>
        </w:rPr>
      </w:pPr>
      <w:r w:rsidRPr="00943179">
        <w:rPr>
          <w:sz w:val="24"/>
          <w:szCs w:val="24"/>
          <w:u w:val="single"/>
        </w:rPr>
        <w:t>Særlige forholdsregler vedrørende sikker brug hos de dyrearter, som lægemidlet er beregnet til</w:t>
      </w:r>
    </w:p>
    <w:p w14:paraId="67CCBFBE" w14:textId="77777777" w:rsidR="0053066A" w:rsidRPr="00943179" w:rsidRDefault="0053066A" w:rsidP="00D038BD">
      <w:pPr>
        <w:ind w:left="851"/>
        <w:rPr>
          <w:sz w:val="24"/>
          <w:szCs w:val="24"/>
        </w:rPr>
      </w:pPr>
      <w:r w:rsidRPr="00943179">
        <w:rPr>
          <w:sz w:val="24"/>
          <w:szCs w:val="24"/>
        </w:rPr>
        <w:t>Hunde bør ikke udsættes for unødig smitterisiko den første uge efter første vaccination.</w:t>
      </w:r>
    </w:p>
    <w:p w14:paraId="05E54E35" w14:textId="77777777" w:rsidR="008203A8" w:rsidRPr="00943179" w:rsidRDefault="008203A8" w:rsidP="008203A8">
      <w:pPr>
        <w:tabs>
          <w:tab w:val="left" w:pos="851"/>
        </w:tabs>
        <w:ind w:left="851"/>
        <w:rPr>
          <w:sz w:val="24"/>
          <w:szCs w:val="24"/>
        </w:rPr>
      </w:pPr>
    </w:p>
    <w:p w14:paraId="48F5EA18" w14:textId="77777777" w:rsidR="008203A8" w:rsidRPr="00943179" w:rsidRDefault="008203A8" w:rsidP="008203A8">
      <w:pPr>
        <w:tabs>
          <w:tab w:val="left" w:pos="851"/>
        </w:tabs>
        <w:ind w:left="851"/>
        <w:rPr>
          <w:sz w:val="24"/>
          <w:szCs w:val="24"/>
          <w:u w:val="single"/>
        </w:rPr>
      </w:pPr>
      <w:r w:rsidRPr="00943179">
        <w:rPr>
          <w:sz w:val="24"/>
          <w:szCs w:val="24"/>
          <w:u w:val="single"/>
        </w:rPr>
        <w:t>Særlige forholdsregler for personer, der administrerer veterinærlægemidlet til dyr</w:t>
      </w:r>
    </w:p>
    <w:p w14:paraId="1830995E" w14:textId="77777777" w:rsidR="0053066A" w:rsidRPr="00943179" w:rsidRDefault="0053066A" w:rsidP="00D038BD">
      <w:pPr>
        <w:ind w:left="851"/>
        <w:rPr>
          <w:sz w:val="24"/>
          <w:szCs w:val="24"/>
        </w:rPr>
      </w:pPr>
      <w:r w:rsidRPr="00943179">
        <w:rPr>
          <w:sz w:val="24"/>
          <w:szCs w:val="24"/>
        </w:rPr>
        <w:t>I tilfælde af utilsigtet selvinjektion ved hændeligt uheld skal der straks søges lægehjælp, og indlægssedlen eller etiketten bør vises til lægen.</w:t>
      </w:r>
    </w:p>
    <w:p w14:paraId="5087A4F8" w14:textId="77777777" w:rsidR="008203A8" w:rsidRPr="00943179" w:rsidRDefault="008203A8" w:rsidP="008203A8">
      <w:pPr>
        <w:tabs>
          <w:tab w:val="left" w:pos="851"/>
        </w:tabs>
        <w:ind w:left="851"/>
        <w:rPr>
          <w:sz w:val="24"/>
          <w:szCs w:val="24"/>
        </w:rPr>
      </w:pPr>
    </w:p>
    <w:p w14:paraId="7ED0AC3C" w14:textId="77777777" w:rsidR="008203A8" w:rsidRPr="00943179" w:rsidRDefault="008203A8" w:rsidP="008203A8">
      <w:pPr>
        <w:tabs>
          <w:tab w:val="left" w:pos="851"/>
        </w:tabs>
        <w:ind w:left="851"/>
        <w:rPr>
          <w:sz w:val="24"/>
          <w:szCs w:val="24"/>
          <w:u w:val="single"/>
        </w:rPr>
      </w:pPr>
      <w:r w:rsidRPr="00943179">
        <w:rPr>
          <w:sz w:val="24"/>
          <w:szCs w:val="24"/>
          <w:u w:val="single"/>
        </w:rPr>
        <w:t>Særlige forholdsregler vedrørende beskyttelse af miljøet</w:t>
      </w:r>
    </w:p>
    <w:p w14:paraId="2100960A" w14:textId="77777777" w:rsidR="0053066A" w:rsidRPr="00943179" w:rsidRDefault="0053066A" w:rsidP="00D038BD">
      <w:pPr>
        <w:ind w:left="851"/>
        <w:rPr>
          <w:sz w:val="24"/>
          <w:szCs w:val="24"/>
        </w:rPr>
      </w:pPr>
      <w:r w:rsidRPr="00943179">
        <w:rPr>
          <w:sz w:val="24"/>
          <w:szCs w:val="24"/>
        </w:rPr>
        <w:t>Ikke relevant.</w:t>
      </w:r>
    </w:p>
    <w:p w14:paraId="0F0B451E" w14:textId="77777777" w:rsidR="008203A8" w:rsidRPr="00943179" w:rsidRDefault="008203A8" w:rsidP="008203A8">
      <w:pPr>
        <w:tabs>
          <w:tab w:val="left" w:pos="851"/>
        </w:tabs>
        <w:ind w:left="851"/>
        <w:rPr>
          <w:sz w:val="24"/>
          <w:szCs w:val="24"/>
        </w:rPr>
      </w:pPr>
    </w:p>
    <w:p w14:paraId="3E674FD0" w14:textId="77777777" w:rsidR="008203A8" w:rsidRPr="00943179" w:rsidRDefault="008203A8" w:rsidP="008203A8">
      <w:pPr>
        <w:tabs>
          <w:tab w:val="left" w:pos="851"/>
        </w:tabs>
        <w:ind w:left="851" w:hanging="851"/>
        <w:rPr>
          <w:b/>
          <w:sz w:val="24"/>
          <w:szCs w:val="24"/>
        </w:rPr>
      </w:pPr>
      <w:r w:rsidRPr="00943179">
        <w:rPr>
          <w:b/>
          <w:sz w:val="24"/>
          <w:szCs w:val="24"/>
        </w:rPr>
        <w:t>3.6</w:t>
      </w:r>
      <w:r w:rsidRPr="00943179">
        <w:rPr>
          <w:b/>
          <w:sz w:val="24"/>
          <w:szCs w:val="24"/>
        </w:rPr>
        <w:tab/>
        <w:t>Bivirkninger</w:t>
      </w:r>
    </w:p>
    <w:p w14:paraId="051DB5E4" w14:textId="77777777" w:rsidR="0053066A" w:rsidRPr="00943179" w:rsidRDefault="0053066A" w:rsidP="00D038BD">
      <w:pPr>
        <w:ind w:left="851"/>
        <w:rPr>
          <w:sz w:val="24"/>
          <w:szCs w:val="24"/>
        </w:rPr>
      </w:pPr>
      <w:r w:rsidRPr="00943179">
        <w:rPr>
          <w:sz w:val="24"/>
          <w:szCs w:val="24"/>
        </w:rPr>
        <w:t>Hund:</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79"/>
      </w:tblGrid>
      <w:tr w:rsidR="0053066A" w:rsidRPr="00943179" w14:paraId="7B4FD536" w14:textId="77777777" w:rsidTr="00D038BD">
        <w:tc>
          <w:tcPr>
            <w:tcW w:w="2338" w:type="pct"/>
            <w:tcBorders>
              <w:top w:val="single" w:sz="4" w:space="0" w:color="auto"/>
              <w:left w:val="single" w:sz="4" w:space="0" w:color="auto"/>
              <w:bottom w:val="single" w:sz="4" w:space="0" w:color="auto"/>
              <w:right w:val="single" w:sz="4" w:space="0" w:color="auto"/>
            </w:tcBorders>
            <w:hideMark/>
          </w:tcPr>
          <w:p w14:paraId="5FD7AFF0" w14:textId="77777777" w:rsidR="0053066A" w:rsidRPr="00943179" w:rsidRDefault="0053066A">
            <w:pPr>
              <w:spacing w:before="60" w:after="60"/>
              <w:rPr>
                <w:sz w:val="24"/>
                <w:szCs w:val="24"/>
              </w:rPr>
            </w:pPr>
            <w:r w:rsidRPr="00943179">
              <w:rPr>
                <w:sz w:val="24"/>
                <w:szCs w:val="24"/>
              </w:rPr>
              <w:t>Meget sjælden</w:t>
            </w:r>
          </w:p>
          <w:p w14:paraId="7085684B" w14:textId="77777777" w:rsidR="0053066A" w:rsidRPr="00943179" w:rsidRDefault="0053066A">
            <w:pPr>
              <w:spacing w:before="60" w:after="60"/>
              <w:rPr>
                <w:sz w:val="24"/>
                <w:szCs w:val="24"/>
              </w:rPr>
            </w:pPr>
            <w:r w:rsidRPr="00943179">
              <w:rPr>
                <w:sz w:val="24"/>
                <w:szCs w:val="24"/>
              </w:rPr>
              <w:t>(&lt; 1 dyr ud af 10.000 behandlede dyr, herunder enkeltstående indberetninger):</w:t>
            </w:r>
          </w:p>
        </w:tc>
        <w:tc>
          <w:tcPr>
            <w:tcW w:w="2662" w:type="pct"/>
            <w:tcBorders>
              <w:top w:val="single" w:sz="4" w:space="0" w:color="auto"/>
              <w:left w:val="single" w:sz="4" w:space="0" w:color="auto"/>
              <w:bottom w:val="single" w:sz="4" w:space="0" w:color="auto"/>
              <w:right w:val="single" w:sz="4" w:space="0" w:color="auto"/>
            </w:tcBorders>
            <w:hideMark/>
          </w:tcPr>
          <w:p w14:paraId="48FF0AD8" w14:textId="77777777" w:rsidR="0053066A" w:rsidRPr="00943179" w:rsidRDefault="0053066A">
            <w:pPr>
              <w:spacing w:before="60" w:after="60"/>
              <w:rPr>
                <w:iCs/>
                <w:sz w:val="24"/>
                <w:szCs w:val="24"/>
              </w:rPr>
            </w:pPr>
            <w:r w:rsidRPr="00943179">
              <w:rPr>
                <w:iCs/>
                <w:sz w:val="24"/>
                <w:szCs w:val="24"/>
              </w:rPr>
              <w:t>Hævelse på injektionsstedet</w:t>
            </w:r>
            <w:r w:rsidRPr="00943179">
              <w:rPr>
                <w:iCs/>
                <w:sz w:val="24"/>
                <w:szCs w:val="24"/>
                <w:vertAlign w:val="superscript"/>
              </w:rPr>
              <w:t>1</w:t>
            </w:r>
            <w:r w:rsidRPr="00943179">
              <w:rPr>
                <w:iCs/>
                <w:sz w:val="24"/>
                <w:szCs w:val="24"/>
              </w:rPr>
              <w:t>, feber</w:t>
            </w:r>
            <w:r w:rsidRPr="00943179">
              <w:rPr>
                <w:iCs/>
                <w:sz w:val="24"/>
                <w:szCs w:val="24"/>
                <w:vertAlign w:val="superscript"/>
              </w:rPr>
              <w:t>2</w:t>
            </w:r>
            <w:r w:rsidRPr="00943179">
              <w:rPr>
                <w:iCs/>
                <w:sz w:val="24"/>
                <w:szCs w:val="24"/>
              </w:rPr>
              <w:t xml:space="preserve"> Overfølsomhedsreaktion (fx sløvhed, ansigtsødem, kløe, opkast, diarré, åndenød, </w:t>
            </w:r>
            <w:r w:rsidRPr="00943179">
              <w:rPr>
                <w:iCs/>
                <w:sz w:val="24"/>
                <w:szCs w:val="24"/>
              </w:rPr>
              <w:lastRenderedPageBreak/>
              <w:t xml:space="preserve">rystelser, </w:t>
            </w:r>
            <w:proofErr w:type="spellStart"/>
            <w:r w:rsidRPr="00943179">
              <w:rPr>
                <w:iCs/>
                <w:sz w:val="24"/>
                <w:szCs w:val="24"/>
              </w:rPr>
              <w:t>ataksi</w:t>
            </w:r>
            <w:proofErr w:type="spellEnd"/>
            <w:r w:rsidRPr="00943179">
              <w:rPr>
                <w:iCs/>
                <w:sz w:val="24"/>
                <w:szCs w:val="24"/>
              </w:rPr>
              <w:t xml:space="preserve"> og kollaps, inklusive anafylaksi)</w:t>
            </w:r>
            <w:r w:rsidRPr="00943179">
              <w:rPr>
                <w:iCs/>
                <w:sz w:val="24"/>
                <w:szCs w:val="24"/>
                <w:vertAlign w:val="superscript"/>
              </w:rPr>
              <w:t>3</w:t>
            </w:r>
            <w:r w:rsidRPr="00943179">
              <w:rPr>
                <w:iCs/>
                <w:sz w:val="24"/>
                <w:szCs w:val="24"/>
              </w:rPr>
              <w:t>.</w:t>
            </w:r>
          </w:p>
        </w:tc>
      </w:tr>
    </w:tbl>
    <w:p w14:paraId="40B3632A" w14:textId="3CFA12AD" w:rsidR="0053066A" w:rsidRPr="00943179" w:rsidRDefault="0053066A" w:rsidP="00943179">
      <w:pPr>
        <w:ind w:left="1134" w:hanging="283"/>
        <w:rPr>
          <w:sz w:val="24"/>
          <w:szCs w:val="24"/>
          <w:lang w:eastAsia="en-GB"/>
        </w:rPr>
      </w:pPr>
      <w:r w:rsidRPr="00943179">
        <w:rPr>
          <w:sz w:val="24"/>
          <w:szCs w:val="24"/>
          <w:vertAlign w:val="superscript"/>
          <w:lang w:eastAsia="en-GB"/>
        </w:rPr>
        <w:lastRenderedPageBreak/>
        <w:t>1</w:t>
      </w:r>
      <w:r w:rsidRPr="00943179">
        <w:rPr>
          <w:sz w:val="24"/>
          <w:szCs w:val="24"/>
          <w:lang w:eastAsia="en-GB"/>
        </w:rPr>
        <w:t xml:space="preserve"> </w:t>
      </w:r>
      <w:r w:rsidR="00943179">
        <w:rPr>
          <w:sz w:val="24"/>
          <w:szCs w:val="24"/>
          <w:lang w:eastAsia="en-GB"/>
        </w:rPr>
        <w:tab/>
      </w:r>
      <w:r w:rsidRPr="00943179">
        <w:rPr>
          <w:sz w:val="24"/>
          <w:szCs w:val="24"/>
          <w:lang w:eastAsia="en-GB"/>
        </w:rPr>
        <w:t>Lille (≤5 cm) og forbigående (vil være forsvundet eller være tydeligt formindsket efter 14 dage), kan indimellem være fast og smertefuld.</w:t>
      </w:r>
    </w:p>
    <w:p w14:paraId="3CF0277D" w14:textId="60AB5E06" w:rsidR="0053066A" w:rsidRPr="00943179" w:rsidRDefault="0053066A" w:rsidP="00943179">
      <w:pPr>
        <w:ind w:left="1134" w:hanging="283"/>
        <w:rPr>
          <w:sz w:val="24"/>
          <w:szCs w:val="24"/>
          <w:lang w:eastAsia="en-GB"/>
        </w:rPr>
      </w:pPr>
      <w:r w:rsidRPr="00943179">
        <w:rPr>
          <w:sz w:val="24"/>
          <w:szCs w:val="24"/>
          <w:vertAlign w:val="superscript"/>
          <w:lang w:eastAsia="en-GB"/>
        </w:rPr>
        <w:t>2</w:t>
      </w:r>
      <w:r w:rsidRPr="00943179">
        <w:rPr>
          <w:sz w:val="24"/>
          <w:szCs w:val="24"/>
          <w:lang w:eastAsia="en-GB"/>
        </w:rPr>
        <w:t xml:space="preserve"> </w:t>
      </w:r>
      <w:r w:rsidR="00943179">
        <w:rPr>
          <w:sz w:val="24"/>
          <w:szCs w:val="24"/>
          <w:lang w:eastAsia="en-GB"/>
        </w:rPr>
        <w:tab/>
      </w:r>
      <w:r w:rsidRPr="00943179">
        <w:rPr>
          <w:sz w:val="24"/>
          <w:szCs w:val="24"/>
          <w:lang w:eastAsia="en-GB"/>
        </w:rPr>
        <w:t>Forbigående.</w:t>
      </w:r>
    </w:p>
    <w:p w14:paraId="6427A918" w14:textId="2942EA97" w:rsidR="0053066A" w:rsidRPr="00943179" w:rsidRDefault="0053066A" w:rsidP="00943179">
      <w:pPr>
        <w:ind w:left="1134" w:hanging="283"/>
        <w:rPr>
          <w:sz w:val="24"/>
          <w:szCs w:val="24"/>
          <w:lang w:eastAsia="en-GB"/>
        </w:rPr>
      </w:pPr>
      <w:r w:rsidRPr="00943179">
        <w:rPr>
          <w:sz w:val="24"/>
          <w:szCs w:val="24"/>
          <w:vertAlign w:val="superscript"/>
          <w:lang w:eastAsia="en-GB"/>
        </w:rPr>
        <w:t>3</w:t>
      </w:r>
      <w:r w:rsidRPr="00943179">
        <w:rPr>
          <w:sz w:val="24"/>
          <w:szCs w:val="24"/>
          <w:lang w:eastAsia="en-GB"/>
        </w:rPr>
        <w:t xml:space="preserve"> </w:t>
      </w:r>
      <w:r w:rsidR="00943179">
        <w:rPr>
          <w:sz w:val="24"/>
          <w:szCs w:val="24"/>
          <w:lang w:eastAsia="en-GB"/>
        </w:rPr>
        <w:tab/>
      </w:r>
      <w:r w:rsidRPr="00943179">
        <w:rPr>
          <w:sz w:val="24"/>
          <w:szCs w:val="24"/>
          <w:lang w:eastAsia="en-GB"/>
        </w:rPr>
        <w:t>Kan være livstruende. Hvis sådanne reaktioner opstår, er passende behandling anbefalet.</w:t>
      </w:r>
    </w:p>
    <w:p w14:paraId="608EF0E2" w14:textId="77777777" w:rsidR="0053066A" w:rsidRPr="00943179" w:rsidRDefault="0053066A" w:rsidP="00D038BD">
      <w:pPr>
        <w:ind w:left="851"/>
        <w:rPr>
          <w:sz w:val="24"/>
          <w:szCs w:val="24"/>
        </w:rPr>
      </w:pPr>
    </w:p>
    <w:p w14:paraId="66BBEEE8" w14:textId="77777777" w:rsidR="0053066A" w:rsidRPr="00943179" w:rsidRDefault="0053066A" w:rsidP="00D038BD">
      <w:pPr>
        <w:ind w:left="851"/>
        <w:rPr>
          <w:sz w:val="24"/>
          <w:szCs w:val="24"/>
        </w:rPr>
      </w:pPr>
      <w:bookmarkStart w:id="2" w:name="_Hlk66891708"/>
      <w:r w:rsidRPr="0094317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 indlægssedlen for de relevante kontaktoplysninger.</w:t>
      </w:r>
    </w:p>
    <w:bookmarkEnd w:id="2"/>
    <w:p w14:paraId="37EEFD1A" w14:textId="77777777" w:rsidR="008203A8" w:rsidRPr="00943179" w:rsidRDefault="008203A8" w:rsidP="008203A8">
      <w:pPr>
        <w:tabs>
          <w:tab w:val="left" w:pos="851"/>
        </w:tabs>
        <w:ind w:left="851"/>
        <w:rPr>
          <w:sz w:val="24"/>
          <w:szCs w:val="24"/>
        </w:rPr>
      </w:pPr>
    </w:p>
    <w:p w14:paraId="66708E22" w14:textId="77777777" w:rsidR="008203A8" w:rsidRPr="00943179" w:rsidRDefault="008203A8" w:rsidP="008203A8">
      <w:pPr>
        <w:tabs>
          <w:tab w:val="left" w:pos="851"/>
        </w:tabs>
        <w:ind w:left="851" w:hanging="851"/>
        <w:rPr>
          <w:b/>
          <w:sz w:val="24"/>
          <w:szCs w:val="24"/>
        </w:rPr>
      </w:pPr>
      <w:r w:rsidRPr="00943179">
        <w:rPr>
          <w:b/>
          <w:sz w:val="24"/>
          <w:szCs w:val="24"/>
        </w:rPr>
        <w:t>3.7</w:t>
      </w:r>
      <w:r w:rsidRPr="00943179">
        <w:rPr>
          <w:b/>
          <w:sz w:val="24"/>
          <w:szCs w:val="24"/>
        </w:rPr>
        <w:tab/>
        <w:t>Anvendelse under drægtighed, laktation eller æglægning</w:t>
      </w:r>
    </w:p>
    <w:p w14:paraId="146AF6B1" w14:textId="77777777" w:rsidR="0053066A" w:rsidRPr="00943179" w:rsidRDefault="0053066A" w:rsidP="00D038BD">
      <w:pPr>
        <w:ind w:left="851"/>
        <w:rPr>
          <w:sz w:val="24"/>
          <w:szCs w:val="24"/>
        </w:rPr>
      </w:pPr>
      <w:r w:rsidRPr="00943179">
        <w:rPr>
          <w:sz w:val="24"/>
          <w:szCs w:val="24"/>
        </w:rPr>
        <w:t>Drægtighed og diegivning:</w:t>
      </w:r>
    </w:p>
    <w:p w14:paraId="6686A33D" w14:textId="77777777" w:rsidR="0053066A" w:rsidRPr="00943179" w:rsidRDefault="0053066A" w:rsidP="00D038BD">
      <w:pPr>
        <w:ind w:left="851"/>
        <w:rPr>
          <w:sz w:val="24"/>
          <w:szCs w:val="24"/>
        </w:rPr>
      </w:pPr>
      <w:r w:rsidRPr="00943179">
        <w:rPr>
          <w:sz w:val="24"/>
          <w:szCs w:val="24"/>
        </w:rPr>
        <w:t>Kan anvendes under drægtighed.</w:t>
      </w:r>
    </w:p>
    <w:p w14:paraId="56314B2D" w14:textId="77777777" w:rsidR="0053066A" w:rsidRPr="00943179" w:rsidRDefault="0053066A" w:rsidP="00D038BD">
      <w:pPr>
        <w:ind w:left="851"/>
        <w:rPr>
          <w:sz w:val="24"/>
          <w:szCs w:val="24"/>
        </w:rPr>
      </w:pPr>
      <w:r w:rsidRPr="00943179">
        <w:rPr>
          <w:sz w:val="24"/>
          <w:szCs w:val="24"/>
        </w:rPr>
        <w:t>Der foreligger ingen oplysninger om sikkerhed ved anvendelse til diegivende tæver.</w:t>
      </w:r>
    </w:p>
    <w:p w14:paraId="15FF375A" w14:textId="77777777" w:rsidR="008203A8" w:rsidRPr="00943179" w:rsidRDefault="008203A8" w:rsidP="008203A8">
      <w:pPr>
        <w:tabs>
          <w:tab w:val="left" w:pos="851"/>
        </w:tabs>
        <w:ind w:left="851"/>
        <w:rPr>
          <w:sz w:val="24"/>
          <w:szCs w:val="24"/>
        </w:rPr>
      </w:pPr>
    </w:p>
    <w:p w14:paraId="7AFB3642" w14:textId="77777777" w:rsidR="008203A8" w:rsidRPr="00943179" w:rsidRDefault="008203A8" w:rsidP="008203A8">
      <w:pPr>
        <w:tabs>
          <w:tab w:val="left" w:pos="851"/>
        </w:tabs>
        <w:ind w:left="851" w:hanging="851"/>
        <w:rPr>
          <w:b/>
          <w:sz w:val="24"/>
          <w:szCs w:val="24"/>
        </w:rPr>
      </w:pPr>
      <w:r w:rsidRPr="00943179">
        <w:rPr>
          <w:b/>
          <w:sz w:val="24"/>
          <w:szCs w:val="24"/>
        </w:rPr>
        <w:t>3.8</w:t>
      </w:r>
      <w:r w:rsidRPr="00943179">
        <w:rPr>
          <w:b/>
          <w:sz w:val="24"/>
          <w:szCs w:val="24"/>
        </w:rPr>
        <w:tab/>
        <w:t>Interaktion med andre lægemidler og andre former for interaktion</w:t>
      </w:r>
    </w:p>
    <w:p w14:paraId="3A977568" w14:textId="77777777" w:rsidR="0053066A" w:rsidRPr="00943179" w:rsidRDefault="0053066A" w:rsidP="00D038BD">
      <w:pPr>
        <w:ind w:left="851"/>
        <w:rPr>
          <w:sz w:val="24"/>
          <w:szCs w:val="24"/>
        </w:rPr>
      </w:pPr>
      <w:bookmarkStart w:id="3" w:name="_Hlk181270424"/>
      <w:r w:rsidRPr="00943179">
        <w:rPr>
          <w:sz w:val="24"/>
          <w:szCs w:val="24"/>
        </w:rPr>
        <w:t xml:space="preserve">Der findes oplysninger om sikkerhed og virkning, der viser, at vaccinen kan blandes og administreres med de inaktiverede vacciner i </w:t>
      </w:r>
      <w:proofErr w:type="spellStart"/>
      <w:r w:rsidRPr="00943179">
        <w:rPr>
          <w:sz w:val="24"/>
          <w:szCs w:val="24"/>
        </w:rPr>
        <w:t>Nobivac</w:t>
      </w:r>
      <w:proofErr w:type="spellEnd"/>
      <w:r w:rsidRPr="00943179">
        <w:rPr>
          <w:sz w:val="24"/>
          <w:szCs w:val="24"/>
        </w:rPr>
        <w:t xml:space="preserve">-serien mod </w:t>
      </w:r>
      <w:proofErr w:type="spellStart"/>
      <w:r w:rsidRPr="00943179">
        <w:rPr>
          <w:sz w:val="24"/>
          <w:szCs w:val="24"/>
        </w:rPr>
        <w:t>leptospirose</w:t>
      </w:r>
      <w:proofErr w:type="spellEnd"/>
      <w:r w:rsidRPr="00943179">
        <w:rPr>
          <w:sz w:val="24"/>
          <w:szCs w:val="24"/>
        </w:rPr>
        <w:t xml:space="preserve"> hos hunde forårsaget af alle eller nogle af følgende </w:t>
      </w:r>
      <w:proofErr w:type="spellStart"/>
      <w:r w:rsidRPr="00943179">
        <w:rPr>
          <w:sz w:val="24"/>
          <w:szCs w:val="24"/>
        </w:rPr>
        <w:t>serovar</w:t>
      </w:r>
      <w:proofErr w:type="spellEnd"/>
      <w:r w:rsidRPr="00943179">
        <w:rPr>
          <w:sz w:val="24"/>
          <w:szCs w:val="24"/>
        </w:rPr>
        <w:t xml:space="preserve">: </w:t>
      </w:r>
      <w:r w:rsidRPr="00943179">
        <w:rPr>
          <w:i/>
          <w:iCs/>
          <w:sz w:val="24"/>
          <w:szCs w:val="24"/>
        </w:rPr>
        <w:t xml:space="preserve">L. </w:t>
      </w:r>
      <w:proofErr w:type="spellStart"/>
      <w:r w:rsidRPr="00943179">
        <w:rPr>
          <w:i/>
          <w:iCs/>
          <w:sz w:val="24"/>
          <w:szCs w:val="24"/>
        </w:rPr>
        <w:t>interrogans</w:t>
      </w:r>
      <w:proofErr w:type="spellEnd"/>
      <w:r w:rsidRPr="00943179">
        <w:rPr>
          <w:sz w:val="24"/>
          <w:szCs w:val="24"/>
        </w:rPr>
        <w:t xml:space="preserve"> </w:t>
      </w:r>
      <w:proofErr w:type="spellStart"/>
      <w:r w:rsidRPr="00943179">
        <w:rPr>
          <w:sz w:val="24"/>
          <w:szCs w:val="24"/>
        </w:rPr>
        <w:t>serogruppe</w:t>
      </w:r>
      <w:proofErr w:type="spellEnd"/>
      <w:r w:rsidRPr="00943179">
        <w:rPr>
          <w:sz w:val="24"/>
          <w:szCs w:val="24"/>
        </w:rPr>
        <w:t xml:space="preserve"> </w:t>
      </w:r>
      <w:proofErr w:type="spellStart"/>
      <w:r w:rsidRPr="00943179">
        <w:rPr>
          <w:sz w:val="24"/>
          <w:szCs w:val="24"/>
        </w:rPr>
        <w:t>Canicola</w:t>
      </w:r>
      <w:proofErr w:type="spellEnd"/>
      <w:r w:rsidRPr="00943179">
        <w:rPr>
          <w:sz w:val="24"/>
          <w:szCs w:val="24"/>
        </w:rPr>
        <w:t xml:space="preserve"> </w:t>
      </w:r>
      <w:proofErr w:type="spellStart"/>
      <w:r w:rsidRPr="00943179">
        <w:rPr>
          <w:sz w:val="24"/>
          <w:szCs w:val="24"/>
        </w:rPr>
        <w:t>serovar</w:t>
      </w:r>
      <w:proofErr w:type="spellEnd"/>
      <w:r w:rsidRPr="00943179">
        <w:rPr>
          <w:sz w:val="24"/>
          <w:szCs w:val="24"/>
        </w:rPr>
        <w:t xml:space="preserve"> </w:t>
      </w:r>
      <w:proofErr w:type="spellStart"/>
      <w:r w:rsidRPr="00943179">
        <w:rPr>
          <w:sz w:val="24"/>
          <w:szCs w:val="24"/>
        </w:rPr>
        <w:t>Canicola</w:t>
      </w:r>
      <w:proofErr w:type="spellEnd"/>
      <w:r w:rsidRPr="00943179">
        <w:rPr>
          <w:sz w:val="24"/>
          <w:szCs w:val="24"/>
        </w:rPr>
        <w:t xml:space="preserve">, </w:t>
      </w:r>
      <w:r w:rsidRPr="00943179">
        <w:rPr>
          <w:i/>
          <w:sz w:val="24"/>
          <w:szCs w:val="24"/>
        </w:rPr>
        <w:t xml:space="preserve">L. </w:t>
      </w:r>
      <w:proofErr w:type="spellStart"/>
      <w:r w:rsidRPr="00943179">
        <w:rPr>
          <w:i/>
          <w:sz w:val="24"/>
          <w:szCs w:val="24"/>
        </w:rPr>
        <w:t>interrogans</w:t>
      </w:r>
      <w:proofErr w:type="spellEnd"/>
      <w:r w:rsidRPr="00943179">
        <w:rPr>
          <w:sz w:val="24"/>
          <w:szCs w:val="24"/>
        </w:rPr>
        <w:t xml:space="preserve"> </w:t>
      </w:r>
      <w:proofErr w:type="spellStart"/>
      <w:r w:rsidRPr="00943179">
        <w:rPr>
          <w:sz w:val="24"/>
          <w:szCs w:val="24"/>
        </w:rPr>
        <w:t>serogruppe</w:t>
      </w:r>
      <w:proofErr w:type="spellEnd"/>
      <w:r w:rsidRPr="00943179">
        <w:rPr>
          <w:sz w:val="24"/>
          <w:szCs w:val="24"/>
        </w:rPr>
        <w:t xml:space="preserve"> </w:t>
      </w:r>
      <w:proofErr w:type="spellStart"/>
      <w:r w:rsidRPr="00943179">
        <w:rPr>
          <w:sz w:val="24"/>
          <w:szCs w:val="24"/>
        </w:rPr>
        <w:t>Icterohaemorrhagiae</w:t>
      </w:r>
      <w:proofErr w:type="spellEnd"/>
      <w:r w:rsidRPr="00943179">
        <w:rPr>
          <w:sz w:val="24"/>
          <w:szCs w:val="24"/>
        </w:rPr>
        <w:t xml:space="preserve"> </w:t>
      </w:r>
      <w:proofErr w:type="spellStart"/>
      <w:r w:rsidRPr="00943179">
        <w:rPr>
          <w:sz w:val="24"/>
          <w:szCs w:val="24"/>
        </w:rPr>
        <w:t>serovar</w:t>
      </w:r>
      <w:proofErr w:type="spellEnd"/>
      <w:r w:rsidRPr="00943179">
        <w:rPr>
          <w:sz w:val="24"/>
          <w:szCs w:val="24"/>
        </w:rPr>
        <w:t xml:space="preserve"> </w:t>
      </w:r>
      <w:proofErr w:type="spellStart"/>
      <w:r w:rsidRPr="00943179">
        <w:rPr>
          <w:sz w:val="24"/>
          <w:szCs w:val="24"/>
        </w:rPr>
        <w:t>Copenhageni</w:t>
      </w:r>
      <w:proofErr w:type="spellEnd"/>
      <w:r w:rsidRPr="00943179">
        <w:rPr>
          <w:sz w:val="24"/>
          <w:szCs w:val="24"/>
        </w:rPr>
        <w:t xml:space="preserve">, </w:t>
      </w:r>
      <w:r w:rsidRPr="00943179">
        <w:rPr>
          <w:i/>
          <w:sz w:val="24"/>
          <w:szCs w:val="24"/>
        </w:rPr>
        <w:t>L.</w:t>
      </w:r>
      <w:r w:rsidRPr="00943179">
        <w:rPr>
          <w:sz w:val="24"/>
          <w:szCs w:val="24"/>
        </w:rPr>
        <w:t xml:space="preserve"> </w:t>
      </w:r>
      <w:proofErr w:type="spellStart"/>
      <w:r w:rsidRPr="00943179">
        <w:rPr>
          <w:i/>
          <w:sz w:val="24"/>
          <w:szCs w:val="24"/>
        </w:rPr>
        <w:t>interrogans</w:t>
      </w:r>
      <w:proofErr w:type="spellEnd"/>
      <w:r w:rsidRPr="00943179">
        <w:rPr>
          <w:i/>
          <w:sz w:val="24"/>
          <w:szCs w:val="24"/>
        </w:rPr>
        <w:t xml:space="preserve"> </w:t>
      </w:r>
      <w:proofErr w:type="spellStart"/>
      <w:r w:rsidRPr="00943179">
        <w:rPr>
          <w:sz w:val="24"/>
          <w:szCs w:val="24"/>
        </w:rPr>
        <w:t>serogruppe</w:t>
      </w:r>
      <w:proofErr w:type="spellEnd"/>
      <w:r w:rsidRPr="00943179">
        <w:rPr>
          <w:sz w:val="24"/>
          <w:szCs w:val="24"/>
        </w:rPr>
        <w:t xml:space="preserve"> </w:t>
      </w:r>
      <w:proofErr w:type="spellStart"/>
      <w:r w:rsidRPr="00943179">
        <w:rPr>
          <w:sz w:val="24"/>
          <w:szCs w:val="24"/>
        </w:rPr>
        <w:t>Australis</w:t>
      </w:r>
      <w:proofErr w:type="spellEnd"/>
      <w:r w:rsidRPr="00943179">
        <w:rPr>
          <w:sz w:val="24"/>
          <w:szCs w:val="24"/>
        </w:rPr>
        <w:t xml:space="preserve"> </w:t>
      </w:r>
      <w:proofErr w:type="spellStart"/>
      <w:r w:rsidRPr="00943179">
        <w:rPr>
          <w:sz w:val="24"/>
          <w:szCs w:val="24"/>
        </w:rPr>
        <w:t>serovar</w:t>
      </w:r>
      <w:proofErr w:type="spellEnd"/>
      <w:r w:rsidRPr="00943179">
        <w:rPr>
          <w:sz w:val="24"/>
          <w:szCs w:val="24"/>
        </w:rPr>
        <w:t xml:space="preserve"> Bratislava og </w:t>
      </w:r>
      <w:r w:rsidRPr="00943179">
        <w:rPr>
          <w:i/>
          <w:sz w:val="24"/>
          <w:szCs w:val="24"/>
        </w:rPr>
        <w:t>L.</w:t>
      </w:r>
      <w:r w:rsidRPr="00943179">
        <w:rPr>
          <w:sz w:val="24"/>
          <w:szCs w:val="24"/>
        </w:rPr>
        <w:t xml:space="preserve"> </w:t>
      </w:r>
      <w:proofErr w:type="spellStart"/>
      <w:r w:rsidRPr="00943179">
        <w:rPr>
          <w:i/>
          <w:sz w:val="24"/>
          <w:szCs w:val="24"/>
        </w:rPr>
        <w:t>kirschneri</w:t>
      </w:r>
      <w:proofErr w:type="spellEnd"/>
      <w:r w:rsidRPr="00943179">
        <w:rPr>
          <w:i/>
          <w:sz w:val="24"/>
          <w:szCs w:val="24"/>
        </w:rPr>
        <w:t xml:space="preserve"> </w:t>
      </w:r>
      <w:proofErr w:type="spellStart"/>
      <w:r w:rsidRPr="00943179">
        <w:rPr>
          <w:sz w:val="24"/>
          <w:szCs w:val="24"/>
        </w:rPr>
        <w:t>serogruppe</w:t>
      </w:r>
      <w:proofErr w:type="spellEnd"/>
      <w:r w:rsidRPr="00943179">
        <w:rPr>
          <w:sz w:val="24"/>
          <w:szCs w:val="24"/>
        </w:rPr>
        <w:t xml:space="preserve"> </w:t>
      </w:r>
      <w:proofErr w:type="spellStart"/>
      <w:r w:rsidRPr="00943179">
        <w:rPr>
          <w:sz w:val="24"/>
          <w:szCs w:val="24"/>
        </w:rPr>
        <w:t>Grippotyphosa</w:t>
      </w:r>
      <w:proofErr w:type="spellEnd"/>
      <w:r w:rsidRPr="00943179">
        <w:rPr>
          <w:sz w:val="24"/>
          <w:szCs w:val="24"/>
        </w:rPr>
        <w:t xml:space="preserve"> </w:t>
      </w:r>
      <w:proofErr w:type="spellStart"/>
      <w:r w:rsidRPr="00943179">
        <w:rPr>
          <w:sz w:val="24"/>
          <w:szCs w:val="24"/>
        </w:rPr>
        <w:t>serovar</w:t>
      </w:r>
      <w:proofErr w:type="spellEnd"/>
      <w:r w:rsidRPr="00943179">
        <w:rPr>
          <w:sz w:val="24"/>
          <w:szCs w:val="24"/>
        </w:rPr>
        <w:t xml:space="preserve"> </w:t>
      </w:r>
      <w:proofErr w:type="spellStart"/>
      <w:r w:rsidRPr="00943179">
        <w:rPr>
          <w:sz w:val="24"/>
          <w:szCs w:val="24"/>
        </w:rPr>
        <w:t>Bananal</w:t>
      </w:r>
      <w:proofErr w:type="spellEnd"/>
      <w:r w:rsidRPr="00943179">
        <w:rPr>
          <w:sz w:val="24"/>
          <w:szCs w:val="24"/>
        </w:rPr>
        <w:t>/</w:t>
      </w:r>
      <w:proofErr w:type="spellStart"/>
      <w:r w:rsidRPr="00943179">
        <w:rPr>
          <w:sz w:val="24"/>
          <w:szCs w:val="24"/>
        </w:rPr>
        <w:t>Lianguang</w:t>
      </w:r>
      <w:proofErr w:type="spellEnd"/>
      <w:r w:rsidRPr="00943179">
        <w:rPr>
          <w:sz w:val="24"/>
          <w:szCs w:val="24"/>
        </w:rPr>
        <w:t>.</w:t>
      </w:r>
    </w:p>
    <w:p w14:paraId="5F7FD6FE" w14:textId="77777777" w:rsidR="0053066A" w:rsidRPr="00943179" w:rsidRDefault="0053066A" w:rsidP="00D038BD">
      <w:pPr>
        <w:ind w:left="851"/>
        <w:rPr>
          <w:sz w:val="24"/>
          <w:szCs w:val="24"/>
        </w:rPr>
      </w:pPr>
    </w:p>
    <w:p w14:paraId="4667C1AA" w14:textId="77777777" w:rsidR="0053066A" w:rsidRPr="00943179" w:rsidRDefault="0053066A" w:rsidP="00D038BD">
      <w:pPr>
        <w:ind w:left="851"/>
        <w:rPr>
          <w:sz w:val="24"/>
          <w:szCs w:val="24"/>
        </w:rPr>
      </w:pPr>
      <w:r w:rsidRPr="00943179">
        <w:rPr>
          <w:sz w:val="24"/>
          <w:szCs w:val="24"/>
        </w:rPr>
        <w:t xml:space="preserve">Produktresumeerne for de relevante </w:t>
      </w:r>
      <w:proofErr w:type="spellStart"/>
      <w:r w:rsidRPr="00943179">
        <w:rPr>
          <w:sz w:val="24"/>
          <w:szCs w:val="24"/>
        </w:rPr>
        <w:t>Nobivac</w:t>
      </w:r>
      <w:proofErr w:type="spellEnd"/>
      <w:r w:rsidRPr="00943179">
        <w:rPr>
          <w:sz w:val="24"/>
          <w:szCs w:val="24"/>
        </w:rPr>
        <w:t xml:space="preserve"> vacciner bør konsulteres inden administration af det blandede produkt. Når </w:t>
      </w:r>
      <w:proofErr w:type="spellStart"/>
      <w:r w:rsidRPr="00943179">
        <w:rPr>
          <w:sz w:val="24"/>
          <w:szCs w:val="24"/>
        </w:rPr>
        <w:t>Nobivac</w:t>
      </w:r>
      <w:proofErr w:type="spellEnd"/>
      <w:r w:rsidRPr="00943179">
        <w:rPr>
          <w:sz w:val="24"/>
          <w:szCs w:val="24"/>
        </w:rPr>
        <w:t xml:space="preserve"> </w:t>
      </w:r>
      <w:proofErr w:type="spellStart"/>
      <w:r w:rsidRPr="00943179">
        <w:rPr>
          <w:sz w:val="24"/>
          <w:szCs w:val="24"/>
        </w:rPr>
        <w:t>DHPPi</w:t>
      </w:r>
      <w:proofErr w:type="spellEnd"/>
      <w:r w:rsidRPr="00943179">
        <w:rPr>
          <w:sz w:val="24"/>
          <w:szCs w:val="24"/>
        </w:rPr>
        <w:t xml:space="preserve"> </w:t>
      </w:r>
      <w:proofErr w:type="spellStart"/>
      <w:r w:rsidRPr="00943179">
        <w:rPr>
          <w:sz w:val="24"/>
          <w:szCs w:val="24"/>
        </w:rPr>
        <w:t>Vet</w:t>
      </w:r>
      <w:proofErr w:type="spellEnd"/>
      <w:r w:rsidRPr="00943179">
        <w:rPr>
          <w:sz w:val="24"/>
          <w:szCs w:val="24"/>
        </w:rPr>
        <w:t xml:space="preserve">. blandes med </w:t>
      </w:r>
      <w:proofErr w:type="spellStart"/>
      <w:r w:rsidRPr="00943179">
        <w:rPr>
          <w:sz w:val="24"/>
          <w:szCs w:val="24"/>
        </w:rPr>
        <w:t>Nobivac</w:t>
      </w:r>
      <w:proofErr w:type="spellEnd"/>
      <w:r w:rsidRPr="00943179">
        <w:rPr>
          <w:sz w:val="24"/>
          <w:szCs w:val="24"/>
        </w:rPr>
        <w:t xml:space="preserve"> vacciner indeholdende </w:t>
      </w:r>
      <w:proofErr w:type="spellStart"/>
      <w:r w:rsidRPr="00943179">
        <w:rPr>
          <w:sz w:val="24"/>
          <w:szCs w:val="24"/>
        </w:rPr>
        <w:t>leptospirose</w:t>
      </w:r>
      <w:proofErr w:type="spellEnd"/>
      <w:r w:rsidRPr="00943179">
        <w:rPr>
          <w:sz w:val="24"/>
          <w:szCs w:val="24"/>
        </w:rPr>
        <w:t xml:space="preserve"> ved årlig revaccination, er det påvist, at der ingen interferens er med det </w:t>
      </w:r>
      <w:proofErr w:type="spellStart"/>
      <w:r w:rsidRPr="00943179">
        <w:rPr>
          <w:sz w:val="24"/>
          <w:szCs w:val="24"/>
        </w:rPr>
        <w:t>anamnestiske</w:t>
      </w:r>
      <w:proofErr w:type="spellEnd"/>
      <w:r w:rsidRPr="00943179">
        <w:rPr>
          <w:sz w:val="24"/>
          <w:szCs w:val="24"/>
        </w:rPr>
        <w:t xml:space="preserve"> respons induceret ved injektion med </w:t>
      </w:r>
      <w:proofErr w:type="spellStart"/>
      <w:r w:rsidRPr="00943179">
        <w:rPr>
          <w:sz w:val="24"/>
          <w:szCs w:val="24"/>
        </w:rPr>
        <w:t>hundeparainfluenzavirus</w:t>
      </w:r>
      <w:proofErr w:type="spellEnd"/>
      <w:r w:rsidRPr="00943179">
        <w:rPr>
          <w:sz w:val="24"/>
          <w:szCs w:val="24"/>
        </w:rPr>
        <w:t>-komponenten.</w:t>
      </w:r>
    </w:p>
    <w:p w14:paraId="157D661C" w14:textId="77777777" w:rsidR="0053066A" w:rsidRPr="00943179" w:rsidRDefault="0053066A" w:rsidP="00D038BD">
      <w:pPr>
        <w:ind w:left="851"/>
        <w:rPr>
          <w:sz w:val="24"/>
          <w:szCs w:val="24"/>
        </w:rPr>
      </w:pPr>
    </w:p>
    <w:p w14:paraId="06C3015D" w14:textId="77777777" w:rsidR="0053066A" w:rsidRPr="00943179" w:rsidRDefault="0053066A" w:rsidP="00D038BD">
      <w:pPr>
        <w:ind w:left="851"/>
        <w:rPr>
          <w:sz w:val="24"/>
          <w:szCs w:val="24"/>
        </w:rPr>
      </w:pPr>
      <w:r w:rsidRPr="00943179">
        <w:rPr>
          <w:sz w:val="24"/>
          <w:szCs w:val="24"/>
        </w:rPr>
        <w:t xml:space="preserve">Efter administration med en af </w:t>
      </w:r>
      <w:proofErr w:type="spellStart"/>
      <w:r w:rsidRPr="00943179">
        <w:rPr>
          <w:sz w:val="24"/>
          <w:szCs w:val="24"/>
        </w:rPr>
        <w:t>leptospirose</w:t>
      </w:r>
      <w:proofErr w:type="spellEnd"/>
      <w:r w:rsidRPr="00943179">
        <w:rPr>
          <w:sz w:val="24"/>
          <w:szCs w:val="24"/>
        </w:rPr>
        <w:t>-vaccinerne, kan en let forbigående øget kropstemperatur (</w:t>
      </w:r>
      <w:r w:rsidRPr="00943179">
        <w:rPr>
          <w:sz w:val="24"/>
          <w:szCs w:val="24"/>
        </w:rPr>
        <w:sym w:font="Symbol" w:char="F0A3"/>
      </w:r>
      <w:r w:rsidRPr="00943179">
        <w:rPr>
          <w:sz w:val="24"/>
          <w:szCs w:val="24"/>
        </w:rPr>
        <w:t xml:space="preserve"> 1°C) forekomme i få dage efter vaccination, hvorfor nogle hvalpe kan vise nedsat aktivitet og appetit. En lille forbigående hævelse (</w:t>
      </w:r>
      <w:r w:rsidRPr="00943179">
        <w:rPr>
          <w:sz w:val="24"/>
          <w:szCs w:val="24"/>
        </w:rPr>
        <w:sym w:font="Symbol" w:char="F0A3"/>
      </w:r>
      <w:r w:rsidRPr="00943179">
        <w:rPr>
          <w:sz w:val="24"/>
          <w:szCs w:val="24"/>
        </w:rPr>
        <w:t xml:space="preserve"> 4 cm), som sommetider kan være fast og øm ved </w:t>
      </w:r>
      <w:proofErr w:type="spellStart"/>
      <w:r w:rsidRPr="00943179">
        <w:rPr>
          <w:sz w:val="24"/>
          <w:szCs w:val="24"/>
        </w:rPr>
        <w:t>palpation</w:t>
      </w:r>
      <w:proofErr w:type="spellEnd"/>
      <w:r w:rsidRPr="00943179">
        <w:rPr>
          <w:sz w:val="24"/>
          <w:szCs w:val="24"/>
        </w:rPr>
        <w:t xml:space="preserve">, ses lejlighedsvis på injektionsstedet. Sådanne hævelser vil enten være forsvundet eller være tydelig formindskede 14 dage efter vaccination. </w:t>
      </w:r>
    </w:p>
    <w:p w14:paraId="02180150" w14:textId="77777777" w:rsidR="0053066A" w:rsidRPr="00943179" w:rsidRDefault="0053066A" w:rsidP="00D038BD">
      <w:pPr>
        <w:ind w:left="851"/>
        <w:rPr>
          <w:sz w:val="24"/>
          <w:szCs w:val="24"/>
        </w:rPr>
      </w:pPr>
    </w:p>
    <w:p w14:paraId="6DF71A33" w14:textId="77777777" w:rsidR="0053066A" w:rsidRPr="00943179" w:rsidRDefault="0053066A" w:rsidP="00D038BD">
      <w:pPr>
        <w:ind w:left="851"/>
        <w:rPr>
          <w:sz w:val="24"/>
          <w:szCs w:val="24"/>
        </w:rPr>
      </w:pPr>
      <w:r w:rsidRPr="00943179">
        <w:rPr>
          <w:sz w:val="24"/>
          <w:szCs w:val="24"/>
        </w:rPr>
        <w:t xml:space="preserve">Efter blandet administration med en overdosis af denne vaccine og en overdosis af en af </w:t>
      </w:r>
      <w:proofErr w:type="spellStart"/>
      <w:r w:rsidRPr="00943179">
        <w:rPr>
          <w:sz w:val="24"/>
          <w:szCs w:val="24"/>
        </w:rPr>
        <w:t>leptospirose</w:t>
      </w:r>
      <w:proofErr w:type="spellEnd"/>
      <w:r w:rsidRPr="00943179">
        <w:rPr>
          <w:sz w:val="24"/>
          <w:szCs w:val="24"/>
        </w:rPr>
        <w:t xml:space="preserve"> vaccinerne i </w:t>
      </w:r>
      <w:proofErr w:type="spellStart"/>
      <w:r w:rsidRPr="00943179">
        <w:rPr>
          <w:sz w:val="24"/>
          <w:szCs w:val="24"/>
        </w:rPr>
        <w:t>Nobivac</w:t>
      </w:r>
      <w:proofErr w:type="spellEnd"/>
      <w:r w:rsidRPr="00943179">
        <w:rPr>
          <w:sz w:val="24"/>
          <w:szCs w:val="24"/>
        </w:rPr>
        <w:t xml:space="preserve"> serien, kan forbigående lokale reaktioner ses på injektionsstedet. Disse kan blive fra 1 til 5 cm i diameter og varer normalt ikke længere end 5 uger, dog kan det for nogle tage lidt længere tid før de forsvinder helt.</w:t>
      </w:r>
    </w:p>
    <w:p w14:paraId="3BB502F4" w14:textId="77777777" w:rsidR="0053066A" w:rsidRPr="00943179" w:rsidRDefault="0053066A" w:rsidP="00D038BD">
      <w:pPr>
        <w:ind w:left="851"/>
        <w:rPr>
          <w:sz w:val="24"/>
          <w:szCs w:val="24"/>
          <w:lang w:eastAsia="en-GB"/>
        </w:rPr>
      </w:pPr>
    </w:p>
    <w:p w14:paraId="2A3F0EC1" w14:textId="77777777" w:rsidR="0053066A" w:rsidRPr="00943179" w:rsidRDefault="0053066A" w:rsidP="00D038BD">
      <w:pPr>
        <w:ind w:left="851"/>
        <w:rPr>
          <w:sz w:val="24"/>
          <w:szCs w:val="24"/>
        </w:rPr>
      </w:pPr>
      <w:r w:rsidRPr="00943179">
        <w:rPr>
          <w:sz w:val="24"/>
          <w:szCs w:val="24"/>
        </w:rPr>
        <w:t xml:space="preserve">Der foreligger oplysninger om sikkerhed og virkning for hundesygevirus-, hepatitisvirus- og hundens </w:t>
      </w:r>
      <w:proofErr w:type="spellStart"/>
      <w:r w:rsidRPr="00943179">
        <w:rPr>
          <w:sz w:val="24"/>
          <w:szCs w:val="24"/>
        </w:rPr>
        <w:t>parvovirus</w:t>
      </w:r>
      <w:proofErr w:type="spellEnd"/>
      <w:r w:rsidRPr="00943179">
        <w:rPr>
          <w:sz w:val="24"/>
          <w:szCs w:val="24"/>
        </w:rPr>
        <w:t xml:space="preserve">-komponenter i denne vaccine, der dokumenterer at vaccinen kan gives samme dag som, men ikke blandet med den inaktiverede vaccine i </w:t>
      </w:r>
      <w:proofErr w:type="spellStart"/>
      <w:r w:rsidRPr="00943179">
        <w:rPr>
          <w:sz w:val="24"/>
          <w:szCs w:val="24"/>
        </w:rPr>
        <w:t>Nobivac</w:t>
      </w:r>
      <w:proofErr w:type="spellEnd"/>
      <w:r w:rsidRPr="00943179">
        <w:rPr>
          <w:sz w:val="24"/>
          <w:szCs w:val="24"/>
        </w:rPr>
        <w:t xml:space="preserve">-serien mod </w:t>
      </w:r>
      <w:proofErr w:type="spellStart"/>
      <w:r w:rsidRPr="00943179">
        <w:rPr>
          <w:i/>
          <w:sz w:val="24"/>
          <w:szCs w:val="24"/>
        </w:rPr>
        <w:t>Bordetella</w:t>
      </w:r>
      <w:proofErr w:type="spellEnd"/>
      <w:r w:rsidRPr="00943179">
        <w:rPr>
          <w:i/>
          <w:sz w:val="24"/>
          <w:szCs w:val="24"/>
        </w:rPr>
        <w:t xml:space="preserve"> </w:t>
      </w:r>
      <w:proofErr w:type="spellStart"/>
      <w:r w:rsidRPr="00943179">
        <w:rPr>
          <w:i/>
          <w:sz w:val="24"/>
          <w:szCs w:val="24"/>
        </w:rPr>
        <w:t>bronchiseptica</w:t>
      </w:r>
      <w:proofErr w:type="spellEnd"/>
      <w:r w:rsidRPr="00943179">
        <w:rPr>
          <w:sz w:val="24"/>
          <w:szCs w:val="24"/>
        </w:rPr>
        <w:t>.</w:t>
      </w:r>
    </w:p>
    <w:p w14:paraId="5025B9DC" w14:textId="77777777" w:rsidR="0053066A" w:rsidRPr="00943179" w:rsidRDefault="0053066A" w:rsidP="00D038BD">
      <w:pPr>
        <w:ind w:left="851"/>
        <w:rPr>
          <w:sz w:val="24"/>
          <w:szCs w:val="24"/>
        </w:rPr>
      </w:pPr>
      <w:r w:rsidRPr="00943179">
        <w:rPr>
          <w:sz w:val="24"/>
          <w:szCs w:val="24"/>
        </w:rPr>
        <w:t xml:space="preserve">Når denne vaccine gives på samme tid som den inaktiverede vaccine i </w:t>
      </w:r>
      <w:proofErr w:type="spellStart"/>
      <w:r w:rsidRPr="00943179">
        <w:rPr>
          <w:sz w:val="24"/>
          <w:szCs w:val="24"/>
        </w:rPr>
        <w:t>Nobivac</w:t>
      </w:r>
      <w:proofErr w:type="spellEnd"/>
      <w:r w:rsidRPr="00943179">
        <w:rPr>
          <w:sz w:val="24"/>
          <w:szCs w:val="24"/>
        </w:rPr>
        <w:t xml:space="preserve">-serien mod </w:t>
      </w:r>
      <w:proofErr w:type="spellStart"/>
      <w:r w:rsidRPr="00943179">
        <w:rPr>
          <w:i/>
          <w:iCs/>
          <w:sz w:val="24"/>
          <w:szCs w:val="24"/>
        </w:rPr>
        <w:t>Bordetella</w:t>
      </w:r>
      <w:proofErr w:type="spellEnd"/>
      <w:r w:rsidRPr="00943179">
        <w:rPr>
          <w:i/>
          <w:iCs/>
          <w:sz w:val="24"/>
          <w:szCs w:val="24"/>
        </w:rPr>
        <w:t xml:space="preserve"> </w:t>
      </w:r>
      <w:proofErr w:type="spellStart"/>
      <w:r w:rsidRPr="00943179">
        <w:rPr>
          <w:i/>
          <w:iCs/>
          <w:sz w:val="24"/>
          <w:szCs w:val="24"/>
        </w:rPr>
        <w:t>bronchiseptica</w:t>
      </w:r>
      <w:proofErr w:type="spellEnd"/>
      <w:r w:rsidRPr="00943179">
        <w:rPr>
          <w:sz w:val="24"/>
          <w:szCs w:val="24"/>
        </w:rPr>
        <w:t>, er antistofresponsdata og andre immunologiske data vist for denne vaccine, de samme som når den gives alene.</w:t>
      </w:r>
    </w:p>
    <w:p w14:paraId="52580C28" w14:textId="77777777" w:rsidR="0053066A" w:rsidRPr="00943179" w:rsidRDefault="0053066A" w:rsidP="00D038BD">
      <w:pPr>
        <w:ind w:left="851"/>
        <w:rPr>
          <w:sz w:val="24"/>
          <w:szCs w:val="24"/>
        </w:rPr>
      </w:pPr>
    </w:p>
    <w:p w14:paraId="16D72F34" w14:textId="77777777" w:rsidR="0053066A" w:rsidRPr="00943179" w:rsidRDefault="0053066A" w:rsidP="00D038BD">
      <w:pPr>
        <w:ind w:left="851"/>
        <w:rPr>
          <w:sz w:val="24"/>
          <w:szCs w:val="24"/>
        </w:rPr>
      </w:pPr>
      <w:r w:rsidRPr="00943179">
        <w:rPr>
          <w:sz w:val="24"/>
          <w:szCs w:val="24"/>
        </w:rPr>
        <w:t xml:space="preserve">Når denne vaccine anvendes sammen med en af de andre </w:t>
      </w:r>
      <w:proofErr w:type="spellStart"/>
      <w:r w:rsidRPr="00943179">
        <w:rPr>
          <w:sz w:val="24"/>
          <w:szCs w:val="24"/>
        </w:rPr>
        <w:t>Nobivac</w:t>
      </w:r>
      <w:proofErr w:type="spellEnd"/>
      <w:r w:rsidRPr="00943179">
        <w:rPr>
          <w:sz w:val="24"/>
          <w:szCs w:val="24"/>
        </w:rPr>
        <w:t xml:space="preserve"> vacciner nævnt ovenfor, skal man tage højde for minimumsalderen for vaccination for hver vaccine. Man skal sikre sig at tidspunktet for vaccination af hundene svarer til minimum den alder, der er gældende for basisvaccination af de enkelte vacciner.</w:t>
      </w:r>
    </w:p>
    <w:p w14:paraId="583A9B1B" w14:textId="77777777" w:rsidR="0053066A" w:rsidRPr="00943179" w:rsidRDefault="0053066A" w:rsidP="00D038BD">
      <w:pPr>
        <w:ind w:left="851"/>
        <w:rPr>
          <w:sz w:val="24"/>
          <w:szCs w:val="24"/>
        </w:rPr>
      </w:pPr>
    </w:p>
    <w:p w14:paraId="5B5D4402" w14:textId="77777777" w:rsidR="0053066A" w:rsidRPr="00943179" w:rsidRDefault="0053066A" w:rsidP="00D038BD">
      <w:pPr>
        <w:ind w:left="851"/>
        <w:rPr>
          <w:sz w:val="24"/>
          <w:szCs w:val="24"/>
        </w:rPr>
      </w:pPr>
      <w:r w:rsidRPr="00943179">
        <w:rPr>
          <w:sz w:val="24"/>
          <w:szCs w:val="24"/>
        </w:rP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bookmarkEnd w:id="3"/>
    <w:p w14:paraId="26722664" w14:textId="77777777" w:rsidR="008203A8" w:rsidRPr="00943179" w:rsidRDefault="008203A8" w:rsidP="008203A8">
      <w:pPr>
        <w:tabs>
          <w:tab w:val="left" w:pos="851"/>
        </w:tabs>
        <w:ind w:left="851"/>
        <w:rPr>
          <w:sz w:val="24"/>
          <w:szCs w:val="24"/>
        </w:rPr>
      </w:pPr>
    </w:p>
    <w:p w14:paraId="04379137" w14:textId="77777777" w:rsidR="008203A8" w:rsidRPr="00943179" w:rsidRDefault="008203A8" w:rsidP="008203A8">
      <w:pPr>
        <w:tabs>
          <w:tab w:val="left" w:pos="851"/>
        </w:tabs>
        <w:ind w:left="851" w:hanging="851"/>
        <w:rPr>
          <w:b/>
          <w:sz w:val="24"/>
          <w:szCs w:val="24"/>
        </w:rPr>
      </w:pPr>
      <w:r w:rsidRPr="00943179">
        <w:rPr>
          <w:b/>
          <w:sz w:val="24"/>
          <w:szCs w:val="24"/>
        </w:rPr>
        <w:t>3.9</w:t>
      </w:r>
      <w:r w:rsidRPr="00943179">
        <w:rPr>
          <w:b/>
          <w:sz w:val="24"/>
          <w:szCs w:val="24"/>
        </w:rPr>
        <w:tab/>
        <w:t>Administrationsveje og dosering</w:t>
      </w:r>
    </w:p>
    <w:p w14:paraId="16CD3102" w14:textId="77777777" w:rsidR="0053066A" w:rsidRPr="00943179" w:rsidRDefault="0053066A" w:rsidP="00D038BD">
      <w:pPr>
        <w:ind w:left="851"/>
        <w:rPr>
          <w:sz w:val="24"/>
          <w:szCs w:val="24"/>
        </w:rPr>
      </w:pPr>
      <w:r w:rsidRPr="00943179">
        <w:rPr>
          <w:sz w:val="24"/>
          <w:szCs w:val="24"/>
        </w:rPr>
        <w:t xml:space="preserve">1 dosis (1 ml) </w:t>
      </w:r>
      <w:proofErr w:type="spellStart"/>
      <w:r w:rsidRPr="00943179">
        <w:rPr>
          <w:sz w:val="24"/>
          <w:szCs w:val="24"/>
        </w:rPr>
        <w:t>rekonstitueret</w:t>
      </w:r>
      <w:proofErr w:type="spellEnd"/>
      <w:r w:rsidRPr="00943179">
        <w:rPr>
          <w:sz w:val="24"/>
          <w:szCs w:val="24"/>
        </w:rPr>
        <w:t xml:space="preserve"> vaccine gives ved subkutan injektion.</w:t>
      </w:r>
    </w:p>
    <w:p w14:paraId="58DDCB07" w14:textId="77777777" w:rsidR="0053066A" w:rsidRPr="00943179" w:rsidRDefault="0053066A" w:rsidP="00D038BD">
      <w:pPr>
        <w:ind w:left="851"/>
        <w:rPr>
          <w:sz w:val="24"/>
          <w:szCs w:val="24"/>
        </w:rPr>
      </w:pPr>
      <w:r w:rsidRPr="00943179">
        <w:rPr>
          <w:sz w:val="24"/>
          <w:szCs w:val="24"/>
        </w:rPr>
        <w:t>Der anvendes 1 ml solvens eller 1 ml (1 dosis) inaktiveret vaccine (som angivet i pkt. 3.8) til opløsning af den frysetørrede vaccine.</w:t>
      </w:r>
    </w:p>
    <w:p w14:paraId="4FC2B950" w14:textId="77777777" w:rsidR="0053066A" w:rsidRPr="00943179" w:rsidRDefault="0053066A" w:rsidP="00D038BD">
      <w:pPr>
        <w:ind w:left="851"/>
        <w:rPr>
          <w:sz w:val="24"/>
          <w:szCs w:val="24"/>
        </w:rPr>
      </w:pPr>
    </w:p>
    <w:p w14:paraId="7C4C0FDF" w14:textId="77777777" w:rsidR="0053066A" w:rsidRPr="00943179" w:rsidRDefault="0053066A" w:rsidP="00D038BD">
      <w:pPr>
        <w:ind w:left="851"/>
        <w:rPr>
          <w:sz w:val="24"/>
          <w:szCs w:val="24"/>
          <w:u w:val="single"/>
        </w:rPr>
      </w:pPr>
      <w:r w:rsidRPr="00943179">
        <w:rPr>
          <w:sz w:val="24"/>
          <w:szCs w:val="24"/>
          <w:u w:val="single"/>
        </w:rPr>
        <w:t>Vaccinationsprogram</w:t>
      </w:r>
    </w:p>
    <w:p w14:paraId="0D09C7BD" w14:textId="77777777" w:rsidR="0053066A" w:rsidRPr="00943179" w:rsidRDefault="0053066A" w:rsidP="00D038BD">
      <w:pPr>
        <w:ind w:left="851"/>
        <w:rPr>
          <w:i/>
          <w:sz w:val="24"/>
          <w:szCs w:val="24"/>
        </w:rPr>
      </w:pPr>
      <w:r w:rsidRPr="00943179">
        <w:rPr>
          <w:i/>
          <w:sz w:val="24"/>
          <w:szCs w:val="24"/>
        </w:rPr>
        <w:t>Basisvaccination</w:t>
      </w:r>
    </w:p>
    <w:p w14:paraId="4B405C86" w14:textId="77777777" w:rsidR="0053066A" w:rsidRPr="00943179" w:rsidRDefault="0053066A" w:rsidP="00D038BD">
      <w:pPr>
        <w:ind w:left="851"/>
        <w:rPr>
          <w:sz w:val="24"/>
          <w:szCs w:val="24"/>
        </w:rPr>
      </w:pPr>
      <w:r w:rsidRPr="00943179">
        <w:rPr>
          <w:sz w:val="24"/>
          <w:szCs w:val="24"/>
        </w:rPr>
        <w:t>Aktiv immunitet opnås almindeligvis efter en enkelt vaccination til hunde fra 10 ugers alderen eller ældre. Ønskes beskyttelse af yngre hvalpe kan vaccination påbegyndes fra 6 ugers alderen, men da passivt overførte antistoffer kan påvirke vaccineresponset, bør der gives yderligere en vaccination efter 2-4 uger, dvs. fra 10 ugers alderen eller ældre.</w:t>
      </w:r>
    </w:p>
    <w:p w14:paraId="7F2A69BA" w14:textId="77777777" w:rsidR="0053066A" w:rsidRPr="00943179" w:rsidRDefault="0053066A" w:rsidP="00D038BD">
      <w:pPr>
        <w:ind w:left="851"/>
        <w:rPr>
          <w:sz w:val="24"/>
          <w:szCs w:val="24"/>
        </w:rPr>
      </w:pPr>
    </w:p>
    <w:p w14:paraId="1926F7BD" w14:textId="77777777" w:rsidR="0053066A" w:rsidRPr="00943179" w:rsidRDefault="0053066A" w:rsidP="00D038BD">
      <w:pPr>
        <w:ind w:left="851"/>
        <w:rPr>
          <w:sz w:val="24"/>
          <w:szCs w:val="24"/>
        </w:rPr>
      </w:pPr>
      <w:r w:rsidRPr="00943179">
        <w:rPr>
          <w:i/>
          <w:sz w:val="24"/>
          <w:szCs w:val="24"/>
        </w:rPr>
        <w:t xml:space="preserve">Revaccination: </w:t>
      </w:r>
      <w:r w:rsidRPr="00943179">
        <w:rPr>
          <w:sz w:val="24"/>
          <w:szCs w:val="24"/>
        </w:rPr>
        <w:t xml:space="preserve">Hvert år for </w:t>
      </w:r>
      <w:proofErr w:type="spellStart"/>
      <w:r w:rsidRPr="00943179">
        <w:rPr>
          <w:sz w:val="24"/>
          <w:szCs w:val="24"/>
        </w:rPr>
        <w:t>CPi</w:t>
      </w:r>
      <w:proofErr w:type="spellEnd"/>
      <w:r w:rsidRPr="00943179">
        <w:rPr>
          <w:sz w:val="24"/>
          <w:szCs w:val="24"/>
        </w:rPr>
        <w:t xml:space="preserve"> og hvert tredje år for CPV, CDV og CAV</w:t>
      </w:r>
      <w:r w:rsidRPr="00943179">
        <w:rPr>
          <w:sz w:val="24"/>
          <w:szCs w:val="24"/>
          <w:vertAlign w:val="subscript"/>
        </w:rPr>
        <w:t>2</w:t>
      </w:r>
      <w:r w:rsidRPr="00943179">
        <w:rPr>
          <w:sz w:val="24"/>
          <w:szCs w:val="24"/>
        </w:rPr>
        <w:t>.</w:t>
      </w:r>
    </w:p>
    <w:p w14:paraId="06FAC82F" w14:textId="77777777" w:rsidR="0053066A" w:rsidRPr="00943179" w:rsidRDefault="0053066A" w:rsidP="00D038BD">
      <w:pPr>
        <w:ind w:left="851"/>
        <w:rPr>
          <w:sz w:val="24"/>
          <w:szCs w:val="24"/>
        </w:rPr>
      </w:pPr>
    </w:p>
    <w:p w14:paraId="5DDE613B" w14:textId="77777777" w:rsidR="0053066A" w:rsidRPr="00943179" w:rsidRDefault="0053066A" w:rsidP="00D038BD">
      <w:pPr>
        <w:ind w:left="851"/>
        <w:rPr>
          <w:sz w:val="24"/>
          <w:szCs w:val="24"/>
        </w:rPr>
      </w:pPr>
      <w:proofErr w:type="spellStart"/>
      <w:r w:rsidRPr="00943179">
        <w:rPr>
          <w:sz w:val="24"/>
          <w:szCs w:val="24"/>
        </w:rPr>
        <w:t>Rekonstitueret</w:t>
      </w:r>
      <w:proofErr w:type="spellEnd"/>
      <w:r w:rsidRPr="00943179">
        <w:rPr>
          <w:sz w:val="24"/>
          <w:szCs w:val="24"/>
        </w:rPr>
        <w:t xml:space="preserve"> lægemiddel: Svag lyserød eller lyserød suspension.</w:t>
      </w:r>
    </w:p>
    <w:p w14:paraId="11368B4D" w14:textId="77777777" w:rsidR="008203A8" w:rsidRPr="00943179" w:rsidRDefault="008203A8" w:rsidP="008203A8">
      <w:pPr>
        <w:tabs>
          <w:tab w:val="left" w:pos="851"/>
        </w:tabs>
        <w:ind w:left="851"/>
        <w:rPr>
          <w:sz w:val="24"/>
          <w:szCs w:val="24"/>
        </w:rPr>
      </w:pPr>
    </w:p>
    <w:p w14:paraId="748AC523" w14:textId="77777777" w:rsidR="008203A8" w:rsidRPr="00943179" w:rsidRDefault="008203A8" w:rsidP="008203A8">
      <w:pPr>
        <w:tabs>
          <w:tab w:val="left" w:pos="851"/>
        </w:tabs>
        <w:ind w:left="851" w:hanging="851"/>
        <w:rPr>
          <w:b/>
          <w:sz w:val="24"/>
          <w:szCs w:val="24"/>
        </w:rPr>
      </w:pPr>
      <w:r w:rsidRPr="00943179">
        <w:rPr>
          <w:b/>
          <w:sz w:val="24"/>
          <w:szCs w:val="24"/>
        </w:rPr>
        <w:t>3.10</w:t>
      </w:r>
      <w:r w:rsidRPr="00943179">
        <w:rPr>
          <w:b/>
          <w:sz w:val="24"/>
          <w:szCs w:val="24"/>
        </w:rPr>
        <w:tab/>
        <w:t>Symptomer på overdosering (og, hvis relevant, nødforanstaltninger og modgift)</w:t>
      </w:r>
    </w:p>
    <w:p w14:paraId="557369C5" w14:textId="072E779A" w:rsidR="0053066A" w:rsidRPr="00943179" w:rsidRDefault="0053066A" w:rsidP="00D038BD">
      <w:pPr>
        <w:ind w:left="851"/>
        <w:rPr>
          <w:sz w:val="24"/>
          <w:szCs w:val="24"/>
        </w:rPr>
      </w:pPr>
      <w:r w:rsidRPr="00943179">
        <w:rPr>
          <w:sz w:val="24"/>
          <w:szCs w:val="24"/>
        </w:rPr>
        <w:t>Ingen særlige symptomer ved 10 gange normal dosis.</w:t>
      </w:r>
    </w:p>
    <w:p w14:paraId="149865A3" w14:textId="77777777" w:rsidR="008203A8" w:rsidRPr="00943179" w:rsidRDefault="008203A8" w:rsidP="008203A8">
      <w:pPr>
        <w:tabs>
          <w:tab w:val="left" w:pos="851"/>
        </w:tabs>
        <w:ind w:left="851"/>
        <w:rPr>
          <w:sz w:val="24"/>
          <w:szCs w:val="24"/>
        </w:rPr>
      </w:pPr>
    </w:p>
    <w:p w14:paraId="357FD91C" w14:textId="77777777" w:rsidR="008203A8" w:rsidRPr="00943179" w:rsidRDefault="008203A8" w:rsidP="008203A8">
      <w:pPr>
        <w:tabs>
          <w:tab w:val="left" w:pos="851"/>
        </w:tabs>
        <w:ind w:left="851" w:hanging="851"/>
        <w:rPr>
          <w:sz w:val="24"/>
          <w:szCs w:val="24"/>
        </w:rPr>
      </w:pPr>
      <w:r w:rsidRPr="00943179">
        <w:rPr>
          <w:b/>
          <w:sz w:val="24"/>
          <w:szCs w:val="24"/>
        </w:rPr>
        <w:t>3.11</w:t>
      </w:r>
      <w:r w:rsidRPr="00943179">
        <w:rPr>
          <w:sz w:val="24"/>
          <w:szCs w:val="24"/>
        </w:rPr>
        <w:tab/>
      </w:r>
      <w:r w:rsidRPr="00943179">
        <w:rPr>
          <w:b/>
          <w:sz w:val="24"/>
          <w:szCs w:val="24"/>
        </w:rPr>
        <w:t>Særlige begrænsninger og betingelser for anvendelse, herunder begrænsninger for anvendelsen af antimikrobielle og antiparasitære veterinærlægemidler for at begrænse risikoen for udvikling af resistens</w:t>
      </w:r>
    </w:p>
    <w:p w14:paraId="600D71AA" w14:textId="77777777" w:rsidR="0053066A" w:rsidRPr="00943179" w:rsidRDefault="0053066A" w:rsidP="00D038BD">
      <w:pPr>
        <w:ind w:left="851"/>
        <w:rPr>
          <w:sz w:val="24"/>
          <w:szCs w:val="24"/>
        </w:rPr>
      </w:pPr>
      <w:r w:rsidRPr="00943179">
        <w:rPr>
          <w:sz w:val="24"/>
          <w:szCs w:val="24"/>
        </w:rPr>
        <w:t>Ikke relevant.</w:t>
      </w:r>
    </w:p>
    <w:p w14:paraId="4249D106" w14:textId="77777777" w:rsidR="008203A8" w:rsidRPr="00943179" w:rsidRDefault="008203A8" w:rsidP="008203A8">
      <w:pPr>
        <w:tabs>
          <w:tab w:val="left" w:pos="851"/>
        </w:tabs>
        <w:ind w:left="851"/>
        <w:rPr>
          <w:sz w:val="24"/>
          <w:szCs w:val="24"/>
        </w:rPr>
      </w:pPr>
    </w:p>
    <w:p w14:paraId="24E4A022" w14:textId="77777777" w:rsidR="008203A8" w:rsidRPr="00943179" w:rsidRDefault="008203A8" w:rsidP="008203A8">
      <w:pPr>
        <w:tabs>
          <w:tab w:val="left" w:pos="851"/>
        </w:tabs>
        <w:ind w:left="851" w:hanging="851"/>
        <w:rPr>
          <w:b/>
          <w:sz w:val="24"/>
          <w:szCs w:val="24"/>
        </w:rPr>
      </w:pPr>
      <w:r w:rsidRPr="00943179">
        <w:rPr>
          <w:b/>
          <w:sz w:val="24"/>
          <w:szCs w:val="24"/>
        </w:rPr>
        <w:t>3.12</w:t>
      </w:r>
      <w:r w:rsidRPr="00943179">
        <w:rPr>
          <w:b/>
          <w:sz w:val="24"/>
          <w:szCs w:val="24"/>
        </w:rPr>
        <w:tab/>
        <w:t>Tilbageholdelsestid(er)</w:t>
      </w:r>
    </w:p>
    <w:p w14:paraId="442B43CA" w14:textId="77777777" w:rsidR="0053066A" w:rsidRPr="00943179" w:rsidRDefault="0053066A" w:rsidP="00D038BD">
      <w:pPr>
        <w:ind w:left="851"/>
        <w:rPr>
          <w:sz w:val="24"/>
          <w:szCs w:val="24"/>
        </w:rPr>
      </w:pPr>
      <w:r w:rsidRPr="00943179">
        <w:rPr>
          <w:sz w:val="24"/>
          <w:szCs w:val="24"/>
        </w:rPr>
        <w:t>Ikke relevant.</w:t>
      </w:r>
    </w:p>
    <w:p w14:paraId="55A9A1E5" w14:textId="1CAF1322" w:rsidR="008203A8" w:rsidRDefault="008203A8" w:rsidP="008203A8">
      <w:pPr>
        <w:tabs>
          <w:tab w:val="left" w:pos="851"/>
        </w:tabs>
        <w:ind w:left="851"/>
        <w:rPr>
          <w:sz w:val="24"/>
          <w:szCs w:val="24"/>
        </w:rPr>
      </w:pPr>
    </w:p>
    <w:p w14:paraId="037DBE12" w14:textId="77777777" w:rsidR="00943179" w:rsidRPr="00943179" w:rsidRDefault="00943179" w:rsidP="008203A8">
      <w:pPr>
        <w:tabs>
          <w:tab w:val="left" w:pos="851"/>
        </w:tabs>
        <w:ind w:left="851"/>
        <w:rPr>
          <w:sz w:val="24"/>
          <w:szCs w:val="24"/>
        </w:rPr>
      </w:pPr>
    </w:p>
    <w:p w14:paraId="67B4BF2E" w14:textId="1907A8EE" w:rsidR="008203A8" w:rsidRPr="00943179" w:rsidRDefault="008203A8" w:rsidP="008203A8">
      <w:pPr>
        <w:ind w:left="851" w:hanging="851"/>
        <w:rPr>
          <w:b/>
          <w:sz w:val="24"/>
          <w:szCs w:val="24"/>
        </w:rPr>
      </w:pPr>
      <w:r w:rsidRPr="00943179">
        <w:rPr>
          <w:b/>
          <w:sz w:val="24"/>
          <w:szCs w:val="24"/>
        </w:rPr>
        <w:t>4.</w:t>
      </w:r>
      <w:r w:rsidRPr="00943179">
        <w:rPr>
          <w:b/>
          <w:sz w:val="24"/>
          <w:szCs w:val="24"/>
        </w:rPr>
        <w:tab/>
        <w:t>IMMUNOLOGISKE OPLYSNINGER</w:t>
      </w:r>
    </w:p>
    <w:p w14:paraId="1C17449E" w14:textId="77777777" w:rsidR="008203A8" w:rsidRPr="00943179" w:rsidRDefault="008203A8" w:rsidP="008203A8">
      <w:pPr>
        <w:ind w:left="851"/>
        <w:rPr>
          <w:sz w:val="24"/>
          <w:szCs w:val="24"/>
        </w:rPr>
      </w:pPr>
    </w:p>
    <w:p w14:paraId="43B0335F" w14:textId="77777777" w:rsidR="008203A8" w:rsidRPr="00943179" w:rsidRDefault="008203A8" w:rsidP="008203A8">
      <w:pPr>
        <w:ind w:left="851" w:hanging="851"/>
        <w:rPr>
          <w:b/>
          <w:sz w:val="24"/>
          <w:szCs w:val="24"/>
        </w:rPr>
      </w:pPr>
      <w:r w:rsidRPr="00943179">
        <w:rPr>
          <w:b/>
          <w:sz w:val="24"/>
          <w:szCs w:val="24"/>
        </w:rPr>
        <w:t>4.1</w:t>
      </w:r>
      <w:r w:rsidRPr="00943179">
        <w:rPr>
          <w:b/>
          <w:sz w:val="24"/>
          <w:szCs w:val="24"/>
        </w:rPr>
        <w:tab/>
      </w:r>
      <w:proofErr w:type="spellStart"/>
      <w:r w:rsidRPr="00943179">
        <w:rPr>
          <w:b/>
          <w:sz w:val="24"/>
          <w:szCs w:val="24"/>
        </w:rPr>
        <w:t>ATCvet</w:t>
      </w:r>
      <w:proofErr w:type="spellEnd"/>
      <w:r w:rsidRPr="00943179">
        <w:rPr>
          <w:b/>
          <w:sz w:val="24"/>
          <w:szCs w:val="24"/>
        </w:rPr>
        <w:t>-kode</w:t>
      </w:r>
    </w:p>
    <w:p w14:paraId="73E090F6" w14:textId="77777777" w:rsidR="00366AEE" w:rsidRDefault="00366AEE" w:rsidP="00D038BD">
      <w:pPr>
        <w:ind w:left="851"/>
      </w:pPr>
      <w:r>
        <w:t>QI07AD04</w:t>
      </w:r>
    </w:p>
    <w:p w14:paraId="1980E246" w14:textId="77777777" w:rsidR="00366AEE" w:rsidRDefault="00366AEE" w:rsidP="00D038BD">
      <w:pPr>
        <w:ind w:left="851"/>
        <w:rPr>
          <w:sz w:val="24"/>
          <w:szCs w:val="24"/>
        </w:rPr>
      </w:pPr>
    </w:p>
    <w:p w14:paraId="429B5C85" w14:textId="0926330B" w:rsidR="0053066A" w:rsidRPr="00943179" w:rsidRDefault="0053066A" w:rsidP="00D038BD">
      <w:pPr>
        <w:ind w:left="851"/>
        <w:rPr>
          <w:sz w:val="24"/>
          <w:szCs w:val="24"/>
        </w:rPr>
      </w:pPr>
      <w:r w:rsidRPr="00943179">
        <w:rPr>
          <w:sz w:val="24"/>
          <w:szCs w:val="24"/>
        </w:rPr>
        <w:t>Vaccinen stimulerer til aktiv immunitet overfor hundesygevirus (CDV), smitsom hepatitis (CAV</w:t>
      </w:r>
      <w:r w:rsidRPr="00943179">
        <w:rPr>
          <w:sz w:val="24"/>
          <w:szCs w:val="24"/>
          <w:vertAlign w:val="subscript"/>
        </w:rPr>
        <w:t>1</w:t>
      </w:r>
      <w:r w:rsidRPr="00943179">
        <w:rPr>
          <w:sz w:val="24"/>
          <w:szCs w:val="24"/>
        </w:rPr>
        <w:t xml:space="preserve">), hundens </w:t>
      </w:r>
      <w:proofErr w:type="spellStart"/>
      <w:r w:rsidRPr="00943179">
        <w:rPr>
          <w:sz w:val="24"/>
          <w:szCs w:val="24"/>
        </w:rPr>
        <w:t>adenovirus</w:t>
      </w:r>
      <w:proofErr w:type="spellEnd"/>
      <w:r w:rsidRPr="00943179">
        <w:rPr>
          <w:sz w:val="24"/>
          <w:szCs w:val="24"/>
        </w:rPr>
        <w:t xml:space="preserve"> (CAV</w:t>
      </w:r>
      <w:r w:rsidRPr="00943179">
        <w:rPr>
          <w:sz w:val="24"/>
          <w:szCs w:val="24"/>
          <w:vertAlign w:val="subscript"/>
        </w:rPr>
        <w:t>2</w:t>
      </w:r>
      <w:r w:rsidRPr="00943179">
        <w:rPr>
          <w:sz w:val="24"/>
          <w:szCs w:val="24"/>
        </w:rPr>
        <w:t xml:space="preserve">), hundens </w:t>
      </w:r>
      <w:proofErr w:type="spellStart"/>
      <w:r w:rsidRPr="00943179">
        <w:rPr>
          <w:sz w:val="24"/>
          <w:szCs w:val="24"/>
        </w:rPr>
        <w:t>parvovirus</w:t>
      </w:r>
      <w:proofErr w:type="spellEnd"/>
      <w:r w:rsidRPr="00943179">
        <w:rPr>
          <w:sz w:val="24"/>
          <w:szCs w:val="24"/>
        </w:rPr>
        <w:t xml:space="preserve"> (CPV) og hundens </w:t>
      </w:r>
      <w:proofErr w:type="spellStart"/>
      <w:r w:rsidRPr="00943179">
        <w:rPr>
          <w:sz w:val="24"/>
          <w:szCs w:val="24"/>
        </w:rPr>
        <w:t>parainfluenzavirus</w:t>
      </w:r>
      <w:proofErr w:type="spellEnd"/>
      <w:r w:rsidRPr="00943179">
        <w:rPr>
          <w:sz w:val="24"/>
          <w:szCs w:val="24"/>
        </w:rPr>
        <w:t xml:space="preserve"> (</w:t>
      </w:r>
      <w:proofErr w:type="spellStart"/>
      <w:r w:rsidRPr="00943179">
        <w:rPr>
          <w:sz w:val="24"/>
          <w:szCs w:val="24"/>
        </w:rPr>
        <w:t>CPi</w:t>
      </w:r>
      <w:proofErr w:type="spellEnd"/>
      <w:r w:rsidRPr="00943179">
        <w:rPr>
          <w:sz w:val="24"/>
          <w:szCs w:val="24"/>
        </w:rPr>
        <w:t>).</w:t>
      </w:r>
    </w:p>
    <w:p w14:paraId="5D392086" w14:textId="77777777" w:rsidR="0053066A" w:rsidRPr="00943179" w:rsidRDefault="0053066A" w:rsidP="00D038BD">
      <w:pPr>
        <w:ind w:left="851"/>
        <w:rPr>
          <w:sz w:val="24"/>
          <w:szCs w:val="24"/>
        </w:rPr>
      </w:pPr>
      <w:r w:rsidRPr="00943179">
        <w:rPr>
          <w:sz w:val="24"/>
          <w:szCs w:val="24"/>
        </w:rPr>
        <w:t xml:space="preserve">Den anbefalede vaccination vil give en beskyttende </w:t>
      </w:r>
      <w:proofErr w:type="spellStart"/>
      <w:r w:rsidRPr="00943179">
        <w:rPr>
          <w:sz w:val="24"/>
          <w:szCs w:val="24"/>
        </w:rPr>
        <w:t>titer</w:t>
      </w:r>
      <w:proofErr w:type="spellEnd"/>
      <w:r w:rsidRPr="00943179">
        <w:rPr>
          <w:sz w:val="24"/>
          <w:szCs w:val="24"/>
        </w:rPr>
        <w:t xml:space="preserve"> hos næsten alle vaccinerede hunde. Immunitet opnås også hos dyr, der på vaccinationstidspunktet har </w:t>
      </w:r>
      <w:proofErr w:type="spellStart"/>
      <w:r w:rsidRPr="00943179">
        <w:rPr>
          <w:sz w:val="24"/>
          <w:szCs w:val="24"/>
        </w:rPr>
        <w:t>maternelle</w:t>
      </w:r>
      <w:proofErr w:type="spellEnd"/>
      <w:r w:rsidRPr="00943179">
        <w:rPr>
          <w:sz w:val="24"/>
          <w:szCs w:val="24"/>
        </w:rPr>
        <w:t xml:space="preserve"> antistoffer. Fra nogle hunde kan CPV-vaccinestammen isoleres i fæces i op til 8 dage efter </w:t>
      </w:r>
      <w:r w:rsidRPr="00943179">
        <w:rPr>
          <w:sz w:val="24"/>
          <w:szCs w:val="24"/>
        </w:rPr>
        <w:lastRenderedPageBreak/>
        <w:t>vaccination. Lejlighedsvis kan virus spredes til andre hunde, dog uden at give anledning til kliniske symptomer.</w:t>
      </w:r>
    </w:p>
    <w:p w14:paraId="73A19615" w14:textId="77777777" w:rsidR="0053066A" w:rsidRPr="00943179" w:rsidRDefault="0053066A" w:rsidP="00D038BD">
      <w:pPr>
        <w:ind w:left="851"/>
        <w:rPr>
          <w:sz w:val="24"/>
          <w:szCs w:val="24"/>
        </w:rPr>
      </w:pPr>
      <w:r w:rsidRPr="00943179">
        <w:rPr>
          <w:sz w:val="24"/>
          <w:szCs w:val="24"/>
        </w:rPr>
        <w:t>Selv om beskyttende antistof-</w:t>
      </w:r>
      <w:proofErr w:type="spellStart"/>
      <w:r w:rsidRPr="00943179">
        <w:rPr>
          <w:sz w:val="24"/>
          <w:szCs w:val="24"/>
        </w:rPr>
        <w:t>titre</w:t>
      </w:r>
      <w:proofErr w:type="spellEnd"/>
      <w:r w:rsidRPr="00943179">
        <w:rPr>
          <w:sz w:val="24"/>
          <w:szCs w:val="24"/>
        </w:rPr>
        <w:t xml:space="preserve"> for </w:t>
      </w:r>
      <w:proofErr w:type="spellStart"/>
      <w:r w:rsidRPr="00943179">
        <w:rPr>
          <w:sz w:val="24"/>
          <w:szCs w:val="24"/>
        </w:rPr>
        <w:t>CPi</w:t>
      </w:r>
      <w:proofErr w:type="spellEnd"/>
      <w:r w:rsidRPr="00943179">
        <w:rPr>
          <w:sz w:val="24"/>
          <w:szCs w:val="24"/>
        </w:rPr>
        <w:t xml:space="preserve"> ikke opnås hos alle vaccinerede hunde, er en begrænsning af de kliniske symptomer dokumenteret.</w:t>
      </w:r>
    </w:p>
    <w:p w14:paraId="38CA6EE1" w14:textId="77777777" w:rsidR="008203A8" w:rsidRPr="00943179" w:rsidRDefault="008203A8" w:rsidP="008203A8">
      <w:pPr>
        <w:ind w:left="851"/>
        <w:rPr>
          <w:sz w:val="24"/>
          <w:szCs w:val="24"/>
        </w:rPr>
      </w:pPr>
    </w:p>
    <w:p w14:paraId="490C767E" w14:textId="77777777" w:rsidR="008203A8" w:rsidRPr="00943179" w:rsidRDefault="008203A8" w:rsidP="008203A8">
      <w:pPr>
        <w:tabs>
          <w:tab w:val="left" w:pos="851"/>
        </w:tabs>
        <w:ind w:left="851"/>
        <w:rPr>
          <w:sz w:val="24"/>
          <w:szCs w:val="24"/>
        </w:rPr>
      </w:pPr>
    </w:p>
    <w:p w14:paraId="7E2AA7EC" w14:textId="77777777" w:rsidR="008203A8" w:rsidRPr="00943179" w:rsidRDefault="008203A8" w:rsidP="008203A8">
      <w:pPr>
        <w:ind w:left="851" w:hanging="851"/>
        <w:rPr>
          <w:b/>
          <w:sz w:val="24"/>
          <w:szCs w:val="24"/>
        </w:rPr>
      </w:pPr>
      <w:r w:rsidRPr="00943179">
        <w:rPr>
          <w:b/>
          <w:sz w:val="24"/>
          <w:szCs w:val="24"/>
        </w:rPr>
        <w:t>5.</w:t>
      </w:r>
      <w:r w:rsidRPr="00943179">
        <w:rPr>
          <w:b/>
          <w:sz w:val="24"/>
          <w:szCs w:val="24"/>
        </w:rPr>
        <w:tab/>
        <w:t>FARMACEUTISKE OPLYSNINGER</w:t>
      </w:r>
    </w:p>
    <w:p w14:paraId="4578F501" w14:textId="77777777" w:rsidR="008203A8" w:rsidRPr="00943179" w:rsidRDefault="008203A8" w:rsidP="008203A8">
      <w:pPr>
        <w:tabs>
          <w:tab w:val="left" w:pos="851"/>
        </w:tabs>
        <w:ind w:left="851"/>
        <w:rPr>
          <w:sz w:val="24"/>
          <w:szCs w:val="24"/>
        </w:rPr>
      </w:pPr>
    </w:p>
    <w:p w14:paraId="4C5C1356" w14:textId="77777777" w:rsidR="008203A8" w:rsidRPr="00943179" w:rsidRDefault="008203A8" w:rsidP="008203A8">
      <w:pPr>
        <w:ind w:left="851" w:hanging="851"/>
        <w:rPr>
          <w:b/>
          <w:sz w:val="24"/>
          <w:szCs w:val="24"/>
        </w:rPr>
      </w:pPr>
      <w:r w:rsidRPr="00943179">
        <w:rPr>
          <w:b/>
          <w:sz w:val="24"/>
          <w:szCs w:val="24"/>
        </w:rPr>
        <w:t>5.1</w:t>
      </w:r>
      <w:r w:rsidRPr="00943179">
        <w:rPr>
          <w:b/>
          <w:sz w:val="24"/>
          <w:szCs w:val="24"/>
        </w:rPr>
        <w:tab/>
        <w:t>Væsentlige uforligeligheder</w:t>
      </w:r>
    </w:p>
    <w:p w14:paraId="35DE07CE" w14:textId="77777777" w:rsidR="0053066A" w:rsidRPr="00943179" w:rsidRDefault="0053066A" w:rsidP="00D038BD">
      <w:pPr>
        <w:ind w:left="851"/>
        <w:rPr>
          <w:sz w:val="24"/>
          <w:szCs w:val="24"/>
        </w:rPr>
      </w:pPr>
      <w:r w:rsidRPr="00943179">
        <w:rPr>
          <w:sz w:val="24"/>
          <w:szCs w:val="24"/>
        </w:rPr>
        <w:t xml:space="preserve">Må ikke blandes med andre veterinærlægemidler undtagen solvens og andre </w:t>
      </w:r>
      <w:proofErr w:type="spellStart"/>
      <w:r w:rsidRPr="00943179">
        <w:rPr>
          <w:sz w:val="24"/>
          <w:szCs w:val="24"/>
        </w:rPr>
        <w:t>Nobivac</w:t>
      </w:r>
      <w:proofErr w:type="spellEnd"/>
      <w:r w:rsidRPr="00943179">
        <w:rPr>
          <w:sz w:val="24"/>
          <w:szCs w:val="24"/>
        </w:rPr>
        <w:t xml:space="preserve"> hunde</w:t>
      </w:r>
      <w:r w:rsidRPr="00943179">
        <w:rPr>
          <w:sz w:val="24"/>
          <w:szCs w:val="24"/>
        </w:rPr>
        <w:softHyphen/>
        <w:t>vacciner nævnt under pkt. 3.8 ovenfor (hvor disse produkter er markedsført).</w:t>
      </w:r>
    </w:p>
    <w:p w14:paraId="5F50FC3E" w14:textId="77777777" w:rsidR="008203A8" w:rsidRPr="00943179" w:rsidRDefault="008203A8" w:rsidP="008203A8">
      <w:pPr>
        <w:tabs>
          <w:tab w:val="left" w:pos="851"/>
        </w:tabs>
        <w:ind w:left="851"/>
        <w:rPr>
          <w:sz w:val="24"/>
          <w:szCs w:val="24"/>
        </w:rPr>
      </w:pPr>
    </w:p>
    <w:p w14:paraId="40E9B2AF" w14:textId="77777777" w:rsidR="008203A8" w:rsidRPr="00943179" w:rsidRDefault="008203A8" w:rsidP="008203A8">
      <w:pPr>
        <w:ind w:left="851" w:hanging="851"/>
        <w:rPr>
          <w:b/>
          <w:sz w:val="24"/>
          <w:szCs w:val="24"/>
        </w:rPr>
      </w:pPr>
      <w:r w:rsidRPr="00943179">
        <w:rPr>
          <w:b/>
          <w:sz w:val="24"/>
          <w:szCs w:val="24"/>
        </w:rPr>
        <w:t>5.2</w:t>
      </w:r>
      <w:r w:rsidRPr="00943179">
        <w:rPr>
          <w:b/>
          <w:sz w:val="24"/>
          <w:szCs w:val="24"/>
        </w:rPr>
        <w:tab/>
        <w:t>Opbevaringstid</w:t>
      </w:r>
    </w:p>
    <w:p w14:paraId="0136868A" w14:textId="77777777" w:rsidR="0053066A" w:rsidRPr="00943179" w:rsidRDefault="0053066A" w:rsidP="00D038BD">
      <w:pPr>
        <w:ind w:left="851"/>
        <w:rPr>
          <w:sz w:val="24"/>
          <w:szCs w:val="24"/>
        </w:rPr>
      </w:pPr>
      <w:bookmarkStart w:id="4" w:name="_Hlk181705539"/>
      <w:proofErr w:type="spellStart"/>
      <w:r w:rsidRPr="00943179">
        <w:rPr>
          <w:sz w:val="24"/>
          <w:szCs w:val="24"/>
        </w:rPr>
        <w:t>Lyofilisat</w:t>
      </w:r>
      <w:proofErr w:type="spellEnd"/>
      <w:r w:rsidRPr="00943179">
        <w:rPr>
          <w:sz w:val="24"/>
          <w:szCs w:val="24"/>
        </w:rPr>
        <w:t>: Opbevaringstid for veterinærlægemidlet i salgspakning: 2 år.</w:t>
      </w:r>
    </w:p>
    <w:p w14:paraId="23D400ED" w14:textId="77777777" w:rsidR="0053066A" w:rsidRPr="00943179" w:rsidRDefault="0053066A" w:rsidP="00D038BD">
      <w:pPr>
        <w:ind w:left="851"/>
        <w:rPr>
          <w:sz w:val="24"/>
          <w:szCs w:val="24"/>
        </w:rPr>
      </w:pPr>
    </w:p>
    <w:p w14:paraId="17343EB2" w14:textId="77777777" w:rsidR="0053066A" w:rsidRPr="00943179" w:rsidRDefault="0053066A" w:rsidP="00D038BD">
      <w:pPr>
        <w:ind w:left="851"/>
        <w:rPr>
          <w:sz w:val="24"/>
          <w:szCs w:val="24"/>
        </w:rPr>
      </w:pPr>
      <w:bookmarkStart w:id="5" w:name="_Hlk181620773"/>
      <w:r w:rsidRPr="00943179">
        <w:rPr>
          <w:sz w:val="24"/>
          <w:szCs w:val="24"/>
        </w:rPr>
        <w:t xml:space="preserve">Opbevaringstid efter </w:t>
      </w:r>
      <w:proofErr w:type="spellStart"/>
      <w:r w:rsidRPr="00943179">
        <w:rPr>
          <w:sz w:val="24"/>
          <w:szCs w:val="24"/>
        </w:rPr>
        <w:t>rekonstitution</w:t>
      </w:r>
      <w:proofErr w:type="spellEnd"/>
      <w:r w:rsidRPr="00943179">
        <w:rPr>
          <w:sz w:val="24"/>
          <w:szCs w:val="24"/>
        </w:rPr>
        <w:t xml:space="preserve"> ifølge anvisning: 30 minutter.</w:t>
      </w:r>
      <w:bookmarkEnd w:id="4"/>
      <w:bookmarkEnd w:id="5"/>
    </w:p>
    <w:p w14:paraId="156E8182" w14:textId="77777777" w:rsidR="008203A8" w:rsidRPr="00943179" w:rsidRDefault="008203A8" w:rsidP="008203A8">
      <w:pPr>
        <w:tabs>
          <w:tab w:val="left" w:pos="851"/>
        </w:tabs>
        <w:ind w:left="851"/>
        <w:rPr>
          <w:sz w:val="24"/>
          <w:szCs w:val="24"/>
        </w:rPr>
      </w:pPr>
    </w:p>
    <w:p w14:paraId="4B6B0BB4" w14:textId="77777777" w:rsidR="008203A8" w:rsidRPr="00943179" w:rsidRDefault="008203A8" w:rsidP="008203A8">
      <w:pPr>
        <w:ind w:left="851" w:hanging="851"/>
        <w:rPr>
          <w:b/>
          <w:sz w:val="24"/>
          <w:szCs w:val="24"/>
        </w:rPr>
      </w:pPr>
      <w:r w:rsidRPr="00943179">
        <w:rPr>
          <w:b/>
          <w:sz w:val="24"/>
          <w:szCs w:val="24"/>
        </w:rPr>
        <w:t>5.3</w:t>
      </w:r>
      <w:r w:rsidRPr="00943179">
        <w:rPr>
          <w:b/>
          <w:sz w:val="24"/>
          <w:szCs w:val="24"/>
        </w:rPr>
        <w:tab/>
        <w:t>Særlige forholdsregler vedrørende opbevaring</w:t>
      </w:r>
    </w:p>
    <w:p w14:paraId="0DFA84EE" w14:textId="77777777" w:rsidR="00943179" w:rsidRDefault="00943179" w:rsidP="00D038BD">
      <w:pPr>
        <w:ind w:left="851"/>
        <w:rPr>
          <w:sz w:val="24"/>
          <w:szCs w:val="24"/>
        </w:rPr>
      </w:pPr>
    </w:p>
    <w:p w14:paraId="551B1723" w14:textId="09F16D4B" w:rsidR="0053066A" w:rsidRPr="00943179" w:rsidRDefault="0053066A" w:rsidP="00D038BD">
      <w:pPr>
        <w:ind w:left="851"/>
        <w:rPr>
          <w:sz w:val="24"/>
          <w:szCs w:val="24"/>
          <w:u w:val="single"/>
        </w:rPr>
      </w:pPr>
      <w:proofErr w:type="spellStart"/>
      <w:r w:rsidRPr="00943179">
        <w:rPr>
          <w:sz w:val="24"/>
          <w:szCs w:val="24"/>
          <w:u w:val="single"/>
        </w:rPr>
        <w:t>Lyofilisat</w:t>
      </w:r>
      <w:proofErr w:type="spellEnd"/>
      <w:r w:rsidRPr="00943179">
        <w:rPr>
          <w:sz w:val="24"/>
          <w:szCs w:val="24"/>
          <w:u w:val="single"/>
        </w:rPr>
        <w:t>:</w:t>
      </w:r>
    </w:p>
    <w:p w14:paraId="0B536F96" w14:textId="77777777" w:rsidR="0053066A" w:rsidRPr="00943179" w:rsidRDefault="0053066A" w:rsidP="00D038BD">
      <w:pPr>
        <w:ind w:left="851"/>
        <w:rPr>
          <w:sz w:val="24"/>
          <w:szCs w:val="24"/>
        </w:rPr>
      </w:pPr>
      <w:r w:rsidRPr="00943179">
        <w:rPr>
          <w:sz w:val="24"/>
          <w:szCs w:val="24"/>
        </w:rPr>
        <w:t xml:space="preserve">Opbevares i køleskab (2 </w:t>
      </w:r>
      <w:r w:rsidRPr="00943179">
        <w:rPr>
          <w:sz w:val="24"/>
          <w:szCs w:val="24"/>
        </w:rPr>
        <w:sym w:font="Symbol" w:char="F0B0"/>
      </w:r>
      <w:r w:rsidRPr="00943179">
        <w:rPr>
          <w:sz w:val="24"/>
          <w:szCs w:val="24"/>
        </w:rPr>
        <w:t xml:space="preserve">C – 8 </w:t>
      </w:r>
      <w:r w:rsidRPr="00943179">
        <w:rPr>
          <w:sz w:val="24"/>
          <w:szCs w:val="24"/>
        </w:rPr>
        <w:sym w:font="Symbol" w:char="F0B0"/>
      </w:r>
      <w:r w:rsidRPr="00943179">
        <w:rPr>
          <w:sz w:val="24"/>
          <w:szCs w:val="24"/>
        </w:rPr>
        <w:t>C).</w:t>
      </w:r>
    </w:p>
    <w:p w14:paraId="1AEC871D" w14:textId="77777777" w:rsidR="0053066A" w:rsidRPr="00943179" w:rsidRDefault="0053066A" w:rsidP="00D038BD">
      <w:pPr>
        <w:ind w:left="851"/>
        <w:rPr>
          <w:sz w:val="24"/>
          <w:szCs w:val="24"/>
        </w:rPr>
      </w:pPr>
      <w:r w:rsidRPr="00943179">
        <w:rPr>
          <w:sz w:val="24"/>
          <w:szCs w:val="24"/>
        </w:rPr>
        <w:t>Må ikke nedfryses.</w:t>
      </w:r>
    </w:p>
    <w:p w14:paraId="7F083128" w14:textId="77777777" w:rsidR="0053066A" w:rsidRPr="00943179" w:rsidRDefault="0053066A" w:rsidP="00D038BD">
      <w:pPr>
        <w:ind w:left="851"/>
        <w:rPr>
          <w:sz w:val="24"/>
          <w:szCs w:val="24"/>
        </w:rPr>
      </w:pPr>
      <w:r w:rsidRPr="00943179">
        <w:rPr>
          <w:sz w:val="24"/>
          <w:szCs w:val="24"/>
        </w:rPr>
        <w:t>Beskyttes mod lys.</w:t>
      </w:r>
    </w:p>
    <w:p w14:paraId="7852D2A0" w14:textId="77777777" w:rsidR="0053066A" w:rsidRPr="00943179" w:rsidRDefault="0053066A" w:rsidP="00D038BD">
      <w:pPr>
        <w:ind w:left="851"/>
        <w:rPr>
          <w:sz w:val="24"/>
          <w:szCs w:val="24"/>
        </w:rPr>
      </w:pPr>
    </w:p>
    <w:p w14:paraId="1C673126" w14:textId="77777777" w:rsidR="0053066A" w:rsidRPr="00943179" w:rsidRDefault="0053066A" w:rsidP="00D038BD">
      <w:pPr>
        <w:ind w:left="851"/>
        <w:rPr>
          <w:sz w:val="24"/>
          <w:szCs w:val="24"/>
          <w:u w:val="single"/>
        </w:rPr>
      </w:pPr>
      <w:r w:rsidRPr="00943179">
        <w:rPr>
          <w:sz w:val="24"/>
          <w:szCs w:val="24"/>
          <w:u w:val="single"/>
        </w:rPr>
        <w:t>Solvens:</w:t>
      </w:r>
    </w:p>
    <w:p w14:paraId="3DD53D5F" w14:textId="77777777" w:rsidR="0053066A" w:rsidRPr="00943179" w:rsidRDefault="0053066A" w:rsidP="00D038BD">
      <w:pPr>
        <w:ind w:left="851"/>
        <w:rPr>
          <w:sz w:val="24"/>
          <w:szCs w:val="24"/>
        </w:rPr>
      </w:pPr>
      <w:r w:rsidRPr="00943179">
        <w:rPr>
          <w:sz w:val="24"/>
          <w:szCs w:val="24"/>
        </w:rPr>
        <w:t xml:space="preserve">Opbevares under 25 </w:t>
      </w:r>
      <w:r w:rsidRPr="00943179">
        <w:rPr>
          <w:sz w:val="24"/>
          <w:szCs w:val="24"/>
        </w:rPr>
        <w:sym w:font="Symbol" w:char="F0B0"/>
      </w:r>
      <w:r w:rsidRPr="00943179">
        <w:rPr>
          <w:sz w:val="24"/>
          <w:szCs w:val="24"/>
        </w:rPr>
        <w:t xml:space="preserve">C, hvis den opbevares separat fra </w:t>
      </w:r>
      <w:proofErr w:type="spellStart"/>
      <w:r w:rsidRPr="00943179">
        <w:rPr>
          <w:sz w:val="24"/>
          <w:szCs w:val="24"/>
        </w:rPr>
        <w:t>lyofilisatet</w:t>
      </w:r>
      <w:proofErr w:type="spellEnd"/>
      <w:r w:rsidRPr="00943179">
        <w:rPr>
          <w:sz w:val="24"/>
          <w:szCs w:val="24"/>
        </w:rPr>
        <w:t>.</w:t>
      </w:r>
    </w:p>
    <w:p w14:paraId="53D0A133" w14:textId="77777777" w:rsidR="008203A8" w:rsidRPr="00943179" w:rsidRDefault="008203A8" w:rsidP="008203A8">
      <w:pPr>
        <w:tabs>
          <w:tab w:val="left" w:pos="851"/>
        </w:tabs>
        <w:ind w:left="851"/>
        <w:rPr>
          <w:sz w:val="24"/>
          <w:szCs w:val="24"/>
        </w:rPr>
      </w:pPr>
    </w:p>
    <w:p w14:paraId="05C5161F" w14:textId="77777777" w:rsidR="008203A8" w:rsidRPr="00943179" w:rsidRDefault="008203A8" w:rsidP="008203A8">
      <w:pPr>
        <w:ind w:left="851" w:hanging="851"/>
        <w:rPr>
          <w:b/>
          <w:sz w:val="24"/>
          <w:szCs w:val="24"/>
        </w:rPr>
      </w:pPr>
      <w:r w:rsidRPr="00943179">
        <w:rPr>
          <w:b/>
          <w:sz w:val="24"/>
          <w:szCs w:val="24"/>
        </w:rPr>
        <w:t>5.4</w:t>
      </w:r>
      <w:r w:rsidRPr="00943179">
        <w:rPr>
          <w:b/>
          <w:sz w:val="24"/>
          <w:szCs w:val="24"/>
        </w:rPr>
        <w:tab/>
        <w:t>Den indre emballages art og indhold</w:t>
      </w:r>
    </w:p>
    <w:p w14:paraId="09925582" w14:textId="77777777" w:rsidR="00943179" w:rsidRDefault="00943179" w:rsidP="00D038BD">
      <w:pPr>
        <w:ind w:left="851"/>
        <w:rPr>
          <w:sz w:val="24"/>
          <w:szCs w:val="24"/>
        </w:rPr>
      </w:pPr>
    </w:p>
    <w:p w14:paraId="44B5D538" w14:textId="4D1DC16D" w:rsidR="0053066A" w:rsidRPr="00943179" w:rsidRDefault="0053066A" w:rsidP="00D038BD">
      <w:pPr>
        <w:ind w:left="851"/>
        <w:rPr>
          <w:sz w:val="24"/>
          <w:szCs w:val="24"/>
          <w:u w:val="single"/>
        </w:rPr>
      </w:pPr>
      <w:proofErr w:type="spellStart"/>
      <w:r w:rsidRPr="00943179">
        <w:rPr>
          <w:sz w:val="24"/>
          <w:szCs w:val="24"/>
          <w:u w:val="single"/>
        </w:rPr>
        <w:t>Lyofilisat</w:t>
      </w:r>
      <w:proofErr w:type="spellEnd"/>
      <w:r w:rsidRPr="00943179">
        <w:rPr>
          <w:sz w:val="24"/>
          <w:szCs w:val="24"/>
          <w:u w:val="single"/>
        </w:rPr>
        <w:t>:</w:t>
      </w:r>
    </w:p>
    <w:p w14:paraId="0EC19BAA" w14:textId="77777777" w:rsidR="0053066A" w:rsidRPr="00943179" w:rsidRDefault="0053066A" w:rsidP="00D038BD">
      <w:pPr>
        <w:ind w:left="851"/>
        <w:rPr>
          <w:sz w:val="24"/>
          <w:szCs w:val="24"/>
        </w:rPr>
      </w:pPr>
      <w:r w:rsidRPr="00943179">
        <w:rPr>
          <w:sz w:val="24"/>
          <w:szCs w:val="24"/>
        </w:rPr>
        <w:t>Hætteglas af hydrolytisk glas type I (</w:t>
      </w:r>
      <w:proofErr w:type="spellStart"/>
      <w:r w:rsidRPr="00943179">
        <w:rPr>
          <w:sz w:val="24"/>
          <w:szCs w:val="24"/>
        </w:rPr>
        <w:t>Ph.Eur</w:t>
      </w:r>
      <w:proofErr w:type="spellEnd"/>
      <w:r w:rsidRPr="00943179">
        <w:rPr>
          <w:sz w:val="24"/>
          <w:szCs w:val="24"/>
        </w:rPr>
        <w:t xml:space="preserve">.) lukket med </w:t>
      </w:r>
      <w:proofErr w:type="spellStart"/>
      <w:r w:rsidRPr="00943179">
        <w:rPr>
          <w:sz w:val="24"/>
          <w:szCs w:val="24"/>
        </w:rPr>
        <w:t>halogenobutyl</w:t>
      </w:r>
      <w:proofErr w:type="spellEnd"/>
      <w:r w:rsidRPr="00943179">
        <w:rPr>
          <w:sz w:val="24"/>
          <w:szCs w:val="24"/>
        </w:rPr>
        <w:t xml:space="preserve"> gummiprop og en farvekodet aluminiumshætte.</w:t>
      </w:r>
    </w:p>
    <w:p w14:paraId="347D85D3" w14:textId="77777777" w:rsidR="0053066A" w:rsidRPr="00943179" w:rsidRDefault="0053066A" w:rsidP="00D038BD">
      <w:pPr>
        <w:ind w:left="851"/>
        <w:rPr>
          <w:sz w:val="24"/>
          <w:szCs w:val="24"/>
        </w:rPr>
      </w:pPr>
    </w:p>
    <w:p w14:paraId="4E83CAEA" w14:textId="77777777" w:rsidR="0053066A" w:rsidRPr="00943179" w:rsidRDefault="0053066A" w:rsidP="00D038BD">
      <w:pPr>
        <w:ind w:left="851"/>
        <w:rPr>
          <w:sz w:val="24"/>
          <w:szCs w:val="24"/>
          <w:u w:val="single"/>
        </w:rPr>
      </w:pPr>
      <w:r w:rsidRPr="00943179">
        <w:rPr>
          <w:sz w:val="24"/>
          <w:szCs w:val="24"/>
          <w:u w:val="single"/>
        </w:rPr>
        <w:t>Solvens:</w:t>
      </w:r>
    </w:p>
    <w:p w14:paraId="310C55FD" w14:textId="77777777" w:rsidR="0053066A" w:rsidRPr="00943179" w:rsidRDefault="0053066A" w:rsidP="00D038BD">
      <w:pPr>
        <w:ind w:left="851"/>
        <w:rPr>
          <w:sz w:val="24"/>
          <w:szCs w:val="24"/>
        </w:rPr>
      </w:pPr>
      <w:r w:rsidRPr="00943179">
        <w:rPr>
          <w:sz w:val="24"/>
          <w:szCs w:val="24"/>
        </w:rPr>
        <w:t>Hætteglas af hydrolytisk glas type I (</w:t>
      </w:r>
      <w:proofErr w:type="spellStart"/>
      <w:r w:rsidRPr="00943179">
        <w:rPr>
          <w:sz w:val="24"/>
          <w:szCs w:val="24"/>
        </w:rPr>
        <w:t>Ph.Eur</w:t>
      </w:r>
      <w:proofErr w:type="spellEnd"/>
      <w:r w:rsidRPr="00943179">
        <w:rPr>
          <w:sz w:val="24"/>
          <w:szCs w:val="24"/>
        </w:rPr>
        <w:t xml:space="preserve">.) lukket med en </w:t>
      </w:r>
      <w:proofErr w:type="spellStart"/>
      <w:r w:rsidRPr="00943179">
        <w:rPr>
          <w:sz w:val="24"/>
          <w:szCs w:val="24"/>
        </w:rPr>
        <w:t>halogenobutyl</w:t>
      </w:r>
      <w:proofErr w:type="spellEnd"/>
      <w:r w:rsidRPr="00943179">
        <w:rPr>
          <w:sz w:val="24"/>
          <w:szCs w:val="24"/>
        </w:rPr>
        <w:t xml:space="preserve"> gummiprop og en farvekodet aluminiumshætte.</w:t>
      </w:r>
    </w:p>
    <w:p w14:paraId="414BA2BA" w14:textId="77777777" w:rsidR="0053066A" w:rsidRPr="00943179" w:rsidRDefault="0053066A" w:rsidP="00D038BD">
      <w:pPr>
        <w:ind w:left="851"/>
        <w:rPr>
          <w:sz w:val="24"/>
          <w:szCs w:val="24"/>
        </w:rPr>
      </w:pPr>
    </w:p>
    <w:p w14:paraId="0DAE8EEB" w14:textId="77777777" w:rsidR="0053066A" w:rsidRPr="00943179" w:rsidRDefault="0053066A" w:rsidP="00D038BD">
      <w:pPr>
        <w:ind w:left="851"/>
        <w:rPr>
          <w:sz w:val="24"/>
          <w:szCs w:val="24"/>
          <w:u w:val="single"/>
        </w:rPr>
      </w:pPr>
      <w:r w:rsidRPr="00943179">
        <w:rPr>
          <w:sz w:val="24"/>
          <w:szCs w:val="24"/>
          <w:u w:val="single"/>
        </w:rPr>
        <w:t>Pakningsstørrelser:</w:t>
      </w:r>
    </w:p>
    <w:p w14:paraId="7CAD7C93" w14:textId="77777777" w:rsidR="0053066A" w:rsidRPr="00943179" w:rsidRDefault="0053066A" w:rsidP="00D038BD">
      <w:pPr>
        <w:ind w:left="851"/>
        <w:rPr>
          <w:sz w:val="24"/>
          <w:szCs w:val="24"/>
        </w:rPr>
      </w:pPr>
      <w:r w:rsidRPr="00943179">
        <w:rPr>
          <w:sz w:val="24"/>
          <w:szCs w:val="24"/>
        </w:rPr>
        <w:t>Kartonæske eller plastikæske med 5, 10, 25 og 50 enkeltdosishætteglas.</w:t>
      </w:r>
    </w:p>
    <w:p w14:paraId="2690FDE1" w14:textId="77777777" w:rsidR="0053066A" w:rsidRPr="00943179" w:rsidRDefault="0053066A" w:rsidP="00D038BD">
      <w:pPr>
        <w:ind w:left="851"/>
        <w:rPr>
          <w:sz w:val="24"/>
          <w:szCs w:val="24"/>
        </w:rPr>
      </w:pPr>
      <w:r w:rsidRPr="00943179">
        <w:rPr>
          <w:sz w:val="24"/>
          <w:szCs w:val="24"/>
        </w:rPr>
        <w:t>Solvens kan være pakket sammen med vaccinen eller separat.</w:t>
      </w:r>
    </w:p>
    <w:p w14:paraId="23685890" w14:textId="77777777" w:rsidR="0053066A" w:rsidRPr="00943179" w:rsidRDefault="0053066A" w:rsidP="00D038BD">
      <w:pPr>
        <w:ind w:left="851"/>
        <w:rPr>
          <w:sz w:val="24"/>
          <w:szCs w:val="24"/>
        </w:rPr>
      </w:pPr>
    </w:p>
    <w:p w14:paraId="751A4C26" w14:textId="77777777" w:rsidR="0053066A" w:rsidRPr="00943179" w:rsidRDefault="0053066A" w:rsidP="00D038BD">
      <w:pPr>
        <w:ind w:left="851"/>
        <w:rPr>
          <w:sz w:val="24"/>
          <w:szCs w:val="24"/>
        </w:rPr>
      </w:pPr>
      <w:r w:rsidRPr="00943179">
        <w:rPr>
          <w:sz w:val="24"/>
          <w:szCs w:val="24"/>
        </w:rPr>
        <w:t>Ikke alle pakningsstørrelser er nødvendigvis markedsført.</w:t>
      </w:r>
    </w:p>
    <w:p w14:paraId="7465FAA4" w14:textId="77777777" w:rsidR="008203A8" w:rsidRPr="00943179" w:rsidRDefault="008203A8" w:rsidP="008203A8">
      <w:pPr>
        <w:tabs>
          <w:tab w:val="left" w:pos="851"/>
        </w:tabs>
        <w:ind w:left="851"/>
        <w:rPr>
          <w:sz w:val="24"/>
          <w:szCs w:val="24"/>
        </w:rPr>
      </w:pPr>
    </w:p>
    <w:p w14:paraId="074D6CFA" w14:textId="77777777" w:rsidR="008203A8" w:rsidRPr="00943179" w:rsidRDefault="008203A8" w:rsidP="008203A8">
      <w:pPr>
        <w:tabs>
          <w:tab w:val="left" w:pos="851"/>
        </w:tabs>
        <w:ind w:left="851" w:hanging="851"/>
        <w:rPr>
          <w:sz w:val="24"/>
          <w:szCs w:val="24"/>
        </w:rPr>
      </w:pPr>
      <w:r w:rsidRPr="00943179">
        <w:rPr>
          <w:b/>
          <w:sz w:val="24"/>
          <w:szCs w:val="24"/>
        </w:rPr>
        <w:t>5.5</w:t>
      </w:r>
      <w:r w:rsidRPr="00943179">
        <w:rPr>
          <w:b/>
          <w:sz w:val="24"/>
          <w:szCs w:val="24"/>
        </w:rPr>
        <w:tab/>
        <w:t>Særlige forholdsregler vedrørende bortskaffelse af ubrugte veterinærlægemidler eller affaldsmaterialer fra brugen heraf</w:t>
      </w:r>
    </w:p>
    <w:p w14:paraId="7E6A4942" w14:textId="77777777" w:rsidR="0053066A" w:rsidRPr="00943179" w:rsidRDefault="0053066A" w:rsidP="00D038BD">
      <w:pPr>
        <w:ind w:left="851"/>
        <w:rPr>
          <w:sz w:val="24"/>
          <w:szCs w:val="24"/>
        </w:rPr>
      </w:pPr>
      <w:r w:rsidRPr="00943179">
        <w:rPr>
          <w:sz w:val="24"/>
          <w:szCs w:val="24"/>
        </w:rPr>
        <w:t>Lægemidler må ikke bortskaffes sammen med spildevand eller husholdningsaffald.</w:t>
      </w:r>
    </w:p>
    <w:p w14:paraId="4E896595" w14:textId="77777777" w:rsidR="0053066A" w:rsidRPr="00943179" w:rsidRDefault="0053066A" w:rsidP="00D038BD">
      <w:pPr>
        <w:ind w:left="851"/>
        <w:rPr>
          <w:sz w:val="24"/>
          <w:szCs w:val="24"/>
        </w:rPr>
      </w:pPr>
    </w:p>
    <w:p w14:paraId="080AE1AB" w14:textId="77777777" w:rsidR="0053066A" w:rsidRPr="00943179" w:rsidRDefault="0053066A" w:rsidP="00D038BD">
      <w:pPr>
        <w:ind w:left="851"/>
        <w:rPr>
          <w:sz w:val="24"/>
          <w:szCs w:val="24"/>
        </w:rPr>
      </w:pPr>
      <w:r w:rsidRPr="0094317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0F0F5DC" w14:textId="77777777" w:rsidR="008203A8" w:rsidRPr="00943179" w:rsidRDefault="008203A8" w:rsidP="008203A8">
      <w:pPr>
        <w:tabs>
          <w:tab w:val="left" w:pos="851"/>
        </w:tabs>
        <w:ind w:left="851"/>
        <w:rPr>
          <w:sz w:val="24"/>
          <w:szCs w:val="24"/>
        </w:rPr>
      </w:pPr>
    </w:p>
    <w:bookmarkEnd w:id="0"/>
    <w:p w14:paraId="1714F29C" w14:textId="77777777" w:rsidR="008203A8" w:rsidRPr="00943179" w:rsidRDefault="008203A8" w:rsidP="008203A8">
      <w:pPr>
        <w:tabs>
          <w:tab w:val="left" w:pos="851"/>
        </w:tabs>
        <w:ind w:left="851" w:hanging="851"/>
        <w:rPr>
          <w:b/>
          <w:sz w:val="24"/>
          <w:szCs w:val="24"/>
        </w:rPr>
      </w:pPr>
      <w:r w:rsidRPr="00943179">
        <w:rPr>
          <w:b/>
          <w:sz w:val="24"/>
          <w:szCs w:val="24"/>
        </w:rPr>
        <w:lastRenderedPageBreak/>
        <w:t>6.</w:t>
      </w:r>
      <w:r w:rsidRPr="00943179">
        <w:rPr>
          <w:b/>
          <w:sz w:val="24"/>
          <w:szCs w:val="24"/>
        </w:rPr>
        <w:tab/>
        <w:t>NAVN PÅ INDEHAVEREN AF MARKEDSFØRINGSTILLADELSEN</w:t>
      </w:r>
    </w:p>
    <w:p w14:paraId="4DB676B7" w14:textId="77777777" w:rsidR="00F0506D" w:rsidRPr="00943179" w:rsidRDefault="00F0506D" w:rsidP="00F0506D">
      <w:pPr>
        <w:ind w:left="851"/>
        <w:rPr>
          <w:sz w:val="24"/>
          <w:szCs w:val="24"/>
          <w:lang w:eastAsia="da-DK"/>
        </w:rPr>
      </w:pPr>
      <w:proofErr w:type="spellStart"/>
      <w:r w:rsidRPr="00943179">
        <w:rPr>
          <w:sz w:val="24"/>
          <w:szCs w:val="24"/>
        </w:rPr>
        <w:t>Intervet</w:t>
      </w:r>
      <w:proofErr w:type="spellEnd"/>
      <w:r w:rsidRPr="00943179">
        <w:rPr>
          <w:sz w:val="24"/>
          <w:szCs w:val="24"/>
        </w:rPr>
        <w:t xml:space="preserve"> International B.V.</w:t>
      </w:r>
    </w:p>
    <w:p w14:paraId="6BF522E5" w14:textId="77777777" w:rsidR="00F0506D" w:rsidRPr="00943179" w:rsidRDefault="00F0506D" w:rsidP="00F0506D">
      <w:pPr>
        <w:ind w:left="851"/>
        <w:rPr>
          <w:sz w:val="24"/>
          <w:szCs w:val="24"/>
        </w:rPr>
      </w:pPr>
      <w:r w:rsidRPr="00943179">
        <w:rPr>
          <w:sz w:val="24"/>
          <w:szCs w:val="24"/>
        </w:rPr>
        <w:t xml:space="preserve">Wim de </w:t>
      </w:r>
      <w:proofErr w:type="spellStart"/>
      <w:r w:rsidRPr="00943179">
        <w:rPr>
          <w:sz w:val="24"/>
          <w:szCs w:val="24"/>
        </w:rPr>
        <w:t>Körverstraat</w:t>
      </w:r>
      <w:proofErr w:type="spellEnd"/>
      <w:r w:rsidRPr="00943179">
        <w:rPr>
          <w:sz w:val="24"/>
          <w:szCs w:val="24"/>
        </w:rPr>
        <w:t xml:space="preserve"> 35</w:t>
      </w:r>
    </w:p>
    <w:p w14:paraId="364891EB" w14:textId="77777777" w:rsidR="00F0506D" w:rsidRPr="00943179" w:rsidRDefault="00F0506D" w:rsidP="00F0506D">
      <w:pPr>
        <w:ind w:left="851"/>
        <w:rPr>
          <w:sz w:val="24"/>
          <w:szCs w:val="24"/>
        </w:rPr>
      </w:pPr>
      <w:r w:rsidRPr="00943179">
        <w:rPr>
          <w:sz w:val="24"/>
          <w:szCs w:val="24"/>
        </w:rPr>
        <w:t xml:space="preserve">5831 AN </w:t>
      </w:r>
      <w:proofErr w:type="spellStart"/>
      <w:r w:rsidRPr="00943179">
        <w:rPr>
          <w:sz w:val="24"/>
          <w:szCs w:val="24"/>
        </w:rPr>
        <w:t>Boxmeer</w:t>
      </w:r>
      <w:proofErr w:type="spellEnd"/>
    </w:p>
    <w:p w14:paraId="1912BF69" w14:textId="77777777" w:rsidR="00F0506D" w:rsidRPr="00943179" w:rsidRDefault="00F0506D" w:rsidP="00F0506D">
      <w:pPr>
        <w:ind w:left="851"/>
        <w:rPr>
          <w:sz w:val="24"/>
          <w:szCs w:val="24"/>
        </w:rPr>
      </w:pPr>
      <w:r w:rsidRPr="00943179">
        <w:rPr>
          <w:sz w:val="24"/>
          <w:szCs w:val="24"/>
        </w:rPr>
        <w:t>Holland</w:t>
      </w:r>
    </w:p>
    <w:p w14:paraId="762ACA82" w14:textId="77777777" w:rsidR="008203A8" w:rsidRPr="00943179" w:rsidRDefault="008203A8" w:rsidP="008203A8">
      <w:pPr>
        <w:tabs>
          <w:tab w:val="left" w:pos="851"/>
        </w:tabs>
        <w:ind w:left="851"/>
        <w:rPr>
          <w:sz w:val="24"/>
          <w:szCs w:val="24"/>
        </w:rPr>
      </w:pPr>
    </w:p>
    <w:p w14:paraId="62A7D795" w14:textId="77777777" w:rsidR="008203A8" w:rsidRPr="00943179" w:rsidRDefault="008203A8" w:rsidP="008203A8">
      <w:pPr>
        <w:tabs>
          <w:tab w:val="left" w:pos="851"/>
        </w:tabs>
        <w:ind w:left="851"/>
        <w:rPr>
          <w:b/>
          <w:sz w:val="24"/>
          <w:szCs w:val="24"/>
          <w:lang w:val="en-US"/>
        </w:rPr>
      </w:pPr>
      <w:proofErr w:type="spellStart"/>
      <w:r w:rsidRPr="00943179">
        <w:rPr>
          <w:b/>
          <w:sz w:val="24"/>
          <w:szCs w:val="24"/>
          <w:lang w:val="en-US"/>
        </w:rPr>
        <w:t>Repræsentant</w:t>
      </w:r>
      <w:proofErr w:type="spellEnd"/>
    </w:p>
    <w:p w14:paraId="24251D02" w14:textId="77777777" w:rsidR="00F0506D" w:rsidRPr="00943179" w:rsidRDefault="00F0506D" w:rsidP="00F0506D">
      <w:pPr>
        <w:tabs>
          <w:tab w:val="left" w:pos="851"/>
          <w:tab w:val="left" w:pos="8222"/>
        </w:tabs>
        <w:ind w:left="851"/>
        <w:rPr>
          <w:sz w:val="24"/>
          <w:szCs w:val="24"/>
          <w:lang w:val="en-US" w:eastAsia="da-DK"/>
        </w:rPr>
      </w:pPr>
      <w:r w:rsidRPr="00943179">
        <w:rPr>
          <w:sz w:val="24"/>
          <w:szCs w:val="24"/>
          <w:lang w:val="en-US"/>
        </w:rPr>
        <w:t>MSD Animal Health A/S</w:t>
      </w:r>
    </w:p>
    <w:p w14:paraId="3ED6A560" w14:textId="77777777" w:rsidR="00F0506D" w:rsidRPr="00943179" w:rsidRDefault="00F0506D" w:rsidP="00F0506D">
      <w:pPr>
        <w:tabs>
          <w:tab w:val="left" w:pos="851"/>
          <w:tab w:val="left" w:pos="8222"/>
        </w:tabs>
        <w:ind w:left="851"/>
        <w:rPr>
          <w:sz w:val="24"/>
          <w:szCs w:val="24"/>
        </w:rPr>
      </w:pPr>
      <w:r w:rsidRPr="00943179">
        <w:rPr>
          <w:sz w:val="24"/>
          <w:szCs w:val="24"/>
        </w:rPr>
        <w:t>Havneholmen 25</w:t>
      </w:r>
    </w:p>
    <w:p w14:paraId="4B9330F0" w14:textId="77777777" w:rsidR="00F0506D" w:rsidRPr="00943179" w:rsidRDefault="00F0506D" w:rsidP="00F0506D">
      <w:pPr>
        <w:tabs>
          <w:tab w:val="left" w:pos="851"/>
          <w:tab w:val="left" w:pos="8222"/>
        </w:tabs>
        <w:ind w:left="851"/>
        <w:rPr>
          <w:sz w:val="24"/>
          <w:szCs w:val="24"/>
        </w:rPr>
      </w:pPr>
      <w:r w:rsidRPr="00943179">
        <w:rPr>
          <w:sz w:val="24"/>
          <w:szCs w:val="24"/>
        </w:rPr>
        <w:t>1561 København V</w:t>
      </w:r>
    </w:p>
    <w:p w14:paraId="7BBC3AA3" w14:textId="77777777" w:rsidR="008203A8" w:rsidRPr="00943179" w:rsidRDefault="008203A8" w:rsidP="008203A8">
      <w:pPr>
        <w:tabs>
          <w:tab w:val="left" w:pos="851"/>
        </w:tabs>
        <w:ind w:left="851"/>
        <w:rPr>
          <w:sz w:val="24"/>
          <w:szCs w:val="24"/>
        </w:rPr>
      </w:pPr>
    </w:p>
    <w:p w14:paraId="7F2278D2" w14:textId="77777777" w:rsidR="008203A8" w:rsidRPr="00943179" w:rsidRDefault="008203A8" w:rsidP="008203A8">
      <w:pPr>
        <w:ind w:left="851" w:hanging="851"/>
        <w:rPr>
          <w:b/>
          <w:sz w:val="24"/>
          <w:szCs w:val="24"/>
        </w:rPr>
      </w:pPr>
      <w:r w:rsidRPr="00943179">
        <w:rPr>
          <w:b/>
          <w:sz w:val="24"/>
          <w:szCs w:val="24"/>
        </w:rPr>
        <w:t>7.</w:t>
      </w:r>
      <w:r w:rsidRPr="00943179">
        <w:rPr>
          <w:b/>
          <w:sz w:val="24"/>
          <w:szCs w:val="24"/>
        </w:rPr>
        <w:tab/>
        <w:t>MARKEDSFØRINGSTILLADELSESNUMMER (-NUMRE)</w:t>
      </w:r>
    </w:p>
    <w:p w14:paraId="3E40721D" w14:textId="77777777" w:rsidR="00F0506D" w:rsidRPr="00943179" w:rsidRDefault="00F0506D" w:rsidP="00F0506D">
      <w:pPr>
        <w:tabs>
          <w:tab w:val="left" w:pos="851"/>
          <w:tab w:val="left" w:pos="8222"/>
        </w:tabs>
        <w:ind w:left="851"/>
        <w:rPr>
          <w:sz w:val="24"/>
          <w:szCs w:val="24"/>
          <w:lang w:eastAsia="da-DK"/>
        </w:rPr>
      </w:pPr>
      <w:r w:rsidRPr="00943179">
        <w:rPr>
          <w:sz w:val="24"/>
          <w:szCs w:val="24"/>
        </w:rPr>
        <w:t>19406</w:t>
      </w:r>
    </w:p>
    <w:p w14:paraId="5FA01074" w14:textId="77777777" w:rsidR="008203A8" w:rsidRPr="00943179" w:rsidRDefault="008203A8" w:rsidP="008203A8">
      <w:pPr>
        <w:tabs>
          <w:tab w:val="left" w:pos="851"/>
        </w:tabs>
        <w:ind w:left="851"/>
        <w:rPr>
          <w:sz w:val="24"/>
          <w:szCs w:val="24"/>
        </w:rPr>
      </w:pPr>
    </w:p>
    <w:p w14:paraId="1AA4089C" w14:textId="77777777" w:rsidR="008203A8" w:rsidRPr="00943179" w:rsidRDefault="008203A8" w:rsidP="008203A8">
      <w:pPr>
        <w:tabs>
          <w:tab w:val="left" w:pos="851"/>
        </w:tabs>
        <w:ind w:left="851" w:hanging="851"/>
        <w:rPr>
          <w:b/>
          <w:sz w:val="24"/>
          <w:szCs w:val="24"/>
        </w:rPr>
      </w:pPr>
      <w:r w:rsidRPr="00943179">
        <w:rPr>
          <w:b/>
          <w:sz w:val="24"/>
          <w:szCs w:val="24"/>
        </w:rPr>
        <w:t>8.</w:t>
      </w:r>
      <w:r w:rsidRPr="00943179">
        <w:rPr>
          <w:b/>
          <w:sz w:val="24"/>
          <w:szCs w:val="24"/>
        </w:rPr>
        <w:tab/>
        <w:t>DATO FOR FØRSTE TILLADELSE</w:t>
      </w:r>
    </w:p>
    <w:p w14:paraId="3C661EDF" w14:textId="77777777" w:rsidR="00F0506D" w:rsidRPr="00943179" w:rsidRDefault="00F0506D" w:rsidP="00F0506D">
      <w:pPr>
        <w:tabs>
          <w:tab w:val="left" w:pos="851"/>
          <w:tab w:val="left" w:pos="8222"/>
        </w:tabs>
        <w:ind w:left="855"/>
        <w:rPr>
          <w:sz w:val="24"/>
          <w:szCs w:val="24"/>
          <w:lang w:eastAsia="da-DK"/>
        </w:rPr>
      </w:pPr>
      <w:r w:rsidRPr="00943179">
        <w:rPr>
          <w:sz w:val="24"/>
          <w:szCs w:val="24"/>
        </w:rPr>
        <w:t>6. december 2000</w:t>
      </w:r>
    </w:p>
    <w:p w14:paraId="525EA6DE" w14:textId="77777777" w:rsidR="008203A8" w:rsidRPr="00943179" w:rsidRDefault="008203A8" w:rsidP="008203A8">
      <w:pPr>
        <w:tabs>
          <w:tab w:val="left" w:pos="851"/>
        </w:tabs>
        <w:ind w:left="851"/>
        <w:rPr>
          <w:sz w:val="24"/>
          <w:szCs w:val="24"/>
        </w:rPr>
      </w:pPr>
    </w:p>
    <w:p w14:paraId="14347662" w14:textId="77777777" w:rsidR="008203A8" w:rsidRPr="00943179" w:rsidRDefault="008203A8" w:rsidP="008203A8">
      <w:pPr>
        <w:tabs>
          <w:tab w:val="left" w:pos="851"/>
        </w:tabs>
        <w:ind w:left="851" w:hanging="851"/>
        <w:rPr>
          <w:b/>
          <w:sz w:val="24"/>
          <w:szCs w:val="24"/>
        </w:rPr>
      </w:pPr>
      <w:r w:rsidRPr="00943179">
        <w:rPr>
          <w:b/>
          <w:sz w:val="24"/>
          <w:szCs w:val="24"/>
        </w:rPr>
        <w:t>9.</w:t>
      </w:r>
      <w:r w:rsidRPr="00943179">
        <w:rPr>
          <w:b/>
          <w:sz w:val="24"/>
          <w:szCs w:val="24"/>
        </w:rPr>
        <w:tab/>
        <w:t>DATO FOR SENESTE ÆNDRING AF PRODUKTRESUMÉET</w:t>
      </w:r>
    </w:p>
    <w:p w14:paraId="3BAE3803" w14:textId="32700AD3" w:rsidR="008203A8" w:rsidRPr="00943179" w:rsidRDefault="00F0506D" w:rsidP="008203A8">
      <w:pPr>
        <w:tabs>
          <w:tab w:val="left" w:pos="851"/>
        </w:tabs>
        <w:ind w:left="851"/>
        <w:rPr>
          <w:sz w:val="24"/>
          <w:szCs w:val="24"/>
        </w:rPr>
      </w:pPr>
      <w:r w:rsidRPr="00943179">
        <w:rPr>
          <w:sz w:val="24"/>
          <w:szCs w:val="24"/>
        </w:rPr>
        <w:t>1</w:t>
      </w:r>
      <w:r w:rsidR="0011548F">
        <w:rPr>
          <w:sz w:val="24"/>
          <w:szCs w:val="24"/>
        </w:rPr>
        <w:t>3</w:t>
      </w:r>
      <w:r w:rsidRPr="00943179">
        <w:rPr>
          <w:sz w:val="24"/>
          <w:szCs w:val="24"/>
        </w:rPr>
        <w:t>. juni 2025</w:t>
      </w:r>
    </w:p>
    <w:p w14:paraId="25A79D96" w14:textId="77777777" w:rsidR="008203A8" w:rsidRPr="00943179" w:rsidRDefault="008203A8" w:rsidP="008203A8">
      <w:pPr>
        <w:tabs>
          <w:tab w:val="left" w:pos="851"/>
        </w:tabs>
        <w:ind w:left="851"/>
        <w:rPr>
          <w:sz w:val="24"/>
          <w:szCs w:val="24"/>
        </w:rPr>
      </w:pPr>
    </w:p>
    <w:p w14:paraId="2A555CCF" w14:textId="77777777" w:rsidR="008203A8" w:rsidRPr="00943179" w:rsidRDefault="008203A8" w:rsidP="008203A8">
      <w:pPr>
        <w:tabs>
          <w:tab w:val="left" w:pos="851"/>
        </w:tabs>
        <w:ind w:left="851" w:hanging="851"/>
        <w:rPr>
          <w:b/>
          <w:sz w:val="24"/>
          <w:szCs w:val="24"/>
        </w:rPr>
      </w:pPr>
      <w:r w:rsidRPr="00943179">
        <w:rPr>
          <w:b/>
          <w:sz w:val="24"/>
          <w:szCs w:val="24"/>
        </w:rPr>
        <w:t>10.</w:t>
      </w:r>
      <w:r w:rsidRPr="00943179">
        <w:rPr>
          <w:b/>
          <w:sz w:val="24"/>
          <w:szCs w:val="24"/>
        </w:rPr>
        <w:tab/>
        <w:t>KLASSIFICERING AF VETERINÆRLÆGEMIDLER</w:t>
      </w:r>
    </w:p>
    <w:p w14:paraId="27D63875" w14:textId="59B89DBE" w:rsidR="008203A8" w:rsidRPr="00943179" w:rsidRDefault="00F0506D" w:rsidP="00451631">
      <w:pPr>
        <w:ind w:left="851"/>
        <w:rPr>
          <w:sz w:val="24"/>
          <w:szCs w:val="24"/>
        </w:rPr>
      </w:pPr>
      <w:r w:rsidRPr="00943179">
        <w:rPr>
          <w:sz w:val="24"/>
          <w:szCs w:val="24"/>
        </w:rPr>
        <w:t>B</w:t>
      </w:r>
    </w:p>
    <w:p w14:paraId="6040B060" w14:textId="21222253" w:rsidR="0003527F" w:rsidRPr="00943179" w:rsidRDefault="0053066A" w:rsidP="00943179">
      <w:pPr>
        <w:ind w:left="851"/>
        <w:rPr>
          <w:sz w:val="24"/>
          <w:szCs w:val="24"/>
        </w:rPr>
      </w:pPr>
      <w:bookmarkStart w:id="6" w:name="_Hlk73467306"/>
      <w:r w:rsidRPr="00943179">
        <w:rPr>
          <w:sz w:val="24"/>
          <w:szCs w:val="24"/>
        </w:rPr>
        <w:t>Der findes detaljerede oplysninger om dette veterinærlægemiddel i EU-lægemiddel</w:t>
      </w:r>
      <w:r w:rsidR="00943179">
        <w:rPr>
          <w:sz w:val="24"/>
          <w:szCs w:val="24"/>
        </w:rPr>
        <w:softHyphen/>
      </w:r>
      <w:r w:rsidRPr="00943179">
        <w:rPr>
          <w:sz w:val="24"/>
          <w:szCs w:val="24"/>
        </w:rPr>
        <w:t>databasen.</w:t>
      </w:r>
      <w:bookmarkStart w:id="7" w:name="_GoBack"/>
      <w:bookmarkEnd w:id="6"/>
      <w:bookmarkEnd w:id="7"/>
    </w:p>
    <w:sectPr w:rsidR="0003527F" w:rsidRPr="0094317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8A695" w14:textId="77777777" w:rsidR="00D07BA0" w:rsidRDefault="00D07BA0">
      <w:r>
        <w:separator/>
      </w:r>
    </w:p>
  </w:endnote>
  <w:endnote w:type="continuationSeparator" w:id="0">
    <w:p w14:paraId="74DECCF6" w14:textId="77777777" w:rsidR="00D07BA0" w:rsidRDefault="00D0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6831" w14:textId="77777777" w:rsidR="004A62CC" w:rsidRDefault="004A62CC">
    <w:pPr>
      <w:pStyle w:val="Sidefod"/>
      <w:pBdr>
        <w:bottom w:val="single" w:sz="6" w:space="1" w:color="auto"/>
      </w:pBdr>
      <w:tabs>
        <w:tab w:val="clear" w:pos="4819"/>
        <w:tab w:val="left" w:pos="8647"/>
      </w:tabs>
      <w:rPr>
        <w:i/>
        <w:snapToGrid w:val="0"/>
        <w:sz w:val="18"/>
      </w:rPr>
    </w:pPr>
  </w:p>
  <w:p w14:paraId="11D2E0D7" w14:textId="77777777" w:rsidR="004A62CC" w:rsidRDefault="004A62CC">
    <w:pPr>
      <w:pStyle w:val="Sidefod"/>
      <w:tabs>
        <w:tab w:val="clear" w:pos="4819"/>
        <w:tab w:val="left" w:pos="8647"/>
      </w:tabs>
      <w:rPr>
        <w:i/>
        <w:snapToGrid w:val="0"/>
        <w:sz w:val="18"/>
      </w:rPr>
    </w:pPr>
  </w:p>
  <w:p w14:paraId="6208650E" w14:textId="74B63A0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D3CB1">
      <w:rPr>
        <w:i/>
        <w:noProof/>
        <w:snapToGrid w:val="0"/>
        <w:sz w:val="18"/>
      </w:rPr>
      <w:t>Nobivac DHPPi Vet.,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DFAD" w14:textId="77777777" w:rsidR="004A62CC" w:rsidRDefault="004A62CC">
    <w:pPr>
      <w:pStyle w:val="Sidefod"/>
      <w:pBdr>
        <w:bottom w:val="single" w:sz="6" w:space="1" w:color="auto"/>
      </w:pBdr>
      <w:tabs>
        <w:tab w:val="clear" w:pos="4819"/>
        <w:tab w:val="left" w:pos="8647"/>
      </w:tabs>
      <w:rPr>
        <w:i/>
        <w:snapToGrid w:val="0"/>
        <w:sz w:val="18"/>
      </w:rPr>
    </w:pPr>
  </w:p>
  <w:p w14:paraId="00E8A008" w14:textId="77777777" w:rsidR="004A62CC" w:rsidRDefault="004A62CC">
    <w:pPr>
      <w:pStyle w:val="Sidefod"/>
      <w:tabs>
        <w:tab w:val="clear" w:pos="4819"/>
        <w:tab w:val="left" w:pos="8647"/>
      </w:tabs>
      <w:rPr>
        <w:i/>
        <w:snapToGrid w:val="0"/>
        <w:sz w:val="18"/>
      </w:rPr>
    </w:pPr>
  </w:p>
  <w:p w14:paraId="774FFE84" w14:textId="706B425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D3CB1">
      <w:rPr>
        <w:i/>
        <w:noProof/>
        <w:snapToGrid w:val="0"/>
        <w:sz w:val="18"/>
      </w:rPr>
      <w:t>Nobivac DHPPi Vet.,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79F6" w14:textId="77777777" w:rsidR="00D07BA0" w:rsidRDefault="00D07BA0">
      <w:r>
        <w:separator/>
      </w:r>
    </w:p>
  </w:footnote>
  <w:footnote w:type="continuationSeparator" w:id="0">
    <w:p w14:paraId="646F4449" w14:textId="77777777" w:rsidR="00D07BA0" w:rsidRDefault="00D0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13F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88B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A0"/>
    <w:rsid w:val="000241E8"/>
    <w:rsid w:val="0003527F"/>
    <w:rsid w:val="0004390D"/>
    <w:rsid w:val="0005355A"/>
    <w:rsid w:val="00065C7D"/>
    <w:rsid w:val="00092AFF"/>
    <w:rsid w:val="000B102C"/>
    <w:rsid w:val="000C6CD4"/>
    <w:rsid w:val="0011548F"/>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66AEE"/>
    <w:rsid w:val="00371CA6"/>
    <w:rsid w:val="003E4B6F"/>
    <w:rsid w:val="00406EE7"/>
    <w:rsid w:val="00407013"/>
    <w:rsid w:val="00412537"/>
    <w:rsid w:val="00415D7C"/>
    <w:rsid w:val="00417225"/>
    <w:rsid w:val="00451631"/>
    <w:rsid w:val="00451FEF"/>
    <w:rsid w:val="004A62CC"/>
    <w:rsid w:val="004C733C"/>
    <w:rsid w:val="00514C36"/>
    <w:rsid w:val="0053066A"/>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43179"/>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038BD"/>
    <w:rsid w:val="00D07BA0"/>
    <w:rsid w:val="00D10EE1"/>
    <w:rsid w:val="00D14DBC"/>
    <w:rsid w:val="00D87E2B"/>
    <w:rsid w:val="00D910BA"/>
    <w:rsid w:val="00D96D04"/>
    <w:rsid w:val="00DD3CB1"/>
    <w:rsid w:val="00DD6D71"/>
    <w:rsid w:val="00DF32BE"/>
    <w:rsid w:val="00E14F0A"/>
    <w:rsid w:val="00E321D6"/>
    <w:rsid w:val="00E323FB"/>
    <w:rsid w:val="00E61E78"/>
    <w:rsid w:val="00E84DC6"/>
    <w:rsid w:val="00EB5778"/>
    <w:rsid w:val="00EE14EA"/>
    <w:rsid w:val="00EE5253"/>
    <w:rsid w:val="00EF3C59"/>
    <w:rsid w:val="00F0506D"/>
    <w:rsid w:val="00F20F90"/>
    <w:rsid w:val="00F2652F"/>
    <w:rsid w:val="00F36781"/>
    <w:rsid w:val="00F41E3A"/>
    <w:rsid w:val="00F60B72"/>
    <w:rsid w:val="00F83AA0"/>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5F2F7"/>
  <w15:chartTrackingRefBased/>
  <w15:docId w15:val="{B6542236-077A-4A9A-9204-F154BB8A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Default">
    <w:name w:val="Default"/>
    <w:rsid w:val="0053066A"/>
    <w:pPr>
      <w:autoSpaceDE w:val="0"/>
      <w:autoSpaceDN w:val="0"/>
      <w:adjustRightInd w:val="0"/>
    </w:pPr>
    <w:rPr>
      <w:rFonts w:ascii="EUAlbertina" w:hAnsi="EUAlbertina" w:cs="EUAlbertina"/>
      <w:color w:val="000000"/>
      <w:sz w:val="24"/>
      <w:szCs w:val="24"/>
      <w:lang w:eastAsia="it-IT"/>
    </w:rPr>
  </w:style>
  <w:style w:type="paragraph" w:styleId="Brdtekstindrykning2">
    <w:name w:val="Body Text Indent 2"/>
    <w:basedOn w:val="Normal"/>
    <w:link w:val="Brdtekstindrykning2Tegn"/>
    <w:semiHidden/>
    <w:unhideWhenUsed/>
    <w:rsid w:val="0053066A"/>
    <w:pPr>
      <w:tabs>
        <w:tab w:val="left" w:pos="567"/>
      </w:tabs>
      <w:spacing w:line="260" w:lineRule="exact"/>
      <w:ind w:left="567" w:hanging="567"/>
      <w:jc w:val="both"/>
    </w:pPr>
    <w:rPr>
      <w:b/>
      <w:sz w:val="22"/>
    </w:rPr>
  </w:style>
  <w:style w:type="character" w:customStyle="1" w:styleId="Brdtekstindrykning2Tegn">
    <w:name w:val="Brødtekstindrykning 2 Tegn"/>
    <w:basedOn w:val="Standardskrifttypeiafsnit"/>
    <w:link w:val="Brdtekstindrykning2"/>
    <w:semiHidden/>
    <w:rsid w:val="0053066A"/>
    <w:rPr>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7701342">
      <w:bodyDiv w:val="1"/>
      <w:marLeft w:val="0"/>
      <w:marRight w:val="0"/>
      <w:marTop w:val="0"/>
      <w:marBottom w:val="0"/>
      <w:divBdr>
        <w:top w:val="none" w:sz="0" w:space="0" w:color="auto"/>
        <w:left w:val="none" w:sz="0" w:space="0" w:color="auto"/>
        <w:bottom w:val="none" w:sz="0" w:space="0" w:color="auto"/>
        <w:right w:val="none" w:sz="0" w:space="0" w:color="auto"/>
      </w:divBdr>
    </w:div>
    <w:div w:id="10534684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1917589">
      <w:bodyDiv w:val="1"/>
      <w:marLeft w:val="0"/>
      <w:marRight w:val="0"/>
      <w:marTop w:val="0"/>
      <w:marBottom w:val="0"/>
      <w:divBdr>
        <w:top w:val="none" w:sz="0" w:space="0" w:color="auto"/>
        <w:left w:val="none" w:sz="0" w:space="0" w:color="auto"/>
        <w:bottom w:val="none" w:sz="0" w:space="0" w:color="auto"/>
        <w:right w:val="none" w:sz="0" w:space="0" w:color="auto"/>
      </w:divBdr>
    </w:div>
    <w:div w:id="287054747">
      <w:bodyDiv w:val="1"/>
      <w:marLeft w:val="0"/>
      <w:marRight w:val="0"/>
      <w:marTop w:val="0"/>
      <w:marBottom w:val="0"/>
      <w:divBdr>
        <w:top w:val="none" w:sz="0" w:space="0" w:color="auto"/>
        <w:left w:val="none" w:sz="0" w:space="0" w:color="auto"/>
        <w:bottom w:val="none" w:sz="0" w:space="0" w:color="auto"/>
        <w:right w:val="none" w:sz="0" w:space="0" w:color="auto"/>
      </w:divBdr>
    </w:div>
    <w:div w:id="299116071">
      <w:bodyDiv w:val="1"/>
      <w:marLeft w:val="0"/>
      <w:marRight w:val="0"/>
      <w:marTop w:val="0"/>
      <w:marBottom w:val="0"/>
      <w:divBdr>
        <w:top w:val="none" w:sz="0" w:space="0" w:color="auto"/>
        <w:left w:val="none" w:sz="0" w:space="0" w:color="auto"/>
        <w:bottom w:val="none" w:sz="0" w:space="0" w:color="auto"/>
        <w:right w:val="none" w:sz="0" w:space="0" w:color="auto"/>
      </w:divBdr>
    </w:div>
    <w:div w:id="348915732">
      <w:bodyDiv w:val="1"/>
      <w:marLeft w:val="0"/>
      <w:marRight w:val="0"/>
      <w:marTop w:val="0"/>
      <w:marBottom w:val="0"/>
      <w:divBdr>
        <w:top w:val="none" w:sz="0" w:space="0" w:color="auto"/>
        <w:left w:val="none" w:sz="0" w:space="0" w:color="auto"/>
        <w:bottom w:val="none" w:sz="0" w:space="0" w:color="auto"/>
        <w:right w:val="none" w:sz="0" w:space="0" w:color="auto"/>
      </w:divBdr>
    </w:div>
    <w:div w:id="433289266">
      <w:bodyDiv w:val="1"/>
      <w:marLeft w:val="0"/>
      <w:marRight w:val="0"/>
      <w:marTop w:val="0"/>
      <w:marBottom w:val="0"/>
      <w:divBdr>
        <w:top w:val="none" w:sz="0" w:space="0" w:color="auto"/>
        <w:left w:val="none" w:sz="0" w:space="0" w:color="auto"/>
        <w:bottom w:val="none" w:sz="0" w:space="0" w:color="auto"/>
        <w:right w:val="none" w:sz="0" w:space="0" w:color="auto"/>
      </w:divBdr>
    </w:div>
    <w:div w:id="448210855">
      <w:bodyDiv w:val="1"/>
      <w:marLeft w:val="0"/>
      <w:marRight w:val="0"/>
      <w:marTop w:val="0"/>
      <w:marBottom w:val="0"/>
      <w:divBdr>
        <w:top w:val="none" w:sz="0" w:space="0" w:color="auto"/>
        <w:left w:val="none" w:sz="0" w:space="0" w:color="auto"/>
        <w:bottom w:val="none" w:sz="0" w:space="0" w:color="auto"/>
        <w:right w:val="none" w:sz="0" w:space="0" w:color="auto"/>
      </w:divBdr>
    </w:div>
    <w:div w:id="459956805">
      <w:bodyDiv w:val="1"/>
      <w:marLeft w:val="0"/>
      <w:marRight w:val="0"/>
      <w:marTop w:val="0"/>
      <w:marBottom w:val="0"/>
      <w:divBdr>
        <w:top w:val="none" w:sz="0" w:space="0" w:color="auto"/>
        <w:left w:val="none" w:sz="0" w:space="0" w:color="auto"/>
        <w:bottom w:val="none" w:sz="0" w:space="0" w:color="auto"/>
        <w:right w:val="none" w:sz="0" w:space="0" w:color="auto"/>
      </w:divBdr>
    </w:div>
    <w:div w:id="46435167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0412193">
      <w:bodyDiv w:val="1"/>
      <w:marLeft w:val="0"/>
      <w:marRight w:val="0"/>
      <w:marTop w:val="0"/>
      <w:marBottom w:val="0"/>
      <w:divBdr>
        <w:top w:val="none" w:sz="0" w:space="0" w:color="auto"/>
        <w:left w:val="none" w:sz="0" w:space="0" w:color="auto"/>
        <w:bottom w:val="none" w:sz="0" w:space="0" w:color="auto"/>
        <w:right w:val="none" w:sz="0" w:space="0" w:color="auto"/>
      </w:divBdr>
    </w:div>
    <w:div w:id="534192718">
      <w:bodyDiv w:val="1"/>
      <w:marLeft w:val="0"/>
      <w:marRight w:val="0"/>
      <w:marTop w:val="0"/>
      <w:marBottom w:val="0"/>
      <w:divBdr>
        <w:top w:val="none" w:sz="0" w:space="0" w:color="auto"/>
        <w:left w:val="none" w:sz="0" w:space="0" w:color="auto"/>
        <w:bottom w:val="none" w:sz="0" w:space="0" w:color="auto"/>
        <w:right w:val="none" w:sz="0" w:space="0" w:color="auto"/>
      </w:divBdr>
    </w:div>
    <w:div w:id="61552216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5203345">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4092905">
      <w:bodyDiv w:val="1"/>
      <w:marLeft w:val="0"/>
      <w:marRight w:val="0"/>
      <w:marTop w:val="0"/>
      <w:marBottom w:val="0"/>
      <w:divBdr>
        <w:top w:val="none" w:sz="0" w:space="0" w:color="auto"/>
        <w:left w:val="none" w:sz="0" w:space="0" w:color="auto"/>
        <w:bottom w:val="none" w:sz="0" w:space="0" w:color="auto"/>
        <w:right w:val="none" w:sz="0" w:space="0" w:color="auto"/>
      </w:divBdr>
    </w:div>
    <w:div w:id="984696621">
      <w:bodyDiv w:val="1"/>
      <w:marLeft w:val="0"/>
      <w:marRight w:val="0"/>
      <w:marTop w:val="0"/>
      <w:marBottom w:val="0"/>
      <w:divBdr>
        <w:top w:val="none" w:sz="0" w:space="0" w:color="auto"/>
        <w:left w:val="none" w:sz="0" w:space="0" w:color="auto"/>
        <w:bottom w:val="none" w:sz="0" w:space="0" w:color="auto"/>
        <w:right w:val="none" w:sz="0" w:space="0" w:color="auto"/>
      </w:divBdr>
      <w:divsChild>
        <w:div w:id="360857516">
          <w:marLeft w:val="0"/>
          <w:marRight w:val="0"/>
          <w:marTop w:val="0"/>
          <w:marBottom w:val="0"/>
          <w:divBdr>
            <w:top w:val="none" w:sz="0" w:space="0" w:color="auto"/>
            <w:left w:val="none" w:sz="0" w:space="0" w:color="auto"/>
            <w:bottom w:val="none" w:sz="0" w:space="0" w:color="auto"/>
            <w:right w:val="none" w:sz="0" w:space="0" w:color="auto"/>
          </w:divBdr>
          <w:divsChild>
            <w:div w:id="15016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5586">
      <w:bodyDiv w:val="1"/>
      <w:marLeft w:val="0"/>
      <w:marRight w:val="0"/>
      <w:marTop w:val="0"/>
      <w:marBottom w:val="0"/>
      <w:divBdr>
        <w:top w:val="none" w:sz="0" w:space="0" w:color="auto"/>
        <w:left w:val="none" w:sz="0" w:space="0" w:color="auto"/>
        <w:bottom w:val="none" w:sz="0" w:space="0" w:color="auto"/>
        <w:right w:val="none" w:sz="0" w:space="0" w:color="auto"/>
      </w:divBdr>
    </w:div>
    <w:div w:id="105200192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7991371">
      <w:bodyDiv w:val="1"/>
      <w:marLeft w:val="0"/>
      <w:marRight w:val="0"/>
      <w:marTop w:val="0"/>
      <w:marBottom w:val="0"/>
      <w:divBdr>
        <w:top w:val="none" w:sz="0" w:space="0" w:color="auto"/>
        <w:left w:val="none" w:sz="0" w:space="0" w:color="auto"/>
        <w:bottom w:val="none" w:sz="0" w:space="0" w:color="auto"/>
        <w:right w:val="none" w:sz="0" w:space="0" w:color="auto"/>
      </w:divBdr>
    </w:div>
    <w:div w:id="1210149550">
      <w:bodyDiv w:val="1"/>
      <w:marLeft w:val="0"/>
      <w:marRight w:val="0"/>
      <w:marTop w:val="0"/>
      <w:marBottom w:val="0"/>
      <w:divBdr>
        <w:top w:val="none" w:sz="0" w:space="0" w:color="auto"/>
        <w:left w:val="none" w:sz="0" w:space="0" w:color="auto"/>
        <w:bottom w:val="none" w:sz="0" w:space="0" w:color="auto"/>
        <w:right w:val="none" w:sz="0" w:space="0" w:color="auto"/>
      </w:divBdr>
    </w:div>
    <w:div w:id="129540419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0033122">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5832841">
      <w:bodyDiv w:val="1"/>
      <w:marLeft w:val="0"/>
      <w:marRight w:val="0"/>
      <w:marTop w:val="0"/>
      <w:marBottom w:val="0"/>
      <w:divBdr>
        <w:top w:val="none" w:sz="0" w:space="0" w:color="auto"/>
        <w:left w:val="none" w:sz="0" w:space="0" w:color="auto"/>
        <w:bottom w:val="none" w:sz="0" w:space="0" w:color="auto"/>
        <w:right w:val="none" w:sz="0" w:space="0" w:color="auto"/>
      </w:divBdr>
      <w:divsChild>
        <w:div w:id="1114833018">
          <w:marLeft w:val="0"/>
          <w:marRight w:val="0"/>
          <w:marTop w:val="0"/>
          <w:marBottom w:val="0"/>
          <w:divBdr>
            <w:top w:val="none" w:sz="0" w:space="0" w:color="auto"/>
            <w:left w:val="none" w:sz="0" w:space="0" w:color="auto"/>
            <w:bottom w:val="none" w:sz="0" w:space="0" w:color="auto"/>
            <w:right w:val="none" w:sz="0" w:space="0" w:color="auto"/>
          </w:divBdr>
          <w:divsChild>
            <w:div w:id="20174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985">
      <w:bodyDiv w:val="1"/>
      <w:marLeft w:val="0"/>
      <w:marRight w:val="0"/>
      <w:marTop w:val="0"/>
      <w:marBottom w:val="0"/>
      <w:divBdr>
        <w:top w:val="none" w:sz="0" w:space="0" w:color="auto"/>
        <w:left w:val="none" w:sz="0" w:space="0" w:color="auto"/>
        <w:bottom w:val="none" w:sz="0" w:space="0" w:color="auto"/>
        <w:right w:val="none" w:sz="0" w:space="0" w:color="auto"/>
      </w:divBdr>
    </w:div>
    <w:div w:id="1556964629">
      <w:bodyDiv w:val="1"/>
      <w:marLeft w:val="0"/>
      <w:marRight w:val="0"/>
      <w:marTop w:val="0"/>
      <w:marBottom w:val="0"/>
      <w:divBdr>
        <w:top w:val="none" w:sz="0" w:space="0" w:color="auto"/>
        <w:left w:val="none" w:sz="0" w:space="0" w:color="auto"/>
        <w:bottom w:val="none" w:sz="0" w:space="0" w:color="auto"/>
        <w:right w:val="none" w:sz="0" w:space="0" w:color="auto"/>
      </w:divBdr>
    </w:div>
    <w:div w:id="20706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54</TotalTime>
  <Pages>6</Pages>
  <Words>1366</Words>
  <Characters>9000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2023122415, var. 31, opdatering til QRD9</dc:description>
  <cp:lastModifiedBy>Gitte Jørgensen</cp:lastModifiedBy>
  <cp:revision>10</cp:revision>
  <cp:lastPrinted>2022-05-18T14:03:00Z</cp:lastPrinted>
  <dcterms:created xsi:type="dcterms:W3CDTF">2025-06-12T12:14:00Z</dcterms:created>
  <dcterms:modified xsi:type="dcterms:W3CDTF">2025-06-13T06:17:00Z</dcterms:modified>
</cp:coreProperties>
</file>