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58980"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613DA9C0" wp14:editId="15A60F9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168DEA6" w14:textId="77777777" w:rsidR="008203A8" w:rsidRDefault="008203A8" w:rsidP="008203A8">
      <w:pPr>
        <w:rPr>
          <w:sz w:val="24"/>
          <w:szCs w:val="24"/>
        </w:rPr>
      </w:pPr>
    </w:p>
    <w:p w14:paraId="3F325667" w14:textId="309DF32A" w:rsidR="008203A8" w:rsidRPr="00406EE7" w:rsidRDefault="008203A8" w:rsidP="008203A8">
      <w:pPr>
        <w:tabs>
          <w:tab w:val="right" w:pos="9356"/>
        </w:tabs>
        <w:rPr>
          <w:b/>
          <w:sz w:val="24"/>
          <w:szCs w:val="24"/>
        </w:rPr>
      </w:pPr>
      <w:r>
        <w:rPr>
          <w:b/>
          <w:sz w:val="24"/>
          <w:szCs w:val="24"/>
        </w:rPr>
        <w:tab/>
      </w:r>
      <w:r w:rsidR="00C65A87">
        <w:rPr>
          <w:b/>
          <w:sz w:val="24"/>
          <w:szCs w:val="24"/>
        </w:rPr>
        <w:t>24. november 2023</w:t>
      </w:r>
    </w:p>
    <w:p w14:paraId="09298DEE" w14:textId="77777777" w:rsidR="008203A8" w:rsidRDefault="008203A8" w:rsidP="008203A8">
      <w:pPr>
        <w:rPr>
          <w:sz w:val="24"/>
          <w:szCs w:val="24"/>
        </w:rPr>
      </w:pPr>
    </w:p>
    <w:p w14:paraId="1A369524" w14:textId="77777777" w:rsidR="008203A8" w:rsidRDefault="008203A8" w:rsidP="008203A8">
      <w:pPr>
        <w:jc w:val="center"/>
        <w:rPr>
          <w:b/>
          <w:sz w:val="24"/>
          <w:szCs w:val="24"/>
        </w:rPr>
      </w:pPr>
    </w:p>
    <w:p w14:paraId="3B0449F7" w14:textId="77777777" w:rsidR="008203A8" w:rsidRPr="00406EE7" w:rsidRDefault="008203A8" w:rsidP="008203A8">
      <w:pPr>
        <w:jc w:val="center"/>
        <w:rPr>
          <w:b/>
          <w:sz w:val="24"/>
          <w:szCs w:val="24"/>
        </w:rPr>
      </w:pPr>
      <w:r w:rsidRPr="00406EE7">
        <w:rPr>
          <w:b/>
          <w:sz w:val="24"/>
          <w:szCs w:val="24"/>
        </w:rPr>
        <w:t>PRODUKTRESUMÉ</w:t>
      </w:r>
    </w:p>
    <w:p w14:paraId="2E9651F0" w14:textId="77777777" w:rsidR="008203A8" w:rsidRPr="00406EE7" w:rsidRDefault="008203A8" w:rsidP="008203A8">
      <w:pPr>
        <w:jc w:val="center"/>
        <w:rPr>
          <w:b/>
          <w:sz w:val="24"/>
          <w:szCs w:val="24"/>
        </w:rPr>
      </w:pPr>
    </w:p>
    <w:p w14:paraId="57D2296C" w14:textId="77777777" w:rsidR="008203A8" w:rsidRPr="00406EE7" w:rsidRDefault="008203A8" w:rsidP="008203A8">
      <w:pPr>
        <w:jc w:val="center"/>
        <w:rPr>
          <w:b/>
          <w:sz w:val="24"/>
          <w:szCs w:val="24"/>
        </w:rPr>
      </w:pPr>
      <w:r w:rsidRPr="00406EE7">
        <w:rPr>
          <w:b/>
          <w:sz w:val="24"/>
          <w:szCs w:val="24"/>
        </w:rPr>
        <w:t>for</w:t>
      </w:r>
    </w:p>
    <w:p w14:paraId="348BE7C8" w14:textId="77777777" w:rsidR="008203A8" w:rsidRPr="00406EE7" w:rsidRDefault="008203A8" w:rsidP="008203A8">
      <w:pPr>
        <w:jc w:val="center"/>
        <w:rPr>
          <w:b/>
          <w:sz w:val="24"/>
          <w:szCs w:val="24"/>
        </w:rPr>
      </w:pPr>
    </w:p>
    <w:p w14:paraId="7647AB6F" w14:textId="353F98CF" w:rsidR="008203A8" w:rsidRPr="00565A74" w:rsidRDefault="00C65A87" w:rsidP="008203A8">
      <w:pPr>
        <w:jc w:val="center"/>
        <w:rPr>
          <w:b/>
          <w:sz w:val="24"/>
          <w:szCs w:val="24"/>
        </w:rPr>
      </w:pPr>
      <w:proofErr w:type="spellStart"/>
      <w:r>
        <w:rPr>
          <w:b/>
          <w:sz w:val="24"/>
          <w:szCs w:val="24"/>
        </w:rPr>
        <w:t>Nobivac</w:t>
      </w:r>
      <w:proofErr w:type="spellEnd"/>
      <w:r>
        <w:rPr>
          <w:b/>
          <w:sz w:val="24"/>
          <w:szCs w:val="24"/>
        </w:rPr>
        <w:t xml:space="preserve"> </w:t>
      </w:r>
      <w:proofErr w:type="spellStart"/>
      <w:r>
        <w:rPr>
          <w:b/>
          <w:sz w:val="24"/>
          <w:szCs w:val="24"/>
        </w:rPr>
        <w:t>Ducat</w:t>
      </w:r>
      <w:proofErr w:type="spellEnd"/>
      <w:r>
        <w:rPr>
          <w:b/>
          <w:sz w:val="24"/>
          <w:szCs w:val="24"/>
        </w:rPr>
        <w:t xml:space="preserve">, </w:t>
      </w:r>
      <w:proofErr w:type="spellStart"/>
      <w:r>
        <w:rPr>
          <w:b/>
          <w:sz w:val="24"/>
          <w:szCs w:val="24"/>
        </w:rPr>
        <w:t>lyofilisat</w:t>
      </w:r>
      <w:proofErr w:type="spellEnd"/>
      <w:r>
        <w:rPr>
          <w:b/>
          <w:sz w:val="24"/>
          <w:szCs w:val="24"/>
        </w:rPr>
        <w:t xml:space="preserve"> og solvens til injektionsvæske, suspension</w:t>
      </w:r>
    </w:p>
    <w:p w14:paraId="3688C1FA" w14:textId="77777777" w:rsidR="008203A8" w:rsidRPr="00406EE7" w:rsidRDefault="008203A8" w:rsidP="008203A8">
      <w:pPr>
        <w:jc w:val="both"/>
        <w:rPr>
          <w:sz w:val="24"/>
          <w:szCs w:val="24"/>
        </w:rPr>
      </w:pPr>
    </w:p>
    <w:p w14:paraId="37866904" w14:textId="77777777" w:rsidR="008203A8" w:rsidRDefault="008203A8" w:rsidP="008203A8">
      <w:pPr>
        <w:jc w:val="both"/>
        <w:rPr>
          <w:sz w:val="24"/>
          <w:szCs w:val="24"/>
        </w:rPr>
      </w:pPr>
    </w:p>
    <w:p w14:paraId="3A778616" w14:textId="77777777" w:rsidR="008203A8" w:rsidRPr="00406EE7" w:rsidRDefault="008203A8" w:rsidP="008203A8">
      <w:pPr>
        <w:jc w:val="both"/>
        <w:rPr>
          <w:sz w:val="24"/>
          <w:szCs w:val="24"/>
        </w:rPr>
      </w:pPr>
    </w:p>
    <w:p w14:paraId="165FC659"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7348FB54" w14:textId="2DA3ECA6" w:rsidR="008203A8" w:rsidRPr="00406EE7" w:rsidRDefault="00C65A87" w:rsidP="008203A8">
      <w:pPr>
        <w:ind w:left="851"/>
        <w:rPr>
          <w:sz w:val="24"/>
          <w:szCs w:val="24"/>
        </w:rPr>
      </w:pPr>
      <w:r>
        <w:rPr>
          <w:sz w:val="24"/>
          <w:szCs w:val="24"/>
        </w:rPr>
        <w:t>22384</w:t>
      </w:r>
    </w:p>
    <w:p w14:paraId="51DEABCB" w14:textId="77777777" w:rsidR="008203A8" w:rsidRPr="00406EE7" w:rsidRDefault="008203A8" w:rsidP="008203A8">
      <w:pPr>
        <w:ind w:left="851"/>
        <w:rPr>
          <w:sz w:val="24"/>
          <w:szCs w:val="24"/>
        </w:rPr>
      </w:pPr>
    </w:p>
    <w:p w14:paraId="66716256"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26D6640C" w14:textId="5B2ED419" w:rsidR="008203A8" w:rsidRDefault="00C65A87" w:rsidP="008203A8">
      <w:pPr>
        <w:ind w:left="851"/>
        <w:rPr>
          <w:sz w:val="24"/>
          <w:szCs w:val="24"/>
        </w:rPr>
      </w:pPr>
      <w:proofErr w:type="spellStart"/>
      <w:r>
        <w:rPr>
          <w:sz w:val="24"/>
          <w:szCs w:val="24"/>
        </w:rPr>
        <w:t>Nobivac</w:t>
      </w:r>
      <w:proofErr w:type="spellEnd"/>
      <w:r>
        <w:rPr>
          <w:sz w:val="24"/>
          <w:szCs w:val="24"/>
        </w:rPr>
        <w:t xml:space="preserve"> </w:t>
      </w:r>
      <w:proofErr w:type="spellStart"/>
      <w:r>
        <w:rPr>
          <w:sz w:val="24"/>
          <w:szCs w:val="24"/>
        </w:rPr>
        <w:t>Ducat</w:t>
      </w:r>
      <w:proofErr w:type="spellEnd"/>
    </w:p>
    <w:p w14:paraId="09C8DBEE" w14:textId="77777777" w:rsidR="008203A8" w:rsidRDefault="008203A8" w:rsidP="008203A8">
      <w:pPr>
        <w:ind w:left="851"/>
        <w:rPr>
          <w:sz w:val="24"/>
          <w:szCs w:val="24"/>
        </w:rPr>
      </w:pPr>
    </w:p>
    <w:p w14:paraId="79A9FC72" w14:textId="0940D702" w:rsidR="008203A8" w:rsidRPr="00C65A87" w:rsidRDefault="008203A8" w:rsidP="008203A8">
      <w:pPr>
        <w:ind w:left="851"/>
        <w:rPr>
          <w:sz w:val="24"/>
          <w:szCs w:val="24"/>
        </w:rPr>
      </w:pPr>
      <w:r w:rsidRPr="00776C2C">
        <w:rPr>
          <w:sz w:val="24"/>
          <w:szCs w:val="24"/>
        </w:rPr>
        <w:t xml:space="preserve">Lægemiddelform: </w:t>
      </w:r>
      <w:proofErr w:type="spellStart"/>
      <w:r w:rsidR="00C65A87" w:rsidRPr="00C65A87">
        <w:rPr>
          <w:sz w:val="24"/>
          <w:szCs w:val="24"/>
        </w:rPr>
        <w:t>lyofilisat</w:t>
      </w:r>
      <w:proofErr w:type="spellEnd"/>
      <w:r w:rsidR="00C65A87" w:rsidRPr="00C65A87">
        <w:rPr>
          <w:sz w:val="24"/>
          <w:szCs w:val="24"/>
        </w:rPr>
        <w:t xml:space="preserve"> og solvens til injektionsvæske, suspension</w:t>
      </w:r>
    </w:p>
    <w:p w14:paraId="722C64C0" w14:textId="77777777" w:rsidR="008203A8" w:rsidRPr="00406EE7" w:rsidRDefault="008203A8" w:rsidP="008203A8">
      <w:pPr>
        <w:ind w:left="851"/>
        <w:rPr>
          <w:sz w:val="24"/>
          <w:szCs w:val="24"/>
        </w:rPr>
      </w:pPr>
    </w:p>
    <w:p w14:paraId="2C221622"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77BCD99C" w14:textId="77777777" w:rsidR="00C65A87" w:rsidRPr="00C65A87" w:rsidRDefault="00C65A87" w:rsidP="00C65A87">
      <w:pPr>
        <w:tabs>
          <w:tab w:val="left" w:pos="8222"/>
        </w:tabs>
        <w:ind w:left="851"/>
        <w:jc w:val="both"/>
        <w:rPr>
          <w:sz w:val="24"/>
          <w:szCs w:val="24"/>
          <w:lang w:eastAsia="da-DK"/>
        </w:rPr>
      </w:pPr>
      <w:r w:rsidRPr="00C65A87">
        <w:rPr>
          <w:sz w:val="24"/>
          <w:szCs w:val="24"/>
        </w:rPr>
        <w:t xml:space="preserve">Hver dosis (1 ml) </w:t>
      </w:r>
      <w:proofErr w:type="spellStart"/>
      <w:r w:rsidRPr="00C65A87">
        <w:rPr>
          <w:sz w:val="24"/>
          <w:szCs w:val="24"/>
        </w:rPr>
        <w:t>rekonstitueret</w:t>
      </w:r>
      <w:proofErr w:type="spellEnd"/>
      <w:r w:rsidRPr="00C65A87">
        <w:rPr>
          <w:sz w:val="24"/>
          <w:szCs w:val="24"/>
        </w:rPr>
        <w:t xml:space="preserve"> vaccine indeholder:</w:t>
      </w:r>
    </w:p>
    <w:p w14:paraId="22F5229F" w14:textId="77777777" w:rsidR="00C65A87" w:rsidRPr="00C65A87" w:rsidRDefault="00C65A87" w:rsidP="00C65A87">
      <w:pPr>
        <w:tabs>
          <w:tab w:val="left" w:pos="8222"/>
        </w:tabs>
        <w:ind w:left="851"/>
        <w:jc w:val="both"/>
        <w:rPr>
          <w:sz w:val="24"/>
          <w:szCs w:val="24"/>
        </w:rPr>
      </w:pPr>
    </w:p>
    <w:p w14:paraId="313DE56F" w14:textId="77777777" w:rsidR="00C65A87" w:rsidRPr="00C65A87" w:rsidRDefault="00C65A87" w:rsidP="00C65A87">
      <w:pPr>
        <w:tabs>
          <w:tab w:val="left" w:pos="8222"/>
        </w:tabs>
        <w:ind w:left="851"/>
        <w:jc w:val="both"/>
        <w:rPr>
          <w:b/>
          <w:sz w:val="24"/>
          <w:szCs w:val="24"/>
        </w:rPr>
      </w:pPr>
      <w:r w:rsidRPr="00C65A87">
        <w:rPr>
          <w:b/>
          <w:sz w:val="24"/>
          <w:szCs w:val="24"/>
        </w:rPr>
        <w:t>Aktive stoffer:</w:t>
      </w:r>
    </w:p>
    <w:p w14:paraId="2E97AB97" w14:textId="77777777" w:rsidR="00C65A87" w:rsidRPr="00C65A87" w:rsidRDefault="00C65A87" w:rsidP="00C65A87">
      <w:pPr>
        <w:tabs>
          <w:tab w:val="left" w:pos="8222"/>
        </w:tabs>
        <w:ind w:left="851"/>
        <w:rPr>
          <w:sz w:val="24"/>
          <w:szCs w:val="24"/>
        </w:rPr>
      </w:pPr>
      <w:r w:rsidRPr="00C65A87">
        <w:rPr>
          <w:sz w:val="24"/>
          <w:szCs w:val="24"/>
        </w:rPr>
        <w:t xml:space="preserve">Levende, svækket </w:t>
      </w:r>
      <w:proofErr w:type="spellStart"/>
      <w:r w:rsidRPr="00C65A87">
        <w:rPr>
          <w:sz w:val="24"/>
          <w:szCs w:val="24"/>
        </w:rPr>
        <w:t>felint</w:t>
      </w:r>
      <w:proofErr w:type="spellEnd"/>
      <w:r w:rsidRPr="00C65A87">
        <w:rPr>
          <w:sz w:val="24"/>
          <w:szCs w:val="24"/>
        </w:rPr>
        <w:t xml:space="preserve"> </w:t>
      </w:r>
      <w:proofErr w:type="spellStart"/>
      <w:r w:rsidRPr="00C65A87">
        <w:rPr>
          <w:sz w:val="24"/>
          <w:szCs w:val="24"/>
        </w:rPr>
        <w:t>calicivirus</w:t>
      </w:r>
      <w:proofErr w:type="spellEnd"/>
      <w:r w:rsidRPr="00C65A87">
        <w:rPr>
          <w:sz w:val="24"/>
          <w:szCs w:val="24"/>
        </w:rPr>
        <w:t xml:space="preserve">, stamme F9: </w:t>
      </w:r>
      <w:r w:rsidRPr="00C65A87">
        <w:rPr>
          <w:sz w:val="24"/>
          <w:szCs w:val="24"/>
        </w:rPr>
        <w:sym w:font="Symbol" w:char="F0B3"/>
      </w:r>
      <w:r w:rsidRPr="00C65A87">
        <w:rPr>
          <w:sz w:val="24"/>
          <w:szCs w:val="24"/>
        </w:rPr>
        <w:t>10</w:t>
      </w:r>
      <w:r w:rsidRPr="00C65A87">
        <w:rPr>
          <w:sz w:val="24"/>
          <w:szCs w:val="24"/>
          <w:vertAlign w:val="superscript"/>
        </w:rPr>
        <w:t xml:space="preserve">4,6 </w:t>
      </w:r>
      <w:r w:rsidRPr="00C65A87">
        <w:rPr>
          <w:sz w:val="24"/>
          <w:szCs w:val="24"/>
        </w:rPr>
        <w:t>PFU</w:t>
      </w:r>
      <w:r w:rsidRPr="00C65A87">
        <w:rPr>
          <w:sz w:val="24"/>
          <w:szCs w:val="24"/>
          <w:vertAlign w:val="superscript"/>
        </w:rPr>
        <w:t>2</w:t>
      </w:r>
      <w:r w:rsidRPr="00C65A87">
        <w:rPr>
          <w:sz w:val="24"/>
          <w:szCs w:val="24"/>
        </w:rPr>
        <w:t>.</w:t>
      </w:r>
    </w:p>
    <w:p w14:paraId="0B9E98A6" w14:textId="77777777" w:rsidR="00C65A87" w:rsidRPr="00C65A87" w:rsidRDefault="00C65A87" w:rsidP="00C65A87">
      <w:pPr>
        <w:tabs>
          <w:tab w:val="left" w:pos="8222"/>
        </w:tabs>
        <w:ind w:left="851"/>
        <w:rPr>
          <w:sz w:val="24"/>
          <w:szCs w:val="24"/>
        </w:rPr>
      </w:pPr>
      <w:r w:rsidRPr="00C65A87">
        <w:rPr>
          <w:sz w:val="24"/>
          <w:szCs w:val="24"/>
        </w:rPr>
        <w:t xml:space="preserve">Levende, svækket </w:t>
      </w:r>
      <w:proofErr w:type="spellStart"/>
      <w:r w:rsidRPr="00C65A87">
        <w:rPr>
          <w:sz w:val="24"/>
          <w:szCs w:val="24"/>
        </w:rPr>
        <w:t>felint</w:t>
      </w:r>
      <w:proofErr w:type="spellEnd"/>
      <w:r w:rsidRPr="00C65A87">
        <w:rPr>
          <w:sz w:val="24"/>
          <w:szCs w:val="24"/>
        </w:rPr>
        <w:t xml:space="preserve"> </w:t>
      </w:r>
      <w:proofErr w:type="spellStart"/>
      <w:r w:rsidRPr="00C65A87">
        <w:rPr>
          <w:sz w:val="24"/>
          <w:szCs w:val="24"/>
        </w:rPr>
        <w:t>rhinotracheitisvirus</w:t>
      </w:r>
      <w:proofErr w:type="spellEnd"/>
      <w:r w:rsidRPr="00C65A87">
        <w:rPr>
          <w:sz w:val="24"/>
          <w:szCs w:val="24"/>
        </w:rPr>
        <w:t xml:space="preserve"> (</w:t>
      </w:r>
      <w:proofErr w:type="spellStart"/>
      <w:r w:rsidRPr="00C65A87">
        <w:rPr>
          <w:sz w:val="24"/>
          <w:szCs w:val="24"/>
        </w:rPr>
        <w:t>Felid</w:t>
      </w:r>
      <w:proofErr w:type="spellEnd"/>
      <w:r w:rsidRPr="00C65A87">
        <w:rPr>
          <w:sz w:val="24"/>
          <w:szCs w:val="24"/>
        </w:rPr>
        <w:t xml:space="preserve"> herpesvirus 1), stamme G2620A: </w:t>
      </w:r>
      <w:r w:rsidRPr="00C65A87">
        <w:rPr>
          <w:sz w:val="24"/>
          <w:szCs w:val="24"/>
        </w:rPr>
        <w:sym w:font="Symbol" w:char="F0B3"/>
      </w:r>
      <w:r w:rsidRPr="00C65A87">
        <w:rPr>
          <w:sz w:val="24"/>
          <w:szCs w:val="24"/>
        </w:rPr>
        <w:t xml:space="preserve"> 10</w:t>
      </w:r>
      <w:r w:rsidRPr="00C65A87">
        <w:rPr>
          <w:sz w:val="24"/>
          <w:szCs w:val="24"/>
          <w:vertAlign w:val="superscript"/>
        </w:rPr>
        <w:t>4,8</w:t>
      </w:r>
      <w:r w:rsidRPr="00C65A87">
        <w:rPr>
          <w:sz w:val="24"/>
          <w:szCs w:val="24"/>
        </w:rPr>
        <w:t xml:space="preserve"> TCID</w:t>
      </w:r>
      <w:r w:rsidRPr="00C65A87">
        <w:rPr>
          <w:sz w:val="24"/>
          <w:szCs w:val="24"/>
          <w:vertAlign w:val="subscript"/>
        </w:rPr>
        <w:t>50</w:t>
      </w:r>
      <w:r w:rsidRPr="00C65A87">
        <w:rPr>
          <w:sz w:val="24"/>
          <w:szCs w:val="24"/>
          <w:vertAlign w:val="superscript"/>
        </w:rPr>
        <w:t>1</w:t>
      </w:r>
      <w:r w:rsidRPr="00C65A87">
        <w:rPr>
          <w:sz w:val="24"/>
          <w:szCs w:val="24"/>
        </w:rPr>
        <w:t>.</w:t>
      </w:r>
    </w:p>
    <w:p w14:paraId="5E52D525" w14:textId="77777777" w:rsidR="00C65A87" w:rsidRPr="00C65A87" w:rsidRDefault="00C65A87" w:rsidP="00C65A87">
      <w:pPr>
        <w:tabs>
          <w:tab w:val="left" w:pos="8222"/>
        </w:tabs>
        <w:ind w:left="851"/>
        <w:rPr>
          <w:sz w:val="24"/>
          <w:szCs w:val="24"/>
          <w:vertAlign w:val="superscript"/>
        </w:rPr>
      </w:pPr>
    </w:p>
    <w:p w14:paraId="2AC7D92A" w14:textId="77777777" w:rsidR="00C65A87" w:rsidRDefault="00C65A87" w:rsidP="00C65A87">
      <w:pPr>
        <w:tabs>
          <w:tab w:val="left" w:pos="851"/>
        </w:tabs>
        <w:ind w:left="851"/>
        <w:rPr>
          <w:sz w:val="18"/>
          <w:szCs w:val="18"/>
          <w:lang w:val="en-US"/>
        </w:rPr>
      </w:pPr>
      <w:r>
        <w:rPr>
          <w:sz w:val="18"/>
          <w:szCs w:val="18"/>
          <w:vertAlign w:val="superscript"/>
          <w:lang w:val="en-US"/>
        </w:rPr>
        <w:t>1</w:t>
      </w:r>
      <w:r>
        <w:rPr>
          <w:sz w:val="18"/>
          <w:szCs w:val="18"/>
          <w:lang w:val="en-US"/>
        </w:rPr>
        <w:t xml:space="preserve"> TCID</w:t>
      </w:r>
      <w:r>
        <w:rPr>
          <w:sz w:val="18"/>
          <w:szCs w:val="18"/>
          <w:vertAlign w:val="subscript"/>
          <w:lang w:val="en-US"/>
        </w:rPr>
        <w:t>50</w:t>
      </w:r>
      <w:r>
        <w:rPr>
          <w:sz w:val="18"/>
          <w:szCs w:val="18"/>
          <w:lang w:val="en-US"/>
        </w:rPr>
        <w:t>: Tissue Culture Infectious Dose 50%</w:t>
      </w:r>
    </w:p>
    <w:p w14:paraId="4FE2E93D" w14:textId="77777777" w:rsidR="00C65A87" w:rsidRDefault="00C65A87" w:rsidP="00C65A87">
      <w:pPr>
        <w:tabs>
          <w:tab w:val="left" w:pos="8222"/>
        </w:tabs>
        <w:ind w:left="851"/>
        <w:jc w:val="both"/>
        <w:rPr>
          <w:b/>
          <w:sz w:val="18"/>
          <w:szCs w:val="18"/>
        </w:rPr>
      </w:pPr>
      <w:r>
        <w:rPr>
          <w:sz w:val="18"/>
          <w:szCs w:val="18"/>
          <w:vertAlign w:val="superscript"/>
        </w:rPr>
        <w:t>2</w:t>
      </w:r>
      <w:r>
        <w:rPr>
          <w:sz w:val="18"/>
          <w:szCs w:val="18"/>
        </w:rPr>
        <w:t xml:space="preserve"> PFU: </w:t>
      </w:r>
      <w:proofErr w:type="spellStart"/>
      <w:r>
        <w:rPr>
          <w:sz w:val="18"/>
          <w:szCs w:val="18"/>
        </w:rPr>
        <w:t>Plaque</w:t>
      </w:r>
      <w:proofErr w:type="spellEnd"/>
      <w:r>
        <w:rPr>
          <w:sz w:val="18"/>
          <w:szCs w:val="18"/>
        </w:rPr>
        <w:t xml:space="preserve"> </w:t>
      </w:r>
      <w:proofErr w:type="spellStart"/>
      <w:r>
        <w:rPr>
          <w:sz w:val="18"/>
          <w:szCs w:val="18"/>
        </w:rPr>
        <w:t>Forming</w:t>
      </w:r>
      <w:proofErr w:type="spellEnd"/>
      <w:r>
        <w:rPr>
          <w:sz w:val="18"/>
          <w:szCs w:val="18"/>
        </w:rPr>
        <w:t xml:space="preserve"> Units</w:t>
      </w:r>
    </w:p>
    <w:p w14:paraId="4F1A9FDA" w14:textId="77777777" w:rsidR="00C65A87" w:rsidRDefault="00C65A87" w:rsidP="00C65A87">
      <w:pPr>
        <w:tabs>
          <w:tab w:val="left" w:pos="8222"/>
        </w:tabs>
        <w:ind w:left="851" w:hanging="851"/>
        <w:jc w:val="both"/>
        <w:rPr>
          <w:sz w:val="22"/>
          <w:szCs w:val="22"/>
        </w:rPr>
      </w:pPr>
    </w:p>
    <w:p w14:paraId="4B734E1A" w14:textId="77777777" w:rsidR="00C65A87" w:rsidRPr="00C65A87" w:rsidRDefault="00C65A87" w:rsidP="00C65A87">
      <w:pPr>
        <w:tabs>
          <w:tab w:val="left" w:pos="567"/>
        </w:tabs>
        <w:spacing w:before="60" w:after="60" w:line="260" w:lineRule="exact"/>
        <w:ind w:left="851"/>
        <w:rPr>
          <w:b/>
          <w:bCs/>
          <w:iCs/>
          <w:sz w:val="24"/>
          <w:szCs w:val="24"/>
        </w:rPr>
      </w:pPr>
      <w:r w:rsidRPr="00C65A87">
        <w:rPr>
          <w:b/>
          <w:bCs/>
          <w:iCs/>
          <w:sz w:val="24"/>
          <w:szCs w:val="24"/>
        </w:rPr>
        <w:t>Hjælpestoffer: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6"/>
      </w:tblGrid>
      <w:tr w:rsidR="00C65A87" w14:paraId="7F854215" w14:textId="77777777" w:rsidTr="00C65A87">
        <w:tc>
          <w:tcPr>
            <w:tcW w:w="8676" w:type="dxa"/>
            <w:tcBorders>
              <w:top w:val="single" w:sz="4" w:space="0" w:color="auto"/>
              <w:left w:val="single" w:sz="4" w:space="0" w:color="auto"/>
              <w:bottom w:val="single" w:sz="4" w:space="0" w:color="auto"/>
              <w:right w:val="single" w:sz="4" w:space="0" w:color="auto"/>
            </w:tcBorders>
            <w:hideMark/>
          </w:tcPr>
          <w:p w14:paraId="21882878" w14:textId="77777777" w:rsidR="00C65A87" w:rsidRDefault="00C65A87">
            <w:pPr>
              <w:tabs>
                <w:tab w:val="left" w:pos="567"/>
              </w:tabs>
              <w:spacing w:before="60" w:after="60" w:line="260" w:lineRule="exact"/>
              <w:rPr>
                <w:b/>
                <w:bCs/>
                <w:iCs/>
                <w:sz w:val="22"/>
                <w:szCs w:val="22"/>
              </w:rPr>
            </w:pPr>
            <w:r>
              <w:rPr>
                <w:b/>
                <w:bCs/>
                <w:iCs/>
                <w:sz w:val="22"/>
                <w:szCs w:val="22"/>
              </w:rPr>
              <w:t>Kvalitativ sammensætning af hjælpestoffer og andre bestanddele</w:t>
            </w:r>
          </w:p>
        </w:tc>
      </w:tr>
      <w:tr w:rsidR="00C65A87" w14:paraId="11F1E203" w14:textId="77777777" w:rsidTr="00C65A87">
        <w:tc>
          <w:tcPr>
            <w:tcW w:w="8676" w:type="dxa"/>
            <w:tcBorders>
              <w:top w:val="single" w:sz="4" w:space="0" w:color="auto"/>
              <w:left w:val="single" w:sz="4" w:space="0" w:color="auto"/>
              <w:bottom w:val="single" w:sz="4" w:space="0" w:color="auto"/>
              <w:right w:val="single" w:sz="4" w:space="0" w:color="auto"/>
            </w:tcBorders>
            <w:hideMark/>
          </w:tcPr>
          <w:p w14:paraId="36450C33" w14:textId="77777777" w:rsidR="00C65A87" w:rsidRDefault="00C65A87">
            <w:pPr>
              <w:tabs>
                <w:tab w:val="left" w:pos="567"/>
              </w:tabs>
              <w:spacing w:before="60" w:after="60" w:line="260" w:lineRule="exact"/>
              <w:rPr>
                <w:sz w:val="22"/>
                <w:szCs w:val="22"/>
                <w:lang w:eastAsia="da-DK"/>
              </w:rPr>
            </w:pPr>
            <w:proofErr w:type="spellStart"/>
            <w:r>
              <w:rPr>
                <w:sz w:val="22"/>
                <w:szCs w:val="22"/>
                <w:u w:val="single"/>
              </w:rPr>
              <w:t>Lyofilisat</w:t>
            </w:r>
            <w:proofErr w:type="spellEnd"/>
            <w:r>
              <w:rPr>
                <w:sz w:val="22"/>
                <w:szCs w:val="22"/>
              </w:rPr>
              <w:t>:</w:t>
            </w:r>
          </w:p>
        </w:tc>
      </w:tr>
      <w:tr w:rsidR="00C65A87" w14:paraId="2D209787" w14:textId="77777777" w:rsidTr="00C65A87">
        <w:tc>
          <w:tcPr>
            <w:tcW w:w="8676" w:type="dxa"/>
            <w:tcBorders>
              <w:top w:val="single" w:sz="4" w:space="0" w:color="auto"/>
              <w:left w:val="single" w:sz="4" w:space="0" w:color="auto"/>
              <w:bottom w:val="single" w:sz="4" w:space="0" w:color="auto"/>
              <w:right w:val="single" w:sz="4" w:space="0" w:color="auto"/>
            </w:tcBorders>
            <w:hideMark/>
          </w:tcPr>
          <w:p w14:paraId="07784CA2" w14:textId="77777777" w:rsidR="00C65A87" w:rsidRDefault="00C65A87">
            <w:pPr>
              <w:tabs>
                <w:tab w:val="left" w:pos="567"/>
              </w:tabs>
              <w:spacing w:before="60" w:after="60" w:line="260" w:lineRule="exact"/>
              <w:rPr>
                <w:sz w:val="22"/>
                <w:szCs w:val="22"/>
              </w:rPr>
            </w:pPr>
            <w:proofErr w:type="spellStart"/>
            <w:r>
              <w:rPr>
                <w:sz w:val="22"/>
                <w:szCs w:val="22"/>
              </w:rPr>
              <w:t>Dinatriumphosphatdihydrat</w:t>
            </w:r>
            <w:proofErr w:type="spellEnd"/>
          </w:p>
        </w:tc>
      </w:tr>
      <w:tr w:rsidR="00C65A87" w14:paraId="04793715" w14:textId="77777777" w:rsidTr="00C65A87">
        <w:tc>
          <w:tcPr>
            <w:tcW w:w="8676" w:type="dxa"/>
            <w:tcBorders>
              <w:top w:val="single" w:sz="4" w:space="0" w:color="auto"/>
              <w:left w:val="single" w:sz="4" w:space="0" w:color="auto"/>
              <w:bottom w:val="single" w:sz="4" w:space="0" w:color="auto"/>
              <w:right w:val="single" w:sz="4" w:space="0" w:color="auto"/>
            </w:tcBorders>
            <w:hideMark/>
          </w:tcPr>
          <w:p w14:paraId="5661E41E" w14:textId="77777777" w:rsidR="00C65A87" w:rsidRDefault="00C65A87">
            <w:pPr>
              <w:tabs>
                <w:tab w:val="left" w:pos="567"/>
              </w:tabs>
              <w:spacing w:before="60" w:after="60" w:line="260" w:lineRule="exact"/>
              <w:rPr>
                <w:sz w:val="22"/>
                <w:szCs w:val="22"/>
              </w:rPr>
            </w:pPr>
            <w:r>
              <w:rPr>
                <w:sz w:val="22"/>
                <w:szCs w:val="22"/>
              </w:rPr>
              <w:t>Hydrolyseret gelatine</w:t>
            </w:r>
          </w:p>
        </w:tc>
      </w:tr>
      <w:tr w:rsidR="00C65A87" w14:paraId="52F84B2E" w14:textId="77777777" w:rsidTr="00C65A87">
        <w:tc>
          <w:tcPr>
            <w:tcW w:w="8676" w:type="dxa"/>
            <w:tcBorders>
              <w:top w:val="single" w:sz="4" w:space="0" w:color="auto"/>
              <w:left w:val="single" w:sz="4" w:space="0" w:color="auto"/>
              <w:bottom w:val="single" w:sz="4" w:space="0" w:color="auto"/>
              <w:right w:val="single" w:sz="4" w:space="0" w:color="auto"/>
            </w:tcBorders>
            <w:hideMark/>
          </w:tcPr>
          <w:p w14:paraId="3942CE7C" w14:textId="77777777" w:rsidR="00C65A87" w:rsidRDefault="00C65A87">
            <w:pPr>
              <w:tabs>
                <w:tab w:val="left" w:pos="567"/>
              </w:tabs>
              <w:spacing w:before="60" w:after="60" w:line="260" w:lineRule="exact"/>
              <w:rPr>
                <w:sz w:val="22"/>
                <w:szCs w:val="22"/>
              </w:rPr>
            </w:pPr>
            <w:proofErr w:type="spellStart"/>
            <w:r>
              <w:rPr>
                <w:sz w:val="22"/>
                <w:szCs w:val="22"/>
              </w:rPr>
              <w:t>Saccharose</w:t>
            </w:r>
            <w:proofErr w:type="spellEnd"/>
          </w:p>
        </w:tc>
      </w:tr>
      <w:tr w:rsidR="00C65A87" w14:paraId="4915F8EB" w14:textId="77777777" w:rsidTr="00C65A87">
        <w:tc>
          <w:tcPr>
            <w:tcW w:w="8676" w:type="dxa"/>
            <w:tcBorders>
              <w:top w:val="single" w:sz="4" w:space="0" w:color="auto"/>
              <w:left w:val="single" w:sz="4" w:space="0" w:color="auto"/>
              <w:bottom w:val="single" w:sz="4" w:space="0" w:color="auto"/>
              <w:right w:val="single" w:sz="4" w:space="0" w:color="auto"/>
            </w:tcBorders>
          </w:tcPr>
          <w:p w14:paraId="1A68FF47" w14:textId="77777777" w:rsidR="00C65A87" w:rsidRDefault="00C65A87">
            <w:pPr>
              <w:tabs>
                <w:tab w:val="left" w:pos="567"/>
              </w:tabs>
              <w:spacing w:before="60" w:after="60" w:line="260" w:lineRule="exact"/>
              <w:rPr>
                <w:b/>
                <w:bCs/>
                <w:iCs/>
                <w:sz w:val="22"/>
                <w:szCs w:val="22"/>
                <w:lang w:val="en-GB"/>
              </w:rPr>
            </w:pPr>
          </w:p>
        </w:tc>
      </w:tr>
      <w:tr w:rsidR="00C65A87" w14:paraId="43628C05" w14:textId="77777777" w:rsidTr="00C65A87">
        <w:tc>
          <w:tcPr>
            <w:tcW w:w="8676" w:type="dxa"/>
            <w:tcBorders>
              <w:top w:val="single" w:sz="4" w:space="0" w:color="auto"/>
              <w:left w:val="single" w:sz="4" w:space="0" w:color="auto"/>
              <w:bottom w:val="single" w:sz="4" w:space="0" w:color="auto"/>
              <w:right w:val="single" w:sz="4" w:space="0" w:color="auto"/>
            </w:tcBorders>
            <w:hideMark/>
          </w:tcPr>
          <w:p w14:paraId="6AFB3D10" w14:textId="77777777" w:rsidR="00C65A87" w:rsidRDefault="00C65A87">
            <w:pPr>
              <w:tabs>
                <w:tab w:val="left" w:pos="567"/>
              </w:tabs>
              <w:spacing w:before="60" w:after="60" w:line="260" w:lineRule="exact"/>
              <w:rPr>
                <w:sz w:val="22"/>
                <w:szCs w:val="22"/>
                <w:lang w:eastAsia="da-DK"/>
              </w:rPr>
            </w:pPr>
            <w:r>
              <w:rPr>
                <w:sz w:val="22"/>
                <w:szCs w:val="22"/>
                <w:u w:val="single"/>
              </w:rPr>
              <w:t>Solvens:</w:t>
            </w:r>
          </w:p>
        </w:tc>
      </w:tr>
      <w:tr w:rsidR="00C65A87" w14:paraId="0ECB1F43" w14:textId="77777777" w:rsidTr="00C65A87">
        <w:tc>
          <w:tcPr>
            <w:tcW w:w="8676" w:type="dxa"/>
            <w:tcBorders>
              <w:top w:val="single" w:sz="4" w:space="0" w:color="auto"/>
              <w:left w:val="single" w:sz="4" w:space="0" w:color="auto"/>
              <w:bottom w:val="single" w:sz="4" w:space="0" w:color="auto"/>
              <w:right w:val="single" w:sz="4" w:space="0" w:color="auto"/>
            </w:tcBorders>
            <w:hideMark/>
          </w:tcPr>
          <w:p w14:paraId="36A26360" w14:textId="77777777" w:rsidR="00C65A87" w:rsidRDefault="00C65A87">
            <w:pPr>
              <w:tabs>
                <w:tab w:val="left" w:pos="567"/>
              </w:tabs>
              <w:spacing w:before="60" w:after="60" w:line="260" w:lineRule="exact"/>
              <w:rPr>
                <w:sz w:val="22"/>
                <w:szCs w:val="22"/>
              </w:rPr>
            </w:pPr>
            <w:proofErr w:type="spellStart"/>
            <w:r>
              <w:rPr>
                <w:sz w:val="22"/>
                <w:szCs w:val="22"/>
              </w:rPr>
              <w:t>Dinatriumphosphatdihydrat</w:t>
            </w:r>
            <w:proofErr w:type="spellEnd"/>
          </w:p>
        </w:tc>
      </w:tr>
      <w:tr w:rsidR="00C65A87" w14:paraId="08005669" w14:textId="77777777" w:rsidTr="00C65A87">
        <w:tc>
          <w:tcPr>
            <w:tcW w:w="8676" w:type="dxa"/>
            <w:tcBorders>
              <w:top w:val="single" w:sz="4" w:space="0" w:color="auto"/>
              <w:left w:val="single" w:sz="4" w:space="0" w:color="auto"/>
              <w:bottom w:val="single" w:sz="4" w:space="0" w:color="auto"/>
              <w:right w:val="single" w:sz="4" w:space="0" w:color="auto"/>
            </w:tcBorders>
            <w:hideMark/>
          </w:tcPr>
          <w:p w14:paraId="217B0876" w14:textId="77777777" w:rsidR="00C65A87" w:rsidRDefault="00C65A87">
            <w:pPr>
              <w:tabs>
                <w:tab w:val="left" w:pos="567"/>
              </w:tabs>
              <w:spacing w:before="60" w:after="60" w:line="260" w:lineRule="exact"/>
              <w:rPr>
                <w:sz w:val="22"/>
                <w:szCs w:val="22"/>
              </w:rPr>
            </w:pPr>
            <w:proofErr w:type="spellStart"/>
            <w:r>
              <w:rPr>
                <w:sz w:val="22"/>
                <w:szCs w:val="22"/>
              </w:rPr>
              <w:t>Kaliumdihydrogenphosphat</w:t>
            </w:r>
            <w:proofErr w:type="spellEnd"/>
          </w:p>
        </w:tc>
      </w:tr>
      <w:tr w:rsidR="00C65A87" w14:paraId="5EE27C5D" w14:textId="77777777" w:rsidTr="00C65A87">
        <w:tc>
          <w:tcPr>
            <w:tcW w:w="8676" w:type="dxa"/>
            <w:tcBorders>
              <w:top w:val="single" w:sz="4" w:space="0" w:color="auto"/>
              <w:left w:val="single" w:sz="4" w:space="0" w:color="auto"/>
              <w:bottom w:val="single" w:sz="4" w:space="0" w:color="auto"/>
              <w:right w:val="single" w:sz="4" w:space="0" w:color="auto"/>
            </w:tcBorders>
            <w:hideMark/>
          </w:tcPr>
          <w:p w14:paraId="0FFFAED3" w14:textId="77777777" w:rsidR="00C65A87" w:rsidRDefault="00C65A87">
            <w:pPr>
              <w:tabs>
                <w:tab w:val="left" w:pos="567"/>
              </w:tabs>
              <w:spacing w:before="60" w:after="60" w:line="260" w:lineRule="exact"/>
              <w:rPr>
                <w:sz w:val="22"/>
                <w:szCs w:val="22"/>
              </w:rPr>
            </w:pPr>
            <w:r>
              <w:rPr>
                <w:sz w:val="22"/>
                <w:szCs w:val="22"/>
              </w:rPr>
              <w:t>Vand til injektionsvæsker</w:t>
            </w:r>
          </w:p>
        </w:tc>
      </w:tr>
    </w:tbl>
    <w:p w14:paraId="31C9DFF7" w14:textId="77777777" w:rsidR="00C65A87" w:rsidRPr="00C65A87" w:rsidRDefault="00C65A87" w:rsidP="00C65A87">
      <w:pPr>
        <w:tabs>
          <w:tab w:val="left" w:pos="567"/>
        </w:tabs>
        <w:spacing w:before="60" w:after="60" w:line="260" w:lineRule="exact"/>
        <w:ind w:left="851"/>
        <w:rPr>
          <w:b/>
          <w:bCs/>
          <w:iCs/>
          <w:sz w:val="24"/>
          <w:szCs w:val="24"/>
          <w:lang w:val="en-GB"/>
        </w:rPr>
      </w:pPr>
    </w:p>
    <w:p w14:paraId="28A1DAF4" w14:textId="77777777" w:rsidR="00C65A87" w:rsidRPr="00C65A87" w:rsidRDefault="00C65A87" w:rsidP="00C65A87">
      <w:pPr>
        <w:tabs>
          <w:tab w:val="left" w:pos="8222"/>
        </w:tabs>
        <w:ind w:left="851"/>
        <w:rPr>
          <w:sz w:val="24"/>
          <w:szCs w:val="24"/>
          <w:lang w:eastAsia="da-DK"/>
        </w:rPr>
      </w:pPr>
      <w:proofErr w:type="spellStart"/>
      <w:r w:rsidRPr="00C65A87">
        <w:rPr>
          <w:sz w:val="24"/>
          <w:szCs w:val="24"/>
        </w:rPr>
        <w:t>Lyofilisat</w:t>
      </w:r>
      <w:proofErr w:type="spellEnd"/>
      <w:r w:rsidRPr="00C65A87">
        <w:rPr>
          <w:sz w:val="24"/>
          <w:szCs w:val="24"/>
        </w:rPr>
        <w:t>: Hvidlig pellet.</w:t>
      </w:r>
    </w:p>
    <w:p w14:paraId="64597C69" w14:textId="77777777" w:rsidR="00C65A87" w:rsidRPr="00C65A87" w:rsidRDefault="00C65A87" w:rsidP="00C65A87">
      <w:pPr>
        <w:tabs>
          <w:tab w:val="left" w:pos="284"/>
          <w:tab w:val="left" w:pos="426"/>
          <w:tab w:val="left" w:pos="8222"/>
        </w:tabs>
        <w:ind w:left="851"/>
        <w:rPr>
          <w:sz w:val="24"/>
          <w:szCs w:val="24"/>
        </w:rPr>
      </w:pPr>
      <w:r w:rsidRPr="00C65A87">
        <w:rPr>
          <w:sz w:val="24"/>
          <w:szCs w:val="24"/>
        </w:rPr>
        <w:t>Solvens: Klar farveløs opløsning.</w:t>
      </w:r>
    </w:p>
    <w:p w14:paraId="52C8F907" w14:textId="77777777" w:rsidR="008203A8" w:rsidRDefault="008203A8" w:rsidP="008203A8">
      <w:pPr>
        <w:ind w:left="851"/>
        <w:rPr>
          <w:sz w:val="24"/>
          <w:szCs w:val="24"/>
        </w:rPr>
      </w:pPr>
    </w:p>
    <w:p w14:paraId="03066307" w14:textId="77777777" w:rsidR="008203A8" w:rsidRPr="008509BB" w:rsidRDefault="008203A8" w:rsidP="008203A8">
      <w:pPr>
        <w:ind w:left="851"/>
        <w:rPr>
          <w:sz w:val="24"/>
          <w:szCs w:val="24"/>
        </w:rPr>
      </w:pPr>
    </w:p>
    <w:p w14:paraId="2711C316"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6F75D7AB" w14:textId="77777777" w:rsidR="008203A8" w:rsidRPr="00406EE7" w:rsidRDefault="008203A8" w:rsidP="008203A8">
      <w:pPr>
        <w:tabs>
          <w:tab w:val="left" w:pos="851"/>
        </w:tabs>
        <w:ind w:left="851"/>
        <w:rPr>
          <w:sz w:val="24"/>
          <w:szCs w:val="24"/>
        </w:rPr>
      </w:pPr>
    </w:p>
    <w:p w14:paraId="16DFA034"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1C119FB8" w14:textId="5F57546D" w:rsidR="008203A8" w:rsidRPr="00406EE7" w:rsidRDefault="00C65A87" w:rsidP="008203A8">
      <w:pPr>
        <w:ind w:left="851"/>
        <w:rPr>
          <w:sz w:val="24"/>
          <w:szCs w:val="24"/>
        </w:rPr>
      </w:pPr>
      <w:r>
        <w:rPr>
          <w:sz w:val="24"/>
          <w:szCs w:val="24"/>
        </w:rPr>
        <w:t>Kat</w:t>
      </w:r>
    </w:p>
    <w:p w14:paraId="6B290B7D" w14:textId="77777777" w:rsidR="008203A8" w:rsidRPr="00406EE7" w:rsidRDefault="008203A8" w:rsidP="008203A8">
      <w:pPr>
        <w:ind w:left="851"/>
        <w:rPr>
          <w:sz w:val="24"/>
          <w:szCs w:val="24"/>
        </w:rPr>
      </w:pPr>
    </w:p>
    <w:p w14:paraId="20AABCB6"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470A5198" w14:textId="77777777" w:rsidR="00F524C9" w:rsidRPr="00F524C9" w:rsidRDefault="00F524C9" w:rsidP="00F524C9">
      <w:pPr>
        <w:tabs>
          <w:tab w:val="left" w:pos="8222"/>
        </w:tabs>
        <w:ind w:left="851"/>
        <w:rPr>
          <w:sz w:val="24"/>
          <w:szCs w:val="24"/>
          <w:lang w:eastAsia="da-DK"/>
        </w:rPr>
      </w:pPr>
      <w:r w:rsidRPr="00F524C9">
        <w:rPr>
          <w:sz w:val="24"/>
          <w:szCs w:val="24"/>
        </w:rPr>
        <w:t xml:space="preserve">Aktiv immunisering af katte for at reducere kliniske tegn forårsaget af infektion med </w:t>
      </w:r>
      <w:proofErr w:type="spellStart"/>
      <w:r w:rsidRPr="00F524C9">
        <w:rPr>
          <w:sz w:val="24"/>
          <w:szCs w:val="24"/>
        </w:rPr>
        <w:t>felint</w:t>
      </w:r>
      <w:proofErr w:type="spellEnd"/>
      <w:r w:rsidRPr="00F524C9">
        <w:rPr>
          <w:sz w:val="24"/>
          <w:szCs w:val="24"/>
        </w:rPr>
        <w:t xml:space="preserve"> </w:t>
      </w:r>
    </w:p>
    <w:p w14:paraId="71E921B0" w14:textId="77777777" w:rsidR="00F524C9" w:rsidRPr="00F524C9" w:rsidRDefault="00F524C9" w:rsidP="00F524C9">
      <w:pPr>
        <w:tabs>
          <w:tab w:val="left" w:pos="8222"/>
        </w:tabs>
        <w:ind w:left="851"/>
        <w:rPr>
          <w:sz w:val="24"/>
          <w:szCs w:val="24"/>
        </w:rPr>
      </w:pPr>
      <w:proofErr w:type="spellStart"/>
      <w:r w:rsidRPr="00F524C9">
        <w:rPr>
          <w:sz w:val="24"/>
          <w:szCs w:val="24"/>
        </w:rPr>
        <w:t>rhinotracheitisvirus</w:t>
      </w:r>
      <w:proofErr w:type="spellEnd"/>
      <w:r w:rsidRPr="00F524C9">
        <w:rPr>
          <w:sz w:val="24"/>
          <w:szCs w:val="24"/>
        </w:rPr>
        <w:t xml:space="preserve"> (FVR), (</w:t>
      </w:r>
      <w:proofErr w:type="spellStart"/>
      <w:r w:rsidRPr="00F524C9">
        <w:rPr>
          <w:sz w:val="24"/>
          <w:szCs w:val="24"/>
        </w:rPr>
        <w:t>Felid</w:t>
      </w:r>
      <w:proofErr w:type="spellEnd"/>
      <w:r w:rsidRPr="00F524C9">
        <w:rPr>
          <w:sz w:val="24"/>
          <w:szCs w:val="24"/>
        </w:rPr>
        <w:t xml:space="preserve"> herpesvirus 1) og </w:t>
      </w:r>
      <w:proofErr w:type="spellStart"/>
      <w:r w:rsidRPr="00F524C9">
        <w:rPr>
          <w:sz w:val="24"/>
          <w:szCs w:val="24"/>
        </w:rPr>
        <w:t>felint</w:t>
      </w:r>
      <w:proofErr w:type="spellEnd"/>
      <w:r w:rsidRPr="00F524C9">
        <w:rPr>
          <w:sz w:val="24"/>
          <w:szCs w:val="24"/>
        </w:rPr>
        <w:t xml:space="preserve"> </w:t>
      </w:r>
      <w:proofErr w:type="spellStart"/>
      <w:r w:rsidRPr="00F524C9">
        <w:rPr>
          <w:sz w:val="24"/>
          <w:szCs w:val="24"/>
        </w:rPr>
        <w:t>calicivirus</w:t>
      </w:r>
      <w:proofErr w:type="spellEnd"/>
      <w:r w:rsidRPr="00F524C9">
        <w:rPr>
          <w:sz w:val="24"/>
          <w:szCs w:val="24"/>
        </w:rPr>
        <w:t xml:space="preserve"> (FCV).</w:t>
      </w:r>
      <w:r w:rsidRPr="00F524C9">
        <w:rPr>
          <w:sz w:val="24"/>
          <w:szCs w:val="24"/>
        </w:rPr>
        <w:br/>
      </w:r>
    </w:p>
    <w:p w14:paraId="17BE453E" w14:textId="672445A4" w:rsidR="00F524C9" w:rsidRPr="00F524C9" w:rsidRDefault="00F524C9" w:rsidP="00F524C9">
      <w:pPr>
        <w:tabs>
          <w:tab w:val="left" w:pos="851"/>
        </w:tabs>
        <w:ind w:left="851" w:hanging="851"/>
        <w:rPr>
          <w:sz w:val="24"/>
          <w:szCs w:val="24"/>
        </w:rPr>
      </w:pPr>
      <w:r>
        <w:rPr>
          <w:sz w:val="24"/>
          <w:szCs w:val="24"/>
        </w:rPr>
        <w:tab/>
      </w:r>
      <w:r w:rsidRPr="00F524C9">
        <w:rPr>
          <w:sz w:val="24"/>
          <w:szCs w:val="24"/>
        </w:rPr>
        <w:t>Indtræden af immunitet: 4 uger.</w:t>
      </w:r>
    </w:p>
    <w:p w14:paraId="51166729" w14:textId="79730900" w:rsidR="008203A8" w:rsidRPr="00F524C9" w:rsidRDefault="00F524C9" w:rsidP="00F524C9">
      <w:pPr>
        <w:pStyle w:val="Sidehoved"/>
        <w:ind w:left="851"/>
        <w:rPr>
          <w:szCs w:val="24"/>
        </w:rPr>
      </w:pPr>
      <w:r w:rsidRPr="00F524C9">
        <w:rPr>
          <w:szCs w:val="24"/>
        </w:rPr>
        <w:t>Varighed af immunitet: 1 år.</w:t>
      </w:r>
    </w:p>
    <w:p w14:paraId="63806FF3" w14:textId="77777777" w:rsidR="008203A8" w:rsidRDefault="008203A8" w:rsidP="008203A8">
      <w:pPr>
        <w:pStyle w:val="Sidehoved"/>
        <w:ind w:left="851"/>
        <w:rPr>
          <w:szCs w:val="24"/>
        </w:rPr>
      </w:pPr>
    </w:p>
    <w:p w14:paraId="5153B83C"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13CFB269" w14:textId="20D58D7F" w:rsidR="008203A8" w:rsidRPr="00F524C9" w:rsidRDefault="00F524C9" w:rsidP="008203A8">
      <w:pPr>
        <w:pStyle w:val="Sidehoved"/>
        <w:tabs>
          <w:tab w:val="clear" w:pos="4819"/>
        </w:tabs>
        <w:ind w:left="851"/>
        <w:rPr>
          <w:szCs w:val="24"/>
        </w:rPr>
      </w:pPr>
      <w:r w:rsidRPr="00F524C9">
        <w:rPr>
          <w:szCs w:val="24"/>
        </w:rPr>
        <w:t>Se afsnit 3.7.</w:t>
      </w:r>
    </w:p>
    <w:p w14:paraId="21FC2D1B" w14:textId="77777777" w:rsidR="008203A8" w:rsidRPr="00406EE7" w:rsidRDefault="008203A8" w:rsidP="008203A8">
      <w:pPr>
        <w:pStyle w:val="Sidehoved"/>
        <w:tabs>
          <w:tab w:val="clear" w:pos="4819"/>
        </w:tabs>
        <w:ind w:left="851"/>
        <w:rPr>
          <w:szCs w:val="24"/>
        </w:rPr>
      </w:pPr>
    </w:p>
    <w:p w14:paraId="625B18C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5BD39949" w14:textId="5F567C51" w:rsidR="008203A8" w:rsidRPr="00F524C9" w:rsidRDefault="00F524C9" w:rsidP="008203A8">
      <w:pPr>
        <w:tabs>
          <w:tab w:val="left" w:pos="851"/>
        </w:tabs>
        <w:ind w:left="851"/>
        <w:rPr>
          <w:sz w:val="24"/>
          <w:szCs w:val="24"/>
        </w:rPr>
      </w:pPr>
      <w:r w:rsidRPr="00F524C9">
        <w:rPr>
          <w:sz w:val="24"/>
          <w:szCs w:val="24"/>
        </w:rPr>
        <w:t>Det er påvist, at vaccination ved 6 ugers alderen er sikker.</w:t>
      </w:r>
      <w:r w:rsidRPr="00F524C9">
        <w:rPr>
          <w:sz w:val="24"/>
          <w:szCs w:val="24"/>
        </w:rPr>
        <w:br/>
      </w:r>
      <w:r w:rsidRPr="00F524C9">
        <w:rPr>
          <w:sz w:val="24"/>
          <w:szCs w:val="24"/>
        </w:rPr>
        <w:br/>
        <w:t>Kun raske dyr må vaccineres.</w:t>
      </w:r>
    </w:p>
    <w:p w14:paraId="5FAC686C" w14:textId="77777777" w:rsidR="008203A8" w:rsidRPr="00406EE7" w:rsidRDefault="008203A8" w:rsidP="008203A8">
      <w:pPr>
        <w:pStyle w:val="Sidehoved"/>
        <w:tabs>
          <w:tab w:val="clear" w:pos="4819"/>
        </w:tabs>
        <w:ind w:left="851"/>
        <w:rPr>
          <w:szCs w:val="24"/>
        </w:rPr>
      </w:pPr>
    </w:p>
    <w:p w14:paraId="742EEE7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477E64E1" w14:textId="77777777" w:rsidR="008203A8" w:rsidRPr="002374DA" w:rsidRDefault="008203A8" w:rsidP="008203A8">
      <w:pPr>
        <w:tabs>
          <w:tab w:val="left" w:pos="851"/>
        </w:tabs>
        <w:ind w:left="851"/>
        <w:rPr>
          <w:sz w:val="24"/>
          <w:szCs w:val="24"/>
        </w:rPr>
      </w:pPr>
    </w:p>
    <w:p w14:paraId="56F0E115"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71F7B832" w14:textId="6E93A342" w:rsidR="008203A8" w:rsidRPr="00227DAB" w:rsidRDefault="00227DAB" w:rsidP="008203A8">
      <w:pPr>
        <w:tabs>
          <w:tab w:val="left" w:pos="851"/>
        </w:tabs>
        <w:ind w:left="851"/>
        <w:rPr>
          <w:sz w:val="24"/>
          <w:szCs w:val="24"/>
        </w:rPr>
      </w:pPr>
      <w:r w:rsidRPr="00227DAB">
        <w:rPr>
          <w:sz w:val="24"/>
          <w:szCs w:val="24"/>
        </w:rPr>
        <w:t>Undgå omhyggeligt, at der dannes aerosol ved vaccinationen af katten, da eksponering via næse og mund kan give kliniske symptomer i luftvejene samt sløvhed og utilpashed. Af samme grund bør katten forhindres i at slikke sig på injektionsstedet.</w:t>
      </w:r>
    </w:p>
    <w:p w14:paraId="476240A3" w14:textId="77777777" w:rsidR="008203A8" w:rsidRPr="00406EE7" w:rsidRDefault="008203A8" w:rsidP="008203A8">
      <w:pPr>
        <w:tabs>
          <w:tab w:val="left" w:pos="851"/>
        </w:tabs>
        <w:ind w:left="851"/>
        <w:rPr>
          <w:sz w:val="24"/>
          <w:szCs w:val="24"/>
        </w:rPr>
      </w:pPr>
    </w:p>
    <w:p w14:paraId="1F568B67"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653CCD6C" w14:textId="77777777" w:rsidR="00227DAB" w:rsidRPr="00227DAB" w:rsidRDefault="00227DAB" w:rsidP="00227DAB">
      <w:pPr>
        <w:tabs>
          <w:tab w:val="left" w:pos="851"/>
          <w:tab w:val="left" w:pos="8222"/>
        </w:tabs>
        <w:ind w:left="851"/>
        <w:rPr>
          <w:sz w:val="24"/>
          <w:szCs w:val="24"/>
          <w:lang w:eastAsia="da-DK"/>
        </w:rPr>
      </w:pPr>
      <w:r w:rsidRPr="00227DAB">
        <w:rPr>
          <w:sz w:val="24"/>
          <w:szCs w:val="24"/>
        </w:rPr>
        <w:t xml:space="preserve">I tilfælde af utilsigtet selvinjektion ved hændeligt uheld skal der straks søges lægehjælp, og </w:t>
      </w:r>
    </w:p>
    <w:p w14:paraId="562EAE41" w14:textId="68A19A20" w:rsidR="008203A8" w:rsidRPr="00227DAB" w:rsidRDefault="00227DAB" w:rsidP="00227DAB">
      <w:pPr>
        <w:tabs>
          <w:tab w:val="left" w:pos="851"/>
        </w:tabs>
        <w:ind w:left="851"/>
        <w:rPr>
          <w:sz w:val="24"/>
          <w:szCs w:val="24"/>
        </w:rPr>
      </w:pPr>
      <w:r w:rsidRPr="00227DAB">
        <w:rPr>
          <w:sz w:val="24"/>
          <w:szCs w:val="24"/>
        </w:rPr>
        <w:t>indlægssedlen eller etiketten bør vises til lægen.</w:t>
      </w:r>
    </w:p>
    <w:p w14:paraId="57DFEA86" w14:textId="77777777" w:rsidR="008203A8" w:rsidRDefault="008203A8" w:rsidP="008203A8">
      <w:pPr>
        <w:tabs>
          <w:tab w:val="left" w:pos="851"/>
        </w:tabs>
        <w:ind w:left="851"/>
        <w:rPr>
          <w:sz w:val="24"/>
          <w:szCs w:val="24"/>
        </w:rPr>
      </w:pPr>
    </w:p>
    <w:p w14:paraId="4434FAA2"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3F7FFE88" w14:textId="2CD27F41" w:rsidR="008203A8" w:rsidRPr="002E304C" w:rsidRDefault="00C50309" w:rsidP="008203A8">
      <w:pPr>
        <w:tabs>
          <w:tab w:val="left" w:pos="851"/>
        </w:tabs>
        <w:ind w:left="851"/>
        <w:rPr>
          <w:sz w:val="24"/>
          <w:szCs w:val="24"/>
        </w:rPr>
      </w:pPr>
      <w:r>
        <w:rPr>
          <w:sz w:val="24"/>
          <w:szCs w:val="24"/>
        </w:rPr>
        <w:t>Ikke relevant.</w:t>
      </w:r>
    </w:p>
    <w:p w14:paraId="50539481" w14:textId="77777777" w:rsidR="008203A8" w:rsidRPr="00406EE7" w:rsidRDefault="008203A8" w:rsidP="008203A8">
      <w:pPr>
        <w:tabs>
          <w:tab w:val="left" w:pos="851"/>
        </w:tabs>
        <w:ind w:left="851"/>
        <w:rPr>
          <w:sz w:val="24"/>
          <w:szCs w:val="24"/>
        </w:rPr>
      </w:pPr>
    </w:p>
    <w:p w14:paraId="3174EA1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47304E32" w14:textId="77777777" w:rsidR="00C50309" w:rsidRPr="00C50309" w:rsidRDefault="00C50309" w:rsidP="00C50309">
      <w:pPr>
        <w:tabs>
          <w:tab w:val="left" w:pos="851"/>
          <w:tab w:val="left" w:pos="8222"/>
        </w:tabs>
        <w:ind w:left="851"/>
        <w:rPr>
          <w:bCs/>
          <w:sz w:val="24"/>
          <w:szCs w:val="24"/>
          <w:lang w:eastAsia="da-DK"/>
        </w:rPr>
      </w:pPr>
      <w:r>
        <w:rPr>
          <w:b/>
          <w:sz w:val="22"/>
          <w:szCs w:val="22"/>
        </w:rPr>
        <w:br/>
      </w:r>
      <w:bookmarkStart w:id="1" w:name="_Hlk108100640"/>
      <w:r w:rsidRPr="00C50309">
        <w:rPr>
          <w:bCs/>
          <w:sz w:val="24"/>
          <w:szCs w:val="24"/>
        </w:rPr>
        <w:t>Katte: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64"/>
      </w:tblGrid>
      <w:tr w:rsidR="00C50309" w14:paraId="263F8F6D" w14:textId="77777777" w:rsidTr="00C50309">
        <w:tc>
          <w:tcPr>
            <w:tcW w:w="3964" w:type="dxa"/>
            <w:tcBorders>
              <w:top w:val="single" w:sz="4" w:space="0" w:color="auto"/>
              <w:left w:val="single" w:sz="4" w:space="0" w:color="auto"/>
              <w:bottom w:val="single" w:sz="4" w:space="0" w:color="auto"/>
              <w:right w:val="single" w:sz="4" w:space="0" w:color="auto"/>
            </w:tcBorders>
            <w:hideMark/>
          </w:tcPr>
          <w:p w14:paraId="2334A8E9" w14:textId="77777777" w:rsidR="00C50309" w:rsidRDefault="00C50309">
            <w:pPr>
              <w:tabs>
                <w:tab w:val="left" w:pos="851"/>
                <w:tab w:val="left" w:pos="8222"/>
              </w:tabs>
              <w:rPr>
                <w:bCs/>
                <w:sz w:val="22"/>
                <w:szCs w:val="22"/>
              </w:rPr>
            </w:pPr>
            <w:bookmarkStart w:id="2" w:name="_Hlk124506413"/>
            <w:r>
              <w:rPr>
                <w:bCs/>
                <w:sz w:val="22"/>
                <w:szCs w:val="22"/>
              </w:rPr>
              <w:t>Meget almindelig</w:t>
            </w:r>
          </w:p>
          <w:p w14:paraId="3640B6D5" w14:textId="77777777" w:rsidR="00C50309" w:rsidRDefault="00C50309">
            <w:pPr>
              <w:tabs>
                <w:tab w:val="left" w:pos="851"/>
                <w:tab w:val="left" w:pos="8222"/>
              </w:tabs>
              <w:rPr>
                <w:bCs/>
                <w:sz w:val="22"/>
                <w:szCs w:val="22"/>
              </w:rPr>
            </w:pPr>
            <w:r>
              <w:rPr>
                <w:bCs/>
                <w:sz w:val="22"/>
                <w:szCs w:val="22"/>
              </w:rPr>
              <w:t>(&gt; 1 dyr ud af 10 behandlede dyr):</w:t>
            </w:r>
          </w:p>
        </w:tc>
        <w:tc>
          <w:tcPr>
            <w:tcW w:w="5664" w:type="dxa"/>
            <w:tcBorders>
              <w:top w:val="single" w:sz="4" w:space="0" w:color="auto"/>
              <w:left w:val="single" w:sz="4" w:space="0" w:color="auto"/>
              <w:bottom w:val="single" w:sz="4" w:space="0" w:color="auto"/>
              <w:right w:val="single" w:sz="4" w:space="0" w:color="auto"/>
            </w:tcBorders>
            <w:hideMark/>
          </w:tcPr>
          <w:p w14:paraId="6BB2C817" w14:textId="77777777" w:rsidR="00C50309" w:rsidRDefault="00C50309">
            <w:pPr>
              <w:spacing w:before="60" w:after="60"/>
              <w:rPr>
                <w:rFonts w:eastAsia="Calibri"/>
                <w:sz w:val="22"/>
                <w:szCs w:val="22"/>
              </w:rPr>
            </w:pPr>
            <w:r>
              <w:rPr>
                <w:rFonts w:eastAsia="Calibri"/>
                <w:sz w:val="22"/>
                <w:szCs w:val="22"/>
              </w:rPr>
              <w:t>Hævelse på injektionsstedet.</w:t>
            </w:r>
            <w:r>
              <w:rPr>
                <w:rFonts w:eastAsia="Calibri"/>
                <w:sz w:val="22"/>
                <w:szCs w:val="22"/>
                <w:vertAlign w:val="superscript"/>
              </w:rPr>
              <w:t>1</w:t>
            </w:r>
            <w:r>
              <w:rPr>
                <w:rFonts w:eastAsia="Calibri"/>
                <w:sz w:val="22"/>
                <w:szCs w:val="22"/>
              </w:rPr>
              <w:t xml:space="preserve"> </w:t>
            </w:r>
          </w:p>
          <w:p w14:paraId="44B31BD5" w14:textId="77777777" w:rsidR="00C50309" w:rsidRDefault="00C50309">
            <w:pPr>
              <w:tabs>
                <w:tab w:val="left" w:pos="851"/>
                <w:tab w:val="left" w:pos="8222"/>
              </w:tabs>
              <w:rPr>
                <w:bCs/>
                <w:sz w:val="22"/>
                <w:szCs w:val="22"/>
              </w:rPr>
            </w:pPr>
            <w:r>
              <w:rPr>
                <w:bCs/>
                <w:sz w:val="22"/>
                <w:szCs w:val="22"/>
              </w:rPr>
              <w:t xml:space="preserve"> </w:t>
            </w:r>
          </w:p>
        </w:tc>
      </w:tr>
      <w:tr w:rsidR="00C50309" w14:paraId="29ABE0AC" w14:textId="77777777" w:rsidTr="00C50309">
        <w:tc>
          <w:tcPr>
            <w:tcW w:w="3964" w:type="dxa"/>
            <w:tcBorders>
              <w:top w:val="single" w:sz="4" w:space="0" w:color="auto"/>
              <w:left w:val="single" w:sz="4" w:space="0" w:color="auto"/>
              <w:bottom w:val="single" w:sz="4" w:space="0" w:color="auto"/>
              <w:right w:val="single" w:sz="4" w:space="0" w:color="auto"/>
            </w:tcBorders>
            <w:hideMark/>
          </w:tcPr>
          <w:p w14:paraId="6F6E024A" w14:textId="77777777" w:rsidR="00C50309" w:rsidRDefault="00C50309">
            <w:pPr>
              <w:tabs>
                <w:tab w:val="left" w:pos="851"/>
                <w:tab w:val="left" w:pos="8222"/>
              </w:tabs>
              <w:rPr>
                <w:bCs/>
                <w:sz w:val="22"/>
                <w:szCs w:val="22"/>
              </w:rPr>
            </w:pPr>
            <w:r>
              <w:rPr>
                <w:bCs/>
                <w:sz w:val="22"/>
                <w:szCs w:val="22"/>
              </w:rPr>
              <w:t>Almindelig</w:t>
            </w:r>
          </w:p>
          <w:p w14:paraId="6A5ACBD6" w14:textId="77777777" w:rsidR="00C50309" w:rsidRDefault="00C50309">
            <w:pPr>
              <w:tabs>
                <w:tab w:val="left" w:pos="851"/>
                <w:tab w:val="left" w:pos="8222"/>
              </w:tabs>
              <w:rPr>
                <w:bCs/>
                <w:sz w:val="22"/>
                <w:szCs w:val="22"/>
              </w:rPr>
            </w:pPr>
            <w:r>
              <w:t>(1 til 10 dyr ud af 100 behandlede dyr)</w:t>
            </w:r>
          </w:p>
        </w:tc>
        <w:tc>
          <w:tcPr>
            <w:tcW w:w="5664" w:type="dxa"/>
            <w:tcBorders>
              <w:top w:val="single" w:sz="4" w:space="0" w:color="auto"/>
              <w:left w:val="single" w:sz="4" w:space="0" w:color="auto"/>
              <w:bottom w:val="single" w:sz="4" w:space="0" w:color="auto"/>
              <w:right w:val="single" w:sz="4" w:space="0" w:color="auto"/>
            </w:tcBorders>
            <w:hideMark/>
          </w:tcPr>
          <w:p w14:paraId="384AD3CB" w14:textId="77777777" w:rsidR="00C50309" w:rsidRDefault="00C50309">
            <w:pPr>
              <w:tabs>
                <w:tab w:val="left" w:pos="851"/>
                <w:tab w:val="left" w:pos="8222"/>
              </w:tabs>
              <w:rPr>
                <w:bCs/>
                <w:sz w:val="22"/>
                <w:szCs w:val="22"/>
              </w:rPr>
            </w:pPr>
            <w:r>
              <w:rPr>
                <w:iCs/>
                <w:szCs w:val="22"/>
              </w:rPr>
              <w:t>Forhøjet temperatur.</w:t>
            </w:r>
            <w:r>
              <w:rPr>
                <w:iCs/>
                <w:szCs w:val="22"/>
                <w:vertAlign w:val="superscript"/>
              </w:rPr>
              <w:t>2</w:t>
            </w:r>
          </w:p>
        </w:tc>
      </w:tr>
      <w:tr w:rsidR="00C50309" w14:paraId="5C2AF418" w14:textId="77777777" w:rsidTr="00C50309">
        <w:tc>
          <w:tcPr>
            <w:tcW w:w="3964" w:type="dxa"/>
            <w:tcBorders>
              <w:top w:val="single" w:sz="4" w:space="0" w:color="auto"/>
              <w:left w:val="single" w:sz="4" w:space="0" w:color="auto"/>
              <w:bottom w:val="single" w:sz="4" w:space="0" w:color="auto"/>
              <w:right w:val="single" w:sz="4" w:space="0" w:color="auto"/>
            </w:tcBorders>
            <w:hideMark/>
          </w:tcPr>
          <w:p w14:paraId="41D6FCBA" w14:textId="77777777" w:rsidR="00C50309" w:rsidRDefault="00C50309">
            <w:pPr>
              <w:spacing w:before="60" w:after="60"/>
            </w:pPr>
            <w:r>
              <w:t>Sjælden</w:t>
            </w:r>
          </w:p>
          <w:p w14:paraId="6FAA4807" w14:textId="77777777" w:rsidR="00C50309" w:rsidRDefault="00C50309">
            <w:pPr>
              <w:tabs>
                <w:tab w:val="left" w:pos="851"/>
                <w:tab w:val="left" w:pos="8222"/>
              </w:tabs>
              <w:rPr>
                <w:bCs/>
                <w:sz w:val="22"/>
                <w:szCs w:val="22"/>
              </w:rPr>
            </w:pPr>
            <w:r>
              <w:t>(1 til 10 dyr ud af 10.000 behandlede dyr)</w:t>
            </w:r>
          </w:p>
        </w:tc>
        <w:tc>
          <w:tcPr>
            <w:tcW w:w="5664" w:type="dxa"/>
            <w:tcBorders>
              <w:top w:val="single" w:sz="4" w:space="0" w:color="auto"/>
              <w:left w:val="single" w:sz="4" w:space="0" w:color="auto"/>
              <w:bottom w:val="single" w:sz="4" w:space="0" w:color="auto"/>
              <w:right w:val="single" w:sz="4" w:space="0" w:color="auto"/>
            </w:tcBorders>
          </w:tcPr>
          <w:p w14:paraId="729A3A4A" w14:textId="77777777" w:rsidR="00C50309" w:rsidRDefault="00C50309">
            <w:pPr>
              <w:tabs>
                <w:tab w:val="left" w:pos="851"/>
                <w:tab w:val="left" w:pos="8222"/>
              </w:tabs>
              <w:rPr>
                <w:bCs/>
                <w:sz w:val="22"/>
                <w:szCs w:val="22"/>
              </w:rPr>
            </w:pPr>
            <w:r>
              <w:rPr>
                <w:bCs/>
                <w:sz w:val="22"/>
                <w:szCs w:val="22"/>
              </w:rPr>
              <w:t>Overfølsomhedsreaktioner (fx kløe, åndenød, opkast, diarré og kollaps inklusive anafylaksi).</w:t>
            </w:r>
            <w:r>
              <w:rPr>
                <w:bCs/>
                <w:sz w:val="22"/>
                <w:szCs w:val="22"/>
                <w:vertAlign w:val="superscript"/>
              </w:rPr>
              <w:t>3</w:t>
            </w:r>
          </w:p>
          <w:p w14:paraId="21BB0B91" w14:textId="77777777" w:rsidR="00C50309" w:rsidRDefault="00C50309">
            <w:pPr>
              <w:tabs>
                <w:tab w:val="left" w:pos="851"/>
                <w:tab w:val="left" w:pos="8222"/>
              </w:tabs>
              <w:rPr>
                <w:bCs/>
                <w:sz w:val="22"/>
                <w:szCs w:val="22"/>
              </w:rPr>
            </w:pPr>
          </w:p>
          <w:p w14:paraId="1FB775B2" w14:textId="77777777" w:rsidR="00C50309" w:rsidRDefault="00C50309">
            <w:pPr>
              <w:tabs>
                <w:tab w:val="left" w:pos="851"/>
                <w:tab w:val="left" w:pos="8222"/>
              </w:tabs>
              <w:rPr>
                <w:bCs/>
                <w:sz w:val="22"/>
                <w:szCs w:val="22"/>
                <w:vertAlign w:val="superscript"/>
              </w:rPr>
            </w:pPr>
            <w:r>
              <w:rPr>
                <w:bCs/>
                <w:sz w:val="22"/>
                <w:szCs w:val="22"/>
              </w:rPr>
              <w:t>Sløvhed.</w:t>
            </w:r>
            <w:r>
              <w:rPr>
                <w:bCs/>
                <w:sz w:val="22"/>
                <w:szCs w:val="22"/>
                <w:vertAlign w:val="superscript"/>
              </w:rPr>
              <w:t>4</w:t>
            </w:r>
          </w:p>
        </w:tc>
      </w:tr>
      <w:tr w:rsidR="00C50309" w14:paraId="54BECC3E" w14:textId="77777777" w:rsidTr="00C50309">
        <w:tc>
          <w:tcPr>
            <w:tcW w:w="3964" w:type="dxa"/>
            <w:tcBorders>
              <w:top w:val="single" w:sz="4" w:space="0" w:color="auto"/>
              <w:left w:val="single" w:sz="4" w:space="0" w:color="auto"/>
              <w:bottom w:val="single" w:sz="4" w:space="0" w:color="auto"/>
              <w:right w:val="single" w:sz="4" w:space="0" w:color="auto"/>
            </w:tcBorders>
            <w:hideMark/>
          </w:tcPr>
          <w:p w14:paraId="76E33307" w14:textId="77777777" w:rsidR="00C50309" w:rsidRDefault="00C50309" w:rsidP="00AB64BD">
            <w:pPr>
              <w:keepNext/>
              <w:tabs>
                <w:tab w:val="left" w:pos="851"/>
                <w:tab w:val="left" w:pos="8222"/>
              </w:tabs>
              <w:rPr>
                <w:bCs/>
                <w:sz w:val="22"/>
                <w:szCs w:val="22"/>
              </w:rPr>
            </w:pPr>
            <w:r>
              <w:rPr>
                <w:bCs/>
                <w:sz w:val="22"/>
                <w:szCs w:val="22"/>
              </w:rPr>
              <w:t>Meget sjælden</w:t>
            </w:r>
          </w:p>
          <w:p w14:paraId="05298C7B" w14:textId="77777777" w:rsidR="00C50309" w:rsidRDefault="00C50309" w:rsidP="00AB64BD">
            <w:pPr>
              <w:keepNext/>
              <w:tabs>
                <w:tab w:val="left" w:pos="851"/>
                <w:tab w:val="left" w:pos="8222"/>
              </w:tabs>
              <w:rPr>
                <w:bCs/>
                <w:sz w:val="22"/>
                <w:szCs w:val="22"/>
              </w:rPr>
            </w:pPr>
            <w:r>
              <w:rPr>
                <w:bCs/>
                <w:sz w:val="22"/>
                <w:szCs w:val="22"/>
              </w:rPr>
              <w:t>(&lt; 1 dyr ud af 10.000 behandlede dyr, herunder enkeltstående indberetninger):</w:t>
            </w:r>
          </w:p>
        </w:tc>
        <w:tc>
          <w:tcPr>
            <w:tcW w:w="5664" w:type="dxa"/>
            <w:tcBorders>
              <w:top w:val="single" w:sz="4" w:space="0" w:color="auto"/>
              <w:left w:val="single" w:sz="4" w:space="0" w:color="auto"/>
              <w:bottom w:val="single" w:sz="4" w:space="0" w:color="auto"/>
              <w:right w:val="single" w:sz="4" w:space="0" w:color="auto"/>
            </w:tcBorders>
          </w:tcPr>
          <w:p w14:paraId="25FF04C1" w14:textId="77777777" w:rsidR="00C50309" w:rsidRDefault="00C50309" w:rsidP="00AB64BD">
            <w:pPr>
              <w:keepNext/>
              <w:tabs>
                <w:tab w:val="left" w:pos="851"/>
                <w:tab w:val="left" w:pos="8222"/>
              </w:tabs>
              <w:rPr>
                <w:bCs/>
                <w:sz w:val="22"/>
                <w:szCs w:val="22"/>
                <w:vertAlign w:val="superscript"/>
              </w:rPr>
            </w:pPr>
            <w:r>
              <w:rPr>
                <w:bCs/>
                <w:sz w:val="22"/>
                <w:szCs w:val="22"/>
              </w:rPr>
              <w:t>Smerter på injektionsstedet.</w:t>
            </w:r>
            <w:r>
              <w:rPr>
                <w:bCs/>
                <w:sz w:val="22"/>
                <w:szCs w:val="22"/>
                <w:vertAlign w:val="superscript"/>
              </w:rPr>
              <w:t>4</w:t>
            </w:r>
          </w:p>
          <w:p w14:paraId="43663130" w14:textId="77777777" w:rsidR="00C50309" w:rsidRDefault="00C50309" w:rsidP="00AB64BD">
            <w:pPr>
              <w:keepNext/>
              <w:tabs>
                <w:tab w:val="left" w:pos="851"/>
                <w:tab w:val="left" w:pos="8222"/>
              </w:tabs>
              <w:rPr>
                <w:bCs/>
                <w:sz w:val="22"/>
                <w:szCs w:val="22"/>
              </w:rPr>
            </w:pPr>
          </w:p>
          <w:p w14:paraId="4279C672" w14:textId="77777777" w:rsidR="00C50309" w:rsidRDefault="00C50309" w:rsidP="00AB64BD">
            <w:pPr>
              <w:keepNext/>
              <w:tabs>
                <w:tab w:val="left" w:pos="851"/>
                <w:tab w:val="left" w:pos="8222"/>
              </w:tabs>
              <w:rPr>
                <w:bCs/>
                <w:sz w:val="22"/>
                <w:szCs w:val="22"/>
              </w:rPr>
            </w:pPr>
            <w:r>
              <w:rPr>
                <w:szCs w:val="22"/>
              </w:rPr>
              <w:t>Febrilt limping-syndrom reaktioner i killinger.</w:t>
            </w:r>
            <w:r>
              <w:rPr>
                <w:szCs w:val="22"/>
                <w:vertAlign w:val="superscript"/>
              </w:rPr>
              <w:t>5</w:t>
            </w:r>
          </w:p>
        </w:tc>
      </w:tr>
    </w:tbl>
    <w:p w14:paraId="36AE55A5" w14:textId="77777777" w:rsidR="00C50309" w:rsidRDefault="00C50309" w:rsidP="00C50309">
      <w:pPr>
        <w:tabs>
          <w:tab w:val="left" w:pos="851"/>
          <w:tab w:val="left" w:pos="8222"/>
        </w:tabs>
        <w:rPr>
          <w:sz w:val="22"/>
          <w:szCs w:val="22"/>
        </w:rPr>
      </w:pPr>
      <w:bookmarkStart w:id="3" w:name="_Hlk124506451"/>
      <w:bookmarkEnd w:id="2"/>
      <w:r>
        <w:rPr>
          <w:sz w:val="22"/>
          <w:szCs w:val="22"/>
          <w:vertAlign w:val="superscript"/>
        </w:rPr>
        <w:t xml:space="preserve">1 </w:t>
      </w:r>
      <w:r>
        <w:rPr>
          <w:szCs w:val="22"/>
        </w:rPr>
        <w:t xml:space="preserve">Lokal hævelse </w:t>
      </w:r>
      <w:r>
        <w:rPr>
          <w:rFonts w:eastAsia="Calibri"/>
          <w:szCs w:val="22"/>
        </w:rPr>
        <w:t>(≤ 5 mm), nogle gange smertefuld, kan forekomme på injektionsstedet en dag efter vaccination.</w:t>
      </w:r>
    </w:p>
    <w:p w14:paraId="59185CBA" w14:textId="77777777" w:rsidR="00C50309" w:rsidRDefault="00C50309" w:rsidP="00C50309">
      <w:pPr>
        <w:tabs>
          <w:tab w:val="left" w:pos="851"/>
          <w:tab w:val="left" w:pos="8222"/>
        </w:tabs>
        <w:rPr>
          <w:sz w:val="22"/>
          <w:szCs w:val="22"/>
        </w:rPr>
      </w:pPr>
      <w:r>
        <w:rPr>
          <w:sz w:val="22"/>
          <w:szCs w:val="22"/>
          <w:vertAlign w:val="superscript"/>
        </w:rPr>
        <w:t>2</w:t>
      </w:r>
      <w:r>
        <w:rPr>
          <w:sz w:val="22"/>
          <w:szCs w:val="22"/>
        </w:rPr>
        <w:t xml:space="preserve"> </w:t>
      </w:r>
      <w:r>
        <w:rPr>
          <w:szCs w:val="22"/>
        </w:rPr>
        <w:t>Forhøjet legemstemperatur (op til 40 °C) kan forekomme i 1-2 dage efter vaccination.</w:t>
      </w:r>
    </w:p>
    <w:p w14:paraId="16AA37D8" w14:textId="77777777" w:rsidR="00C50309" w:rsidRDefault="00C50309" w:rsidP="00C50309">
      <w:pPr>
        <w:tabs>
          <w:tab w:val="left" w:pos="851"/>
          <w:tab w:val="left" w:pos="8222"/>
        </w:tabs>
        <w:rPr>
          <w:szCs w:val="22"/>
        </w:rPr>
      </w:pPr>
      <w:r>
        <w:rPr>
          <w:sz w:val="22"/>
          <w:szCs w:val="22"/>
          <w:vertAlign w:val="superscript"/>
        </w:rPr>
        <w:t>3</w:t>
      </w:r>
      <w:r>
        <w:rPr>
          <w:szCs w:val="22"/>
        </w:rPr>
        <w:t xml:space="preserve"> Undertiden fatal. Hvis sådanne reaktioner forekommer, bør passende behandling straks administreres.</w:t>
      </w:r>
    </w:p>
    <w:p w14:paraId="1B2D1F01" w14:textId="77777777" w:rsidR="00C50309" w:rsidRDefault="00C50309" w:rsidP="00C50309">
      <w:pPr>
        <w:tabs>
          <w:tab w:val="left" w:pos="851"/>
          <w:tab w:val="left" w:pos="8222"/>
        </w:tabs>
        <w:rPr>
          <w:sz w:val="22"/>
          <w:szCs w:val="22"/>
        </w:rPr>
      </w:pPr>
      <w:r>
        <w:rPr>
          <w:sz w:val="22"/>
          <w:szCs w:val="22"/>
          <w:vertAlign w:val="superscript"/>
        </w:rPr>
        <w:t>4</w:t>
      </w:r>
      <w:r>
        <w:rPr>
          <w:sz w:val="22"/>
          <w:szCs w:val="22"/>
        </w:rPr>
        <w:t xml:space="preserve"> Sløvhed kan forekomme den første dag efter vaccination.</w:t>
      </w:r>
    </w:p>
    <w:p w14:paraId="2D0B326B" w14:textId="77777777" w:rsidR="00C50309" w:rsidRDefault="00C50309" w:rsidP="00C50309">
      <w:pPr>
        <w:tabs>
          <w:tab w:val="left" w:pos="851"/>
          <w:tab w:val="left" w:pos="8222"/>
        </w:tabs>
        <w:rPr>
          <w:b/>
          <w:sz w:val="22"/>
          <w:szCs w:val="22"/>
        </w:rPr>
      </w:pPr>
      <w:r>
        <w:rPr>
          <w:sz w:val="22"/>
          <w:szCs w:val="22"/>
          <w:vertAlign w:val="superscript"/>
        </w:rPr>
        <w:t xml:space="preserve">5 </w:t>
      </w:r>
      <w:r>
        <w:rPr>
          <w:szCs w:val="22"/>
        </w:rPr>
        <w:t xml:space="preserve">Som angivet i litteraturen, febrilt limping-syndrom reaktioner i killinger kan forekomme efter brug af enhver vaccine, der indeholder en </w:t>
      </w:r>
      <w:proofErr w:type="spellStart"/>
      <w:r>
        <w:rPr>
          <w:szCs w:val="22"/>
        </w:rPr>
        <w:t>felint</w:t>
      </w:r>
      <w:proofErr w:type="spellEnd"/>
      <w:r>
        <w:rPr>
          <w:szCs w:val="22"/>
        </w:rPr>
        <w:t xml:space="preserve"> </w:t>
      </w:r>
      <w:proofErr w:type="spellStart"/>
      <w:r>
        <w:rPr>
          <w:szCs w:val="22"/>
        </w:rPr>
        <w:t>calicivirus</w:t>
      </w:r>
      <w:proofErr w:type="spellEnd"/>
      <w:r>
        <w:rPr>
          <w:szCs w:val="22"/>
        </w:rPr>
        <w:t xml:space="preserve"> komponent.</w:t>
      </w:r>
      <w:r>
        <w:rPr>
          <w:sz w:val="22"/>
          <w:szCs w:val="22"/>
        </w:rPr>
        <w:t xml:space="preserve"> </w:t>
      </w:r>
    </w:p>
    <w:bookmarkEnd w:id="3"/>
    <w:p w14:paraId="219A1089" w14:textId="77777777" w:rsidR="00C50309" w:rsidRPr="00C50309" w:rsidRDefault="00C50309" w:rsidP="00C50309">
      <w:pPr>
        <w:tabs>
          <w:tab w:val="left" w:pos="851"/>
          <w:tab w:val="left" w:pos="8222"/>
        </w:tabs>
        <w:ind w:left="851"/>
        <w:rPr>
          <w:bCs/>
          <w:sz w:val="24"/>
          <w:szCs w:val="24"/>
        </w:rPr>
      </w:pPr>
      <w:r w:rsidRPr="00C50309">
        <w:rPr>
          <w:b/>
          <w:sz w:val="24"/>
          <w:szCs w:val="24"/>
        </w:rPr>
        <w:tab/>
      </w:r>
    </w:p>
    <w:p w14:paraId="2E790D32" w14:textId="77777777" w:rsidR="00C50309" w:rsidRPr="00C50309" w:rsidRDefault="00C50309" w:rsidP="00C50309">
      <w:pPr>
        <w:tabs>
          <w:tab w:val="left" w:pos="851"/>
          <w:tab w:val="left" w:pos="8222"/>
        </w:tabs>
        <w:ind w:left="851"/>
        <w:rPr>
          <w:sz w:val="24"/>
          <w:szCs w:val="24"/>
        </w:rPr>
      </w:pPr>
      <w:r w:rsidRPr="00C5030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afsnittet ”Kontaktoplysninger” i indlægssedlen.</w:t>
      </w:r>
      <w:bookmarkEnd w:id="1"/>
    </w:p>
    <w:p w14:paraId="10806EC7" w14:textId="77777777" w:rsidR="008203A8" w:rsidRPr="00406EE7" w:rsidRDefault="008203A8" w:rsidP="008203A8">
      <w:pPr>
        <w:tabs>
          <w:tab w:val="left" w:pos="851"/>
        </w:tabs>
        <w:ind w:left="851"/>
        <w:rPr>
          <w:sz w:val="24"/>
          <w:szCs w:val="24"/>
        </w:rPr>
      </w:pPr>
    </w:p>
    <w:p w14:paraId="2A2691F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2F56C187" w14:textId="77777777" w:rsidR="00C50309" w:rsidRPr="00C50309" w:rsidRDefault="00C50309" w:rsidP="00C50309">
      <w:pPr>
        <w:tabs>
          <w:tab w:val="left" w:pos="851"/>
          <w:tab w:val="left" w:pos="8222"/>
        </w:tabs>
        <w:ind w:left="851"/>
        <w:rPr>
          <w:sz w:val="24"/>
          <w:szCs w:val="24"/>
          <w:lang w:eastAsia="da-DK"/>
        </w:rPr>
      </w:pPr>
      <w:r w:rsidRPr="00C50309">
        <w:rPr>
          <w:sz w:val="24"/>
          <w:szCs w:val="24"/>
        </w:rPr>
        <w:t>Må ikke anvendes under drægtighed og diegivning, da vaccinen ikke er afprøvet på drægtige og diegivende</w:t>
      </w:r>
    </w:p>
    <w:p w14:paraId="24B9DFF6" w14:textId="2E4B3435" w:rsidR="008203A8" w:rsidRPr="00C50309" w:rsidRDefault="00C50309" w:rsidP="00C50309">
      <w:pPr>
        <w:tabs>
          <w:tab w:val="left" w:pos="851"/>
        </w:tabs>
        <w:ind w:left="851"/>
        <w:rPr>
          <w:sz w:val="24"/>
          <w:szCs w:val="24"/>
        </w:rPr>
      </w:pPr>
      <w:r w:rsidRPr="00C50309">
        <w:rPr>
          <w:sz w:val="24"/>
          <w:szCs w:val="24"/>
        </w:rPr>
        <w:t>katte.</w:t>
      </w:r>
    </w:p>
    <w:p w14:paraId="09D19B31" w14:textId="77777777" w:rsidR="008203A8" w:rsidRPr="00406EE7" w:rsidRDefault="008203A8" w:rsidP="008203A8">
      <w:pPr>
        <w:tabs>
          <w:tab w:val="left" w:pos="851"/>
        </w:tabs>
        <w:ind w:left="851"/>
        <w:rPr>
          <w:sz w:val="24"/>
          <w:szCs w:val="24"/>
        </w:rPr>
      </w:pPr>
    </w:p>
    <w:p w14:paraId="493B4A7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02A4A2C2" w14:textId="5766F6A6" w:rsidR="008203A8" w:rsidRPr="00C50309" w:rsidRDefault="00C50309" w:rsidP="008203A8">
      <w:pPr>
        <w:tabs>
          <w:tab w:val="left" w:pos="851"/>
        </w:tabs>
        <w:ind w:left="851"/>
        <w:rPr>
          <w:sz w:val="24"/>
          <w:szCs w:val="24"/>
        </w:rPr>
      </w:pPr>
      <w:r w:rsidRPr="00C50309">
        <w:rPr>
          <w:sz w:val="24"/>
          <w:szCs w:val="24"/>
        </w:rPr>
        <w:t xml:space="preserve">Der foreligger ingen oplysninger om sikkerhed og virkning ved samtidig brug af denne og andre vacciner, bortset fra vaccinen i </w:t>
      </w:r>
      <w:proofErr w:type="spellStart"/>
      <w:r w:rsidRPr="00C50309">
        <w:rPr>
          <w:sz w:val="24"/>
          <w:szCs w:val="24"/>
        </w:rPr>
        <w:t>Nobivac</w:t>
      </w:r>
      <w:proofErr w:type="spellEnd"/>
      <w:r w:rsidRPr="00C50309">
        <w:rPr>
          <w:sz w:val="24"/>
          <w:szCs w:val="24"/>
        </w:rPr>
        <w:t xml:space="preserve">-serien, der indeholder rabiesantigen, stamme </w:t>
      </w:r>
      <w:proofErr w:type="spellStart"/>
      <w:r w:rsidRPr="00C50309">
        <w:rPr>
          <w:sz w:val="24"/>
          <w:szCs w:val="24"/>
        </w:rPr>
        <w:t>Pasteur</w:t>
      </w:r>
      <w:proofErr w:type="spellEnd"/>
      <w:r w:rsidRPr="00C50309">
        <w:rPr>
          <w:sz w:val="24"/>
          <w:szCs w:val="24"/>
        </w:rPr>
        <w:t xml:space="preserve"> RIV, hvor dette veterinærlægemiddel og den samtidige anvendelse heraf er godkendt.  En eventuel beslutning om at anvende vaccinen umiddelbart før eller efter brug af et andet veterinærlægemiddel skal derfor tages med udgangspunkt i det enkelte tilfælde.</w:t>
      </w:r>
    </w:p>
    <w:p w14:paraId="010492B2" w14:textId="77777777" w:rsidR="008203A8" w:rsidRPr="00406EE7" w:rsidRDefault="008203A8" w:rsidP="008203A8">
      <w:pPr>
        <w:tabs>
          <w:tab w:val="left" w:pos="851"/>
        </w:tabs>
        <w:ind w:left="851"/>
        <w:rPr>
          <w:sz w:val="24"/>
          <w:szCs w:val="24"/>
        </w:rPr>
      </w:pPr>
    </w:p>
    <w:p w14:paraId="277C5C3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3166D107" w14:textId="77777777" w:rsidR="00C50309" w:rsidRPr="00C50309" w:rsidRDefault="00C50309" w:rsidP="00C50309">
      <w:pPr>
        <w:ind w:left="851"/>
        <w:rPr>
          <w:sz w:val="24"/>
          <w:szCs w:val="24"/>
          <w:lang w:eastAsia="da-DK"/>
        </w:rPr>
      </w:pPr>
      <w:bookmarkStart w:id="4" w:name="_Hlk124511305"/>
      <w:r w:rsidRPr="00C50309">
        <w:rPr>
          <w:sz w:val="24"/>
          <w:szCs w:val="24"/>
        </w:rPr>
        <w:t xml:space="preserve">Lad den sterile solvens opnå stuetemperatur. 1 ml solvens anvendes aseptisk til </w:t>
      </w:r>
      <w:proofErr w:type="spellStart"/>
      <w:r w:rsidRPr="00C50309">
        <w:rPr>
          <w:sz w:val="24"/>
          <w:szCs w:val="24"/>
        </w:rPr>
        <w:t>rekonstitution</w:t>
      </w:r>
      <w:proofErr w:type="spellEnd"/>
      <w:r w:rsidRPr="00C50309">
        <w:rPr>
          <w:sz w:val="24"/>
          <w:szCs w:val="24"/>
        </w:rPr>
        <w:t xml:space="preserve"> af den </w:t>
      </w:r>
      <w:proofErr w:type="spellStart"/>
      <w:r w:rsidRPr="00C50309">
        <w:rPr>
          <w:sz w:val="24"/>
          <w:szCs w:val="24"/>
        </w:rPr>
        <w:t>lyofiliserede</w:t>
      </w:r>
      <w:proofErr w:type="spellEnd"/>
      <w:r w:rsidRPr="00C50309">
        <w:rPr>
          <w:sz w:val="24"/>
          <w:szCs w:val="24"/>
        </w:rPr>
        <w:t xml:space="preserve"> vaccine. Ryst grundigt efter tilsætning af solvens. Der bør gives 1 ml </w:t>
      </w:r>
      <w:proofErr w:type="spellStart"/>
      <w:r w:rsidRPr="00C50309">
        <w:rPr>
          <w:sz w:val="24"/>
          <w:szCs w:val="24"/>
        </w:rPr>
        <w:t>rekonstitueret</w:t>
      </w:r>
      <w:proofErr w:type="spellEnd"/>
      <w:r w:rsidRPr="00C50309">
        <w:rPr>
          <w:sz w:val="24"/>
          <w:szCs w:val="24"/>
        </w:rPr>
        <w:t xml:space="preserve"> vaccine ved subkutan injektion.</w:t>
      </w:r>
    </w:p>
    <w:bookmarkEnd w:id="4"/>
    <w:p w14:paraId="506DD1BC" w14:textId="77777777" w:rsidR="00C50309" w:rsidRPr="00C50309" w:rsidRDefault="00C50309" w:rsidP="00C50309">
      <w:pPr>
        <w:ind w:left="851"/>
        <w:rPr>
          <w:sz w:val="24"/>
          <w:szCs w:val="24"/>
        </w:rPr>
      </w:pPr>
    </w:p>
    <w:p w14:paraId="2013EB1F" w14:textId="77777777" w:rsidR="00C50309" w:rsidRPr="00C50309" w:rsidRDefault="00C50309" w:rsidP="00C50309">
      <w:pPr>
        <w:ind w:left="851"/>
        <w:rPr>
          <w:sz w:val="24"/>
          <w:szCs w:val="24"/>
        </w:rPr>
      </w:pPr>
      <w:r w:rsidRPr="00C50309">
        <w:rPr>
          <w:sz w:val="24"/>
          <w:szCs w:val="24"/>
        </w:rPr>
        <w:t xml:space="preserve">Visuelt udseende af det </w:t>
      </w:r>
      <w:proofErr w:type="spellStart"/>
      <w:r w:rsidRPr="00C50309">
        <w:rPr>
          <w:sz w:val="24"/>
          <w:szCs w:val="24"/>
        </w:rPr>
        <w:t>rekonstituerede</w:t>
      </w:r>
      <w:proofErr w:type="spellEnd"/>
      <w:r w:rsidRPr="00C50309">
        <w:rPr>
          <w:sz w:val="24"/>
          <w:szCs w:val="24"/>
        </w:rPr>
        <w:t xml:space="preserve"> produkt: Svagt lyserød eller pinkfarvet suspension. </w:t>
      </w:r>
    </w:p>
    <w:p w14:paraId="372FC53A" w14:textId="77777777" w:rsidR="00C50309" w:rsidRPr="00C50309" w:rsidRDefault="00C50309" w:rsidP="00C50309">
      <w:pPr>
        <w:ind w:left="851"/>
        <w:rPr>
          <w:sz w:val="24"/>
          <w:szCs w:val="24"/>
        </w:rPr>
      </w:pPr>
    </w:p>
    <w:p w14:paraId="3EAE080E" w14:textId="77777777" w:rsidR="00C50309" w:rsidRPr="00C50309" w:rsidRDefault="00C50309" w:rsidP="00C50309">
      <w:pPr>
        <w:ind w:left="851"/>
        <w:jc w:val="both"/>
        <w:rPr>
          <w:sz w:val="24"/>
          <w:szCs w:val="24"/>
        </w:rPr>
      </w:pPr>
      <w:r w:rsidRPr="00C50309">
        <w:rPr>
          <w:sz w:val="24"/>
          <w:szCs w:val="24"/>
        </w:rPr>
        <w:t>Vaccinationsplan:</w:t>
      </w:r>
    </w:p>
    <w:p w14:paraId="3577CD97" w14:textId="77777777" w:rsidR="00C50309" w:rsidRPr="00C50309" w:rsidRDefault="00C50309" w:rsidP="00C50309">
      <w:pPr>
        <w:ind w:left="851"/>
        <w:rPr>
          <w:sz w:val="24"/>
          <w:szCs w:val="24"/>
          <w:u w:val="single"/>
        </w:rPr>
      </w:pPr>
      <w:r w:rsidRPr="00C50309">
        <w:rPr>
          <w:sz w:val="24"/>
          <w:szCs w:val="24"/>
          <w:u w:val="single"/>
        </w:rPr>
        <w:t>Basisvaccination:</w:t>
      </w:r>
    </w:p>
    <w:p w14:paraId="5016DECA" w14:textId="77777777" w:rsidR="00C50309" w:rsidRPr="00C50309" w:rsidRDefault="00C50309" w:rsidP="00C50309">
      <w:pPr>
        <w:ind w:left="851"/>
        <w:rPr>
          <w:sz w:val="24"/>
          <w:szCs w:val="24"/>
        </w:rPr>
      </w:pPr>
      <w:r w:rsidRPr="00C50309">
        <w:rPr>
          <w:sz w:val="24"/>
          <w:szCs w:val="24"/>
        </w:rPr>
        <w:t>Til katte fra 8 ugers alderen bør der gives to vaccinationer med et interval på 3-4 uger.</w:t>
      </w:r>
    </w:p>
    <w:p w14:paraId="186DC96C" w14:textId="77777777" w:rsidR="00C50309" w:rsidRPr="00C50309" w:rsidRDefault="00C50309" w:rsidP="00C50309">
      <w:pPr>
        <w:ind w:left="851"/>
        <w:rPr>
          <w:sz w:val="24"/>
          <w:szCs w:val="24"/>
        </w:rPr>
      </w:pPr>
    </w:p>
    <w:p w14:paraId="46D4E623" w14:textId="77777777" w:rsidR="00C50309" w:rsidRPr="00C50309" w:rsidRDefault="00C50309" w:rsidP="00C50309">
      <w:pPr>
        <w:ind w:left="851"/>
        <w:rPr>
          <w:sz w:val="24"/>
          <w:szCs w:val="24"/>
          <w:u w:val="single"/>
        </w:rPr>
      </w:pPr>
      <w:r w:rsidRPr="00C50309">
        <w:rPr>
          <w:sz w:val="24"/>
          <w:szCs w:val="24"/>
          <w:u w:val="single"/>
        </w:rPr>
        <w:t>Revaccination:</w:t>
      </w:r>
    </w:p>
    <w:p w14:paraId="708DA581" w14:textId="77777777" w:rsidR="00C50309" w:rsidRPr="00C50309" w:rsidRDefault="00C50309" w:rsidP="00C50309">
      <w:pPr>
        <w:ind w:left="851"/>
        <w:rPr>
          <w:sz w:val="24"/>
          <w:szCs w:val="24"/>
        </w:rPr>
      </w:pPr>
      <w:r w:rsidRPr="00C50309">
        <w:rPr>
          <w:sz w:val="24"/>
          <w:szCs w:val="24"/>
        </w:rPr>
        <w:t>Én gang årligt.</w:t>
      </w:r>
    </w:p>
    <w:p w14:paraId="05132912" w14:textId="77777777" w:rsidR="00C50309" w:rsidRPr="00C50309" w:rsidRDefault="00C50309" w:rsidP="00C50309">
      <w:pPr>
        <w:ind w:left="851"/>
        <w:rPr>
          <w:sz w:val="24"/>
          <w:szCs w:val="24"/>
        </w:rPr>
      </w:pPr>
    </w:p>
    <w:p w14:paraId="4B1B5DE5" w14:textId="77777777" w:rsidR="00C50309" w:rsidRPr="00C50309" w:rsidRDefault="00C50309" w:rsidP="00C50309">
      <w:pPr>
        <w:tabs>
          <w:tab w:val="left" w:pos="851"/>
          <w:tab w:val="left" w:pos="8222"/>
        </w:tabs>
        <w:ind w:left="851"/>
        <w:rPr>
          <w:sz w:val="24"/>
          <w:szCs w:val="24"/>
        </w:rPr>
      </w:pPr>
      <w:r w:rsidRPr="00C50309">
        <w:rPr>
          <w:sz w:val="24"/>
          <w:szCs w:val="24"/>
        </w:rPr>
        <w:t xml:space="preserve">Ved basisvaccinationens anden vaccination (ved 12 ugers alderen) kan vaccinen i </w:t>
      </w:r>
      <w:proofErr w:type="spellStart"/>
      <w:r w:rsidRPr="00C50309">
        <w:rPr>
          <w:sz w:val="24"/>
          <w:szCs w:val="24"/>
        </w:rPr>
        <w:t>Nobivac</w:t>
      </w:r>
      <w:proofErr w:type="spellEnd"/>
      <w:r w:rsidRPr="00C50309">
        <w:rPr>
          <w:sz w:val="24"/>
          <w:szCs w:val="24"/>
        </w:rPr>
        <w:t xml:space="preserve">-serien, der indeholder rabiesantigen, stamme </w:t>
      </w:r>
      <w:proofErr w:type="spellStart"/>
      <w:r w:rsidRPr="00C50309">
        <w:rPr>
          <w:sz w:val="24"/>
          <w:szCs w:val="24"/>
        </w:rPr>
        <w:t>Pasteur</w:t>
      </w:r>
      <w:proofErr w:type="spellEnd"/>
      <w:r w:rsidRPr="00C50309">
        <w:rPr>
          <w:sz w:val="24"/>
          <w:szCs w:val="24"/>
        </w:rPr>
        <w:t xml:space="preserve"> RIV, anvendes til at opløse denne vaccine (hvor dette lægemiddel og den samtidige anvendelse heraf er godkendt).</w:t>
      </w:r>
    </w:p>
    <w:p w14:paraId="7A05C643" w14:textId="77777777" w:rsidR="008203A8" w:rsidRPr="00406EE7" w:rsidRDefault="008203A8" w:rsidP="008203A8">
      <w:pPr>
        <w:tabs>
          <w:tab w:val="left" w:pos="851"/>
        </w:tabs>
        <w:ind w:left="851"/>
        <w:rPr>
          <w:sz w:val="24"/>
          <w:szCs w:val="24"/>
        </w:rPr>
      </w:pPr>
    </w:p>
    <w:p w14:paraId="4A93F85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29AA1E8F" w14:textId="3A003307" w:rsidR="008203A8" w:rsidRPr="00C50309" w:rsidRDefault="00C50309" w:rsidP="00C50309">
      <w:pPr>
        <w:tabs>
          <w:tab w:val="left" w:pos="851"/>
          <w:tab w:val="left" w:pos="8222"/>
        </w:tabs>
        <w:ind w:left="851"/>
        <w:rPr>
          <w:sz w:val="24"/>
          <w:szCs w:val="24"/>
        </w:rPr>
      </w:pPr>
      <w:r w:rsidRPr="00C50309">
        <w:rPr>
          <w:sz w:val="24"/>
          <w:szCs w:val="24"/>
        </w:rPr>
        <w:t>Forbigående hævelse (</w:t>
      </w:r>
      <w:r w:rsidRPr="00C50309">
        <w:rPr>
          <w:bCs/>
          <w:sz w:val="24"/>
          <w:szCs w:val="24"/>
        </w:rPr>
        <w:t xml:space="preserve">≤ </w:t>
      </w:r>
      <w:r w:rsidRPr="00C50309">
        <w:rPr>
          <w:sz w:val="24"/>
          <w:szCs w:val="24"/>
        </w:rPr>
        <w:t>5 mm) på injektionsstedet kan forekomme i 4-10 dage. Forbigående</w:t>
      </w:r>
      <w:r>
        <w:rPr>
          <w:sz w:val="24"/>
          <w:szCs w:val="24"/>
        </w:rPr>
        <w:t xml:space="preserve"> </w:t>
      </w:r>
      <w:r w:rsidRPr="00C50309">
        <w:rPr>
          <w:sz w:val="24"/>
          <w:szCs w:val="24"/>
        </w:rPr>
        <w:t>temperaturstigning (&lt; 40,8</w:t>
      </w:r>
      <w:r w:rsidRPr="00C50309">
        <w:rPr>
          <w:sz w:val="24"/>
          <w:szCs w:val="24"/>
        </w:rPr>
        <w:sym w:font="Symbol" w:char="F0B0"/>
      </w:r>
      <w:r w:rsidRPr="00C50309">
        <w:rPr>
          <w:sz w:val="24"/>
          <w:szCs w:val="24"/>
        </w:rPr>
        <w:t>C) kan forekomme, mens sløvhed lejlighedsvis ses en dag efter</w:t>
      </w:r>
      <w:r>
        <w:rPr>
          <w:sz w:val="24"/>
          <w:szCs w:val="24"/>
        </w:rPr>
        <w:t xml:space="preserve"> </w:t>
      </w:r>
      <w:r w:rsidRPr="00C50309">
        <w:rPr>
          <w:sz w:val="24"/>
          <w:szCs w:val="24"/>
        </w:rPr>
        <w:t>vaccinationen.</w:t>
      </w:r>
    </w:p>
    <w:p w14:paraId="7E631356" w14:textId="77777777" w:rsidR="008203A8" w:rsidRDefault="008203A8" w:rsidP="008203A8">
      <w:pPr>
        <w:tabs>
          <w:tab w:val="left" w:pos="851"/>
        </w:tabs>
        <w:ind w:left="851"/>
        <w:rPr>
          <w:sz w:val="24"/>
          <w:szCs w:val="24"/>
        </w:rPr>
      </w:pPr>
    </w:p>
    <w:p w14:paraId="39E9BDB5"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571F9F25" w14:textId="2DC175DC" w:rsidR="008203A8" w:rsidRDefault="00C50309" w:rsidP="008203A8">
      <w:pPr>
        <w:tabs>
          <w:tab w:val="left" w:pos="851"/>
        </w:tabs>
        <w:ind w:left="851"/>
        <w:rPr>
          <w:sz w:val="24"/>
          <w:szCs w:val="24"/>
        </w:rPr>
      </w:pPr>
      <w:r w:rsidRPr="00C50309">
        <w:rPr>
          <w:sz w:val="24"/>
          <w:szCs w:val="24"/>
        </w:rPr>
        <w:t>Ikke relevant.</w:t>
      </w:r>
    </w:p>
    <w:p w14:paraId="732938D6" w14:textId="77777777" w:rsidR="008203A8" w:rsidRPr="00406EE7" w:rsidRDefault="008203A8" w:rsidP="008203A8">
      <w:pPr>
        <w:tabs>
          <w:tab w:val="left" w:pos="851"/>
        </w:tabs>
        <w:ind w:left="851"/>
        <w:rPr>
          <w:sz w:val="24"/>
          <w:szCs w:val="24"/>
        </w:rPr>
      </w:pPr>
    </w:p>
    <w:p w14:paraId="0F766740"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1DF16C82" w14:textId="77777777" w:rsidR="00C50309" w:rsidRDefault="00C50309" w:rsidP="00C50309">
      <w:pPr>
        <w:tabs>
          <w:tab w:val="left" w:pos="851"/>
        </w:tabs>
        <w:ind w:left="851"/>
        <w:rPr>
          <w:sz w:val="24"/>
          <w:szCs w:val="24"/>
        </w:rPr>
      </w:pPr>
      <w:r w:rsidRPr="00C50309">
        <w:rPr>
          <w:sz w:val="24"/>
          <w:szCs w:val="24"/>
        </w:rPr>
        <w:t>Ikke relevant.</w:t>
      </w:r>
    </w:p>
    <w:p w14:paraId="29AF61B1" w14:textId="77777777" w:rsidR="008203A8" w:rsidRPr="00406EE7" w:rsidRDefault="008203A8" w:rsidP="008203A8">
      <w:pPr>
        <w:pStyle w:val="Sidehoved"/>
        <w:tabs>
          <w:tab w:val="clear" w:pos="4819"/>
        </w:tabs>
        <w:ind w:left="851"/>
        <w:rPr>
          <w:szCs w:val="24"/>
        </w:rPr>
      </w:pPr>
    </w:p>
    <w:p w14:paraId="48437FEB" w14:textId="77777777" w:rsidR="008203A8" w:rsidRPr="00406EE7" w:rsidRDefault="008203A8" w:rsidP="008203A8">
      <w:pPr>
        <w:tabs>
          <w:tab w:val="left" w:pos="851"/>
        </w:tabs>
        <w:ind w:left="851"/>
        <w:rPr>
          <w:sz w:val="24"/>
          <w:szCs w:val="24"/>
        </w:rPr>
      </w:pPr>
    </w:p>
    <w:p w14:paraId="608F322F" w14:textId="51DC7604" w:rsidR="008203A8" w:rsidRPr="00406EE7" w:rsidRDefault="008203A8" w:rsidP="008203A8">
      <w:pPr>
        <w:ind w:left="851" w:hanging="851"/>
        <w:rPr>
          <w:b/>
          <w:sz w:val="24"/>
          <w:szCs w:val="24"/>
        </w:rPr>
      </w:pPr>
      <w:r w:rsidRPr="00C50309">
        <w:rPr>
          <w:b/>
          <w:sz w:val="24"/>
          <w:szCs w:val="24"/>
        </w:rPr>
        <w:t>4.</w:t>
      </w:r>
      <w:r w:rsidRPr="00C50309">
        <w:rPr>
          <w:b/>
          <w:sz w:val="24"/>
          <w:szCs w:val="24"/>
        </w:rPr>
        <w:tab/>
        <w:t>IMMUNOLOGISKE</w:t>
      </w:r>
      <w:r w:rsidRPr="00406EE7">
        <w:rPr>
          <w:b/>
          <w:sz w:val="24"/>
          <w:szCs w:val="24"/>
        </w:rPr>
        <w:t xml:space="preserve"> </w:t>
      </w:r>
      <w:r>
        <w:rPr>
          <w:b/>
          <w:sz w:val="24"/>
          <w:szCs w:val="24"/>
        </w:rPr>
        <w:t>OPLYSNINGER</w:t>
      </w:r>
    </w:p>
    <w:p w14:paraId="708530C7" w14:textId="77777777" w:rsidR="008203A8" w:rsidRDefault="008203A8" w:rsidP="008203A8">
      <w:pPr>
        <w:ind w:left="851"/>
        <w:rPr>
          <w:sz w:val="24"/>
          <w:szCs w:val="24"/>
        </w:rPr>
      </w:pPr>
    </w:p>
    <w:p w14:paraId="40AD3E3A"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5138FB54" w14:textId="0A1C9BC8" w:rsidR="008203A8" w:rsidRDefault="00C50309" w:rsidP="008203A8">
      <w:pPr>
        <w:ind w:left="851"/>
        <w:rPr>
          <w:sz w:val="24"/>
          <w:szCs w:val="24"/>
        </w:rPr>
      </w:pPr>
      <w:r w:rsidRPr="00C50309">
        <w:rPr>
          <w:sz w:val="24"/>
          <w:szCs w:val="24"/>
        </w:rPr>
        <w:t>QI06AD03.</w:t>
      </w:r>
    </w:p>
    <w:p w14:paraId="120EB191" w14:textId="77777777" w:rsidR="008203A8" w:rsidRPr="00406EE7" w:rsidRDefault="008203A8" w:rsidP="008203A8">
      <w:pPr>
        <w:ind w:left="851"/>
        <w:rPr>
          <w:sz w:val="24"/>
          <w:szCs w:val="24"/>
        </w:rPr>
      </w:pPr>
    </w:p>
    <w:p w14:paraId="57AF2381" w14:textId="2543B61E" w:rsidR="008203A8" w:rsidRPr="00C50309" w:rsidRDefault="00C50309" w:rsidP="008203A8">
      <w:pPr>
        <w:ind w:left="851"/>
        <w:rPr>
          <w:sz w:val="24"/>
          <w:szCs w:val="24"/>
        </w:rPr>
      </w:pPr>
      <w:r w:rsidRPr="00C50309">
        <w:rPr>
          <w:sz w:val="24"/>
          <w:szCs w:val="24"/>
        </w:rPr>
        <w:t xml:space="preserve">Til induktion af aktiv immunitet mod </w:t>
      </w:r>
      <w:proofErr w:type="spellStart"/>
      <w:r w:rsidRPr="00C50309">
        <w:rPr>
          <w:sz w:val="24"/>
          <w:szCs w:val="24"/>
        </w:rPr>
        <w:t>felint</w:t>
      </w:r>
      <w:proofErr w:type="spellEnd"/>
      <w:r w:rsidRPr="00C50309">
        <w:rPr>
          <w:sz w:val="24"/>
          <w:szCs w:val="24"/>
        </w:rPr>
        <w:t xml:space="preserve"> </w:t>
      </w:r>
      <w:proofErr w:type="spellStart"/>
      <w:r w:rsidRPr="00C50309">
        <w:rPr>
          <w:sz w:val="24"/>
          <w:szCs w:val="24"/>
        </w:rPr>
        <w:t>rhinotracheitisvirus</w:t>
      </w:r>
      <w:proofErr w:type="spellEnd"/>
      <w:r w:rsidRPr="00C50309">
        <w:rPr>
          <w:sz w:val="24"/>
          <w:szCs w:val="24"/>
        </w:rPr>
        <w:t xml:space="preserve"> (</w:t>
      </w:r>
      <w:proofErr w:type="spellStart"/>
      <w:r w:rsidRPr="00C50309">
        <w:rPr>
          <w:sz w:val="24"/>
          <w:szCs w:val="24"/>
        </w:rPr>
        <w:t>Felid</w:t>
      </w:r>
      <w:proofErr w:type="spellEnd"/>
      <w:r w:rsidRPr="00C50309">
        <w:rPr>
          <w:sz w:val="24"/>
          <w:szCs w:val="24"/>
        </w:rPr>
        <w:t xml:space="preserve"> herpesvirus 1) og </w:t>
      </w:r>
      <w:proofErr w:type="spellStart"/>
      <w:r w:rsidRPr="00C50309">
        <w:rPr>
          <w:sz w:val="24"/>
          <w:szCs w:val="24"/>
        </w:rPr>
        <w:t>felint</w:t>
      </w:r>
      <w:proofErr w:type="spellEnd"/>
      <w:r w:rsidRPr="00C50309">
        <w:rPr>
          <w:sz w:val="24"/>
          <w:szCs w:val="24"/>
        </w:rPr>
        <w:t xml:space="preserve"> </w:t>
      </w:r>
      <w:proofErr w:type="spellStart"/>
      <w:r w:rsidRPr="00C50309">
        <w:rPr>
          <w:sz w:val="24"/>
          <w:szCs w:val="24"/>
        </w:rPr>
        <w:t>calicivirus</w:t>
      </w:r>
      <w:proofErr w:type="spellEnd"/>
      <w:r w:rsidRPr="00C50309">
        <w:rPr>
          <w:sz w:val="24"/>
          <w:szCs w:val="24"/>
        </w:rPr>
        <w:t>.</w:t>
      </w:r>
    </w:p>
    <w:p w14:paraId="74F1EE8A" w14:textId="4E6D4490" w:rsidR="008203A8" w:rsidRDefault="008203A8" w:rsidP="008203A8">
      <w:pPr>
        <w:tabs>
          <w:tab w:val="left" w:pos="851"/>
        </w:tabs>
        <w:ind w:left="851"/>
        <w:rPr>
          <w:sz w:val="24"/>
          <w:szCs w:val="24"/>
        </w:rPr>
      </w:pPr>
    </w:p>
    <w:p w14:paraId="50EC17BC" w14:textId="77777777" w:rsidR="00C50309" w:rsidRPr="00406EE7" w:rsidRDefault="00C50309" w:rsidP="008203A8">
      <w:pPr>
        <w:tabs>
          <w:tab w:val="left" w:pos="851"/>
        </w:tabs>
        <w:ind w:left="851"/>
        <w:rPr>
          <w:sz w:val="24"/>
          <w:szCs w:val="24"/>
        </w:rPr>
      </w:pPr>
    </w:p>
    <w:p w14:paraId="00592CCE"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78189A4C" w14:textId="77777777" w:rsidR="008203A8" w:rsidRPr="00406EE7" w:rsidRDefault="008203A8" w:rsidP="008203A8">
      <w:pPr>
        <w:tabs>
          <w:tab w:val="left" w:pos="851"/>
        </w:tabs>
        <w:ind w:left="851"/>
        <w:rPr>
          <w:sz w:val="24"/>
          <w:szCs w:val="24"/>
        </w:rPr>
      </w:pPr>
    </w:p>
    <w:p w14:paraId="62E4500B"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6BDF9694" w14:textId="6D8120DE" w:rsidR="008203A8" w:rsidRPr="00C50309" w:rsidRDefault="00C50309" w:rsidP="008203A8">
      <w:pPr>
        <w:tabs>
          <w:tab w:val="left" w:pos="851"/>
        </w:tabs>
        <w:ind w:left="851"/>
        <w:rPr>
          <w:sz w:val="24"/>
          <w:szCs w:val="24"/>
        </w:rPr>
      </w:pPr>
      <w:r w:rsidRPr="00C50309">
        <w:rPr>
          <w:sz w:val="24"/>
          <w:szCs w:val="24"/>
        </w:rPr>
        <w:t xml:space="preserve">Må ikke blandes med andre vacciner og immunologiske lægemidler, undtagen solvens, der leveres til brug med dette lægemiddel eller med vaccinen i </w:t>
      </w:r>
      <w:proofErr w:type="spellStart"/>
      <w:r w:rsidRPr="00C50309">
        <w:rPr>
          <w:sz w:val="24"/>
          <w:szCs w:val="24"/>
        </w:rPr>
        <w:t>Nobivac</w:t>
      </w:r>
      <w:proofErr w:type="spellEnd"/>
      <w:r w:rsidRPr="00C50309">
        <w:rPr>
          <w:sz w:val="24"/>
          <w:szCs w:val="24"/>
        </w:rPr>
        <w:t xml:space="preserve">-serien, der indeholder rabiesantigen, stamme </w:t>
      </w:r>
      <w:proofErr w:type="spellStart"/>
      <w:r w:rsidRPr="00C50309">
        <w:rPr>
          <w:sz w:val="24"/>
          <w:szCs w:val="24"/>
        </w:rPr>
        <w:t>Pasteur</w:t>
      </w:r>
      <w:proofErr w:type="spellEnd"/>
      <w:r w:rsidRPr="00C50309">
        <w:rPr>
          <w:sz w:val="24"/>
          <w:szCs w:val="24"/>
        </w:rPr>
        <w:t xml:space="preserve"> RIV (hvor dette lægemiddel og den samtidige anvendelse heraf er godkendt).</w:t>
      </w:r>
    </w:p>
    <w:p w14:paraId="7BA08AC5" w14:textId="77777777" w:rsidR="008203A8" w:rsidRPr="00406EE7" w:rsidRDefault="008203A8" w:rsidP="008203A8">
      <w:pPr>
        <w:tabs>
          <w:tab w:val="left" w:pos="851"/>
        </w:tabs>
        <w:ind w:left="851"/>
        <w:rPr>
          <w:sz w:val="24"/>
          <w:szCs w:val="24"/>
        </w:rPr>
      </w:pPr>
    </w:p>
    <w:p w14:paraId="58F8B40E"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264A23DC" w14:textId="77777777" w:rsidR="00C50309" w:rsidRPr="00C50309" w:rsidRDefault="00C50309" w:rsidP="00C50309">
      <w:pPr>
        <w:tabs>
          <w:tab w:val="left" w:pos="851"/>
        </w:tabs>
        <w:ind w:left="851" w:right="-318"/>
        <w:rPr>
          <w:sz w:val="24"/>
          <w:szCs w:val="24"/>
          <w:lang w:eastAsia="da-DK"/>
        </w:rPr>
      </w:pPr>
      <w:r w:rsidRPr="00C50309">
        <w:rPr>
          <w:sz w:val="24"/>
          <w:szCs w:val="24"/>
        </w:rPr>
        <w:t xml:space="preserve">Opbevaringstid for veterinærlægemidlet i salgspakning: </w:t>
      </w:r>
    </w:p>
    <w:p w14:paraId="054E707D" w14:textId="77777777" w:rsidR="00C50309" w:rsidRPr="00C50309" w:rsidRDefault="00C50309" w:rsidP="00C50309">
      <w:pPr>
        <w:tabs>
          <w:tab w:val="left" w:pos="851"/>
        </w:tabs>
        <w:ind w:left="851" w:right="-318"/>
        <w:rPr>
          <w:sz w:val="24"/>
          <w:szCs w:val="24"/>
        </w:rPr>
      </w:pPr>
      <w:proofErr w:type="spellStart"/>
      <w:r w:rsidRPr="00C50309">
        <w:rPr>
          <w:sz w:val="24"/>
          <w:szCs w:val="24"/>
          <w:u w:val="single"/>
        </w:rPr>
        <w:t>Lyofilisat</w:t>
      </w:r>
      <w:proofErr w:type="spellEnd"/>
      <w:r w:rsidRPr="00C50309">
        <w:rPr>
          <w:sz w:val="24"/>
          <w:szCs w:val="24"/>
          <w:u w:val="single"/>
        </w:rPr>
        <w:t>:</w:t>
      </w:r>
      <w:r w:rsidRPr="00C50309">
        <w:rPr>
          <w:sz w:val="24"/>
          <w:szCs w:val="24"/>
        </w:rPr>
        <w:t xml:space="preserve"> 2 år</w:t>
      </w:r>
    </w:p>
    <w:p w14:paraId="2D3E1C6A" w14:textId="77777777" w:rsidR="00C50309" w:rsidRPr="00C50309" w:rsidRDefault="00C50309" w:rsidP="00C50309">
      <w:pPr>
        <w:tabs>
          <w:tab w:val="left" w:pos="851"/>
        </w:tabs>
        <w:ind w:left="851" w:right="-318"/>
        <w:rPr>
          <w:sz w:val="24"/>
          <w:szCs w:val="24"/>
        </w:rPr>
      </w:pPr>
      <w:r w:rsidRPr="00C50309">
        <w:rPr>
          <w:sz w:val="24"/>
          <w:szCs w:val="24"/>
          <w:u w:val="single"/>
        </w:rPr>
        <w:t>Solvens:</w:t>
      </w:r>
      <w:r w:rsidRPr="00C50309">
        <w:rPr>
          <w:sz w:val="24"/>
          <w:szCs w:val="24"/>
        </w:rPr>
        <w:t xml:space="preserve"> 5 år.</w:t>
      </w:r>
    </w:p>
    <w:p w14:paraId="58206D1A" w14:textId="42D4E068" w:rsidR="008203A8" w:rsidRPr="00C50309" w:rsidRDefault="00C50309" w:rsidP="00C50309">
      <w:pPr>
        <w:tabs>
          <w:tab w:val="left" w:pos="851"/>
        </w:tabs>
        <w:ind w:left="851"/>
        <w:rPr>
          <w:sz w:val="24"/>
          <w:szCs w:val="24"/>
        </w:rPr>
      </w:pPr>
      <w:r w:rsidRPr="00C50309">
        <w:rPr>
          <w:sz w:val="24"/>
          <w:szCs w:val="24"/>
        </w:rPr>
        <w:t xml:space="preserve">Opbevaringstid efter </w:t>
      </w:r>
      <w:proofErr w:type="spellStart"/>
      <w:r w:rsidRPr="00C50309">
        <w:rPr>
          <w:sz w:val="24"/>
          <w:szCs w:val="24"/>
        </w:rPr>
        <w:t>rekonstitution</w:t>
      </w:r>
      <w:proofErr w:type="spellEnd"/>
      <w:r w:rsidRPr="00C50309">
        <w:rPr>
          <w:sz w:val="24"/>
          <w:szCs w:val="24"/>
        </w:rPr>
        <w:t xml:space="preserve"> ifølge anvisning: 30 minutter.</w:t>
      </w:r>
    </w:p>
    <w:p w14:paraId="6F066D7D" w14:textId="77777777" w:rsidR="008203A8" w:rsidRPr="00406EE7" w:rsidRDefault="008203A8" w:rsidP="008203A8">
      <w:pPr>
        <w:tabs>
          <w:tab w:val="left" w:pos="851"/>
        </w:tabs>
        <w:ind w:left="851"/>
        <w:rPr>
          <w:sz w:val="24"/>
          <w:szCs w:val="24"/>
        </w:rPr>
      </w:pPr>
    </w:p>
    <w:p w14:paraId="64A33597"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5FEF9765" w14:textId="77777777" w:rsidR="00C50309" w:rsidRPr="00C50309" w:rsidRDefault="00C50309" w:rsidP="00C50309">
      <w:pPr>
        <w:tabs>
          <w:tab w:val="left" w:pos="851"/>
          <w:tab w:val="left" w:pos="8222"/>
        </w:tabs>
        <w:ind w:left="851"/>
        <w:rPr>
          <w:sz w:val="24"/>
          <w:szCs w:val="24"/>
          <w:lang w:eastAsia="da-DK"/>
        </w:rPr>
      </w:pPr>
      <w:proofErr w:type="spellStart"/>
      <w:r w:rsidRPr="00C50309">
        <w:rPr>
          <w:sz w:val="24"/>
          <w:szCs w:val="24"/>
          <w:u w:val="single"/>
        </w:rPr>
        <w:t>Lyofilisat</w:t>
      </w:r>
      <w:proofErr w:type="spellEnd"/>
      <w:r w:rsidRPr="00C50309">
        <w:rPr>
          <w:sz w:val="24"/>
          <w:szCs w:val="24"/>
          <w:u w:val="single"/>
        </w:rPr>
        <w:t>:</w:t>
      </w:r>
      <w:r w:rsidRPr="00C50309">
        <w:rPr>
          <w:sz w:val="24"/>
          <w:szCs w:val="24"/>
        </w:rPr>
        <w:t xml:space="preserve"> Opbevares i køleskab (2 </w:t>
      </w:r>
      <w:r w:rsidRPr="00C50309">
        <w:rPr>
          <w:sz w:val="24"/>
          <w:szCs w:val="24"/>
        </w:rPr>
        <w:sym w:font="Symbol" w:char="F0B0"/>
      </w:r>
      <w:r w:rsidRPr="00C50309">
        <w:rPr>
          <w:sz w:val="24"/>
          <w:szCs w:val="24"/>
        </w:rPr>
        <w:t xml:space="preserve">C - 8 </w:t>
      </w:r>
      <w:r w:rsidRPr="00C50309">
        <w:rPr>
          <w:sz w:val="24"/>
          <w:szCs w:val="24"/>
        </w:rPr>
        <w:sym w:font="Symbol" w:char="F0B0"/>
      </w:r>
      <w:r w:rsidRPr="00C50309">
        <w:rPr>
          <w:sz w:val="24"/>
          <w:szCs w:val="24"/>
        </w:rPr>
        <w:t xml:space="preserve">C). </w:t>
      </w:r>
    </w:p>
    <w:p w14:paraId="058FF581" w14:textId="77777777" w:rsidR="00C50309" w:rsidRPr="00C50309" w:rsidRDefault="00C50309" w:rsidP="00C50309">
      <w:pPr>
        <w:tabs>
          <w:tab w:val="left" w:pos="851"/>
          <w:tab w:val="left" w:pos="8222"/>
        </w:tabs>
        <w:ind w:left="851"/>
        <w:rPr>
          <w:sz w:val="24"/>
          <w:szCs w:val="24"/>
        </w:rPr>
      </w:pPr>
      <w:r w:rsidRPr="00C50309">
        <w:rPr>
          <w:sz w:val="24"/>
          <w:szCs w:val="24"/>
        </w:rPr>
        <w:t xml:space="preserve">Beskyttes mod lys. </w:t>
      </w:r>
    </w:p>
    <w:p w14:paraId="7ECA1A58" w14:textId="77777777" w:rsidR="00C50309" w:rsidRPr="00C50309" w:rsidRDefault="00C50309" w:rsidP="00C50309">
      <w:pPr>
        <w:tabs>
          <w:tab w:val="left" w:pos="851"/>
          <w:tab w:val="left" w:pos="8222"/>
        </w:tabs>
        <w:ind w:left="851"/>
        <w:rPr>
          <w:sz w:val="24"/>
          <w:szCs w:val="24"/>
        </w:rPr>
      </w:pPr>
      <w:r w:rsidRPr="00C50309">
        <w:rPr>
          <w:sz w:val="24"/>
          <w:szCs w:val="24"/>
          <w:u w:val="single"/>
        </w:rPr>
        <w:t>Solvens:</w:t>
      </w:r>
      <w:r w:rsidRPr="00C50309">
        <w:rPr>
          <w:sz w:val="24"/>
          <w:szCs w:val="24"/>
        </w:rPr>
        <w:t xml:space="preserve"> Kan opbevares under 25</w:t>
      </w:r>
      <w:bookmarkStart w:id="5" w:name="_Hlk108077126"/>
      <w:r w:rsidRPr="00C50309">
        <w:rPr>
          <w:sz w:val="24"/>
          <w:szCs w:val="24"/>
        </w:rPr>
        <w:t xml:space="preserve"> </w:t>
      </w:r>
      <w:r w:rsidRPr="00C50309">
        <w:rPr>
          <w:sz w:val="24"/>
          <w:szCs w:val="24"/>
        </w:rPr>
        <w:sym w:font="Symbol" w:char="F0B0"/>
      </w:r>
      <w:r w:rsidRPr="00C50309">
        <w:rPr>
          <w:sz w:val="24"/>
          <w:szCs w:val="24"/>
        </w:rPr>
        <w:t>C</w:t>
      </w:r>
      <w:bookmarkEnd w:id="5"/>
      <w:r w:rsidRPr="00C50309">
        <w:rPr>
          <w:sz w:val="24"/>
          <w:szCs w:val="24"/>
        </w:rPr>
        <w:t xml:space="preserve">, hvis den opbevares adskilt fra </w:t>
      </w:r>
      <w:proofErr w:type="spellStart"/>
      <w:r w:rsidRPr="00C50309">
        <w:rPr>
          <w:sz w:val="24"/>
          <w:szCs w:val="24"/>
        </w:rPr>
        <w:t>lyofilisatet</w:t>
      </w:r>
      <w:proofErr w:type="spellEnd"/>
      <w:r w:rsidRPr="00C50309">
        <w:rPr>
          <w:sz w:val="24"/>
          <w:szCs w:val="24"/>
        </w:rPr>
        <w:t xml:space="preserve">. </w:t>
      </w:r>
    </w:p>
    <w:p w14:paraId="2A61A2EC" w14:textId="77777777" w:rsidR="00C50309" w:rsidRPr="00C50309" w:rsidRDefault="00C50309" w:rsidP="00C50309">
      <w:pPr>
        <w:tabs>
          <w:tab w:val="left" w:pos="851"/>
          <w:tab w:val="left" w:pos="8222"/>
        </w:tabs>
        <w:ind w:left="851"/>
        <w:rPr>
          <w:sz w:val="24"/>
          <w:szCs w:val="24"/>
        </w:rPr>
      </w:pPr>
      <w:r w:rsidRPr="00C50309">
        <w:rPr>
          <w:sz w:val="24"/>
          <w:szCs w:val="24"/>
        </w:rPr>
        <w:t>Må ikke nedfryses.</w:t>
      </w:r>
    </w:p>
    <w:p w14:paraId="4BD08647" w14:textId="77777777" w:rsidR="008203A8" w:rsidRPr="00406EE7" w:rsidRDefault="008203A8" w:rsidP="008203A8">
      <w:pPr>
        <w:tabs>
          <w:tab w:val="left" w:pos="851"/>
        </w:tabs>
        <w:ind w:left="851"/>
        <w:rPr>
          <w:sz w:val="24"/>
          <w:szCs w:val="24"/>
        </w:rPr>
      </w:pPr>
    </w:p>
    <w:p w14:paraId="19BC409D"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6A2939FC" w14:textId="77777777" w:rsidR="00C50309" w:rsidRPr="00C50309" w:rsidRDefault="00C50309" w:rsidP="00C50309">
      <w:pPr>
        <w:ind w:left="851"/>
        <w:rPr>
          <w:sz w:val="24"/>
          <w:szCs w:val="24"/>
          <w:u w:val="single"/>
          <w:lang w:eastAsia="da-DK"/>
        </w:rPr>
      </w:pPr>
      <w:proofErr w:type="spellStart"/>
      <w:r w:rsidRPr="00C50309">
        <w:rPr>
          <w:sz w:val="24"/>
          <w:szCs w:val="24"/>
          <w:u w:val="single"/>
        </w:rPr>
        <w:t>Lyofilisat</w:t>
      </w:r>
      <w:proofErr w:type="spellEnd"/>
      <w:r w:rsidRPr="00C50309">
        <w:rPr>
          <w:sz w:val="24"/>
          <w:szCs w:val="24"/>
          <w:u w:val="single"/>
        </w:rPr>
        <w:t>:</w:t>
      </w:r>
    </w:p>
    <w:p w14:paraId="4AA26006" w14:textId="77777777" w:rsidR="00C50309" w:rsidRPr="00C50309" w:rsidRDefault="00C50309" w:rsidP="00C50309">
      <w:pPr>
        <w:pStyle w:val="Brdtekstindrykning"/>
        <w:tabs>
          <w:tab w:val="clear" w:pos="851"/>
          <w:tab w:val="left" w:pos="1304"/>
        </w:tabs>
        <w:rPr>
          <w:szCs w:val="24"/>
        </w:rPr>
      </w:pPr>
      <w:r w:rsidRPr="00C50309">
        <w:rPr>
          <w:szCs w:val="24"/>
        </w:rPr>
        <w:t>1 dosis hætteglas af glas type I (</w:t>
      </w:r>
      <w:proofErr w:type="spellStart"/>
      <w:r w:rsidRPr="00C50309">
        <w:rPr>
          <w:szCs w:val="24"/>
        </w:rPr>
        <w:t>Ph.Eur</w:t>
      </w:r>
      <w:proofErr w:type="spellEnd"/>
      <w:r w:rsidRPr="00C50309">
        <w:rPr>
          <w:szCs w:val="24"/>
        </w:rPr>
        <w:t>.) lukket med en halogenbutyl-gummiprop og forseglet med en afmærket aluminiumhætte.</w:t>
      </w:r>
    </w:p>
    <w:p w14:paraId="524A9A19" w14:textId="77777777" w:rsidR="00C50309" w:rsidRPr="00C50309" w:rsidRDefault="00C50309" w:rsidP="00C50309">
      <w:pPr>
        <w:ind w:left="851"/>
        <w:rPr>
          <w:sz w:val="24"/>
          <w:szCs w:val="24"/>
        </w:rPr>
      </w:pPr>
    </w:p>
    <w:p w14:paraId="13069BB5" w14:textId="77777777" w:rsidR="00C50309" w:rsidRPr="00C50309" w:rsidRDefault="00C50309" w:rsidP="00C50309">
      <w:pPr>
        <w:ind w:left="851"/>
        <w:rPr>
          <w:sz w:val="24"/>
          <w:szCs w:val="24"/>
          <w:u w:val="single"/>
        </w:rPr>
      </w:pPr>
      <w:r w:rsidRPr="00C50309">
        <w:rPr>
          <w:sz w:val="24"/>
          <w:szCs w:val="24"/>
          <w:u w:val="single"/>
        </w:rPr>
        <w:t xml:space="preserve">Solvens: </w:t>
      </w:r>
    </w:p>
    <w:p w14:paraId="7F90346F" w14:textId="77777777" w:rsidR="00C50309" w:rsidRPr="00C50309" w:rsidRDefault="00C50309" w:rsidP="00C50309">
      <w:pPr>
        <w:ind w:left="851"/>
        <w:rPr>
          <w:sz w:val="24"/>
          <w:szCs w:val="24"/>
        </w:rPr>
      </w:pPr>
      <w:r w:rsidRPr="00C50309">
        <w:rPr>
          <w:sz w:val="24"/>
          <w:szCs w:val="24"/>
        </w:rPr>
        <w:t>1 dosis hætteglas af glas type I (</w:t>
      </w:r>
      <w:proofErr w:type="spellStart"/>
      <w:r w:rsidRPr="00C50309">
        <w:rPr>
          <w:sz w:val="24"/>
          <w:szCs w:val="24"/>
        </w:rPr>
        <w:t>Ph.Eur</w:t>
      </w:r>
      <w:proofErr w:type="spellEnd"/>
      <w:r w:rsidRPr="00C50309">
        <w:rPr>
          <w:sz w:val="24"/>
          <w:szCs w:val="24"/>
        </w:rPr>
        <w:t>.) lukket med en halogenbutyl-gummiprop og forseglet med en afmærket aluminiumhætte.</w:t>
      </w:r>
    </w:p>
    <w:p w14:paraId="5A3883AE" w14:textId="77777777" w:rsidR="00C50309" w:rsidRPr="00C50309" w:rsidRDefault="00C50309" w:rsidP="00C50309">
      <w:pPr>
        <w:ind w:left="851"/>
        <w:rPr>
          <w:sz w:val="24"/>
          <w:szCs w:val="24"/>
        </w:rPr>
      </w:pPr>
    </w:p>
    <w:p w14:paraId="45207FB4" w14:textId="77777777" w:rsidR="00C50309" w:rsidRPr="00C50309" w:rsidRDefault="00C50309" w:rsidP="00C50309">
      <w:pPr>
        <w:tabs>
          <w:tab w:val="left" w:pos="1134"/>
        </w:tabs>
        <w:ind w:left="851"/>
        <w:rPr>
          <w:sz w:val="24"/>
          <w:szCs w:val="24"/>
        </w:rPr>
      </w:pPr>
      <w:r w:rsidRPr="00C50309">
        <w:rPr>
          <w:sz w:val="24"/>
          <w:szCs w:val="24"/>
        </w:rPr>
        <w:t xml:space="preserve">Pakningsstørrelser: Kartonæske eller plastikæske med 5 x 1 dosis, 10 x 1 dosis, 25 x 1 dosis eller 50 x 1 dosis </w:t>
      </w:r>
      <w:proofErr w:type="spellStart"/>
      <w:r w:rsidRPr="00C50309">
        <w:rPr>
          <w:sz w:val="24"/>
          <w:szCs w:val="24"/>
        </w:rPr>
        <w:t>lyofilisat</w:t>
      </w:r>
      <w:proofErr w:type="spellEnd"/>
      <w:r w:rsidRPr="00C50309">
        <w:rPr>
          <w:sz w:val="24"/>
          <w:szCs w:val="24"/>
        </w:rPr>
        <w:t xml:space="preserve"> og solvens.</w:t>
      </w:r>
    </w:p>
    <w:p w14:paraId="6607934F" w14:textId="0ACFFFE6" w:rsidR="008203A8" w:rsidRPr="00C50309" w:rsidRDefault="00C50309" w:rsidP="00C50309">
      <w:pPr>
        <w:tabs>
          <w:tab w:val="left" w:pos="851"/>
        </w:tabs>
        <w:ind w:left="851"/>
        <w:rPr>
          <w:sz w:val="24"/>
          <w:szCs w:val="24"/>
        </w:rPr>
      </w:pPr>
      <w:r w:rsidRPr="00C50309">
        <w:rPr>
          <w:sz w:val="24"/>
          <w:szCs w:val="24"/>
        </w:rPr>
        <w:t>Ikke alle pakningsstørrelser er nødvendigvis markedsført.</w:t>
      </w:r>
    </w:p>
    <w:p w14:paraId="4BAB3A74" w14:textId="77777777" w:rsidR="008203A8" w:rsidRPr="00C50309" w:rsidRDefault="008203A8" w:rsidP="008203A8">
      <w:pPr>
        <w:tabs>
          <w:tab w:val="left" w:pos="851"/>
        </w:tabs>
        <w:ind w:left="851"/>
        <w:rPr>
          <w:sz w:val="24"/>
          <w:szCs w:val="24"/>
        </w:rPr>
      </w:pPr>
    </w:p>
    <w:p w14:paraId="02EE5E8B"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27CD7B29" w14:textId="77777777" w:rsidR="00C50309" w:rsidRPr="00C50309" w:rsidRDefault="00C50309" w:rsidP="00C50309">
      <w:pPr>
        <w:pStyle w:val="Brdtekstindrykning"/>
        <w:tabs>
          <w:tab w:val="clear" w:pos="851"/>
          <w:tab w:val="left" w:pos="1304"/>
        </w:tabs>
        <w:rPr>
          <w:szCs w:val="24"/>
        </w:rPr>
      </w:pPr>
      <w:r w:rsidRPr="00C50309">
        <w:rPr>
          <w:szCs w:val="24"/>
        </w:rPr>
        <w:t>Lægemidler må ikke bortskaffes sammen med spildevand eller husholdningsaffald.</w:t>
      </w:r>
    </w:p>
    <w:p w14:paraId="0DADAB47" w14:textId="10FA8BA5" w:rsidR="008203A8" w:rsidRPr="00C50309" w:rsidRDefault="00C50309" w:rsidP="00C50309">
      <w:pPr>
        <w:tabs>
          <w:tab w:val="left" w:pos="851"/>
          <w:tab w:val="left" w:pos="8222"/>
        </w:tabs>
        <w:ind w:left="851"/>
        <w:rPr>
          <w:sz w:val="24"/>
          <w:szCs w:val="24"/>
        </w:rPr>
      </w:pPr>
      <w:r w:rsidRPr="00C5030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A907FC9" w14:textId="77777777" w:rsidR="008203A8" w:rsidRDefault="008203A8" w:rsidP="008203A8">
      <w:pPr>
        <w:tabs>
          <w:tab w:val="left" w:pos="851"/>
        </w:tabs>
        <w:ind w:left="851"/>
        <w:rPr>
          <w:sz w:val="24"/>
          <w:szCs w:val="24"/>
        </w:rPr>
      </w:pPr>
    </w:p>
    <w:p w14:paraId="74832D50" w14:textId="77777777" w:rsidR="008203A8" w:rsidRPr="00070728" w:rsidRDefault="008203A8" w:rsidP="008203A8">
      <w:pPr>
        <w:tabs>
          <w:tab w:val="left" w:pos="851"/>
        </w:tabs>
        <w:ind w:left="851"/>
        <w:rPr>
          <w:sz w:val="24"/>
          <w:szCs w:val="24"/>
        </w:rPr>
      </w:pPr>
    </w:p>
    <w:p w14:paraId="676E5A75"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177A07C7" w14:textId="741229F8" w:rsidR="00C65A87" w:rsidRDefault="00C65A87" w:rsidP="00C65A87">
      <w:pPr>
        <w:pStyle w:val="Sidehoved"/>
        <w:tabs>
          <w:tab w:val="left" w:pos="1304"/>
        </w:tabs>
        <w:ind w:left="851" w:hanging="851"/>
        <w:rPr>
          <w:szCs w:val="24"/>
        </w:rPr>
      </w:pPr>
      <w:r>
        <w:rPr>
          <w:szCs w:val="24"/>
        </w:rPr>
        <w:tab/>
      </w:r>
      <w:proofErr w:type="spellStart"/>
      <w:r>
        <w:rPr>
          <w:szCs w:val="24"/>
        </w:rPr>
        <w:t>Intervet</w:t>
      </w:r>
      <w:proofErr w:type="spellEnd"/>
      <w:r>
        <w:rPr>
          <w:szCs w:val="24"/>
        </w:rPr>
        <w:t xml:space="preserve"> International BV</w:t>
      </w:r>
    </w:p>
    <w:p w14:paraId="3F891EC8" w14:textId="77777777" w:rsidR="00C65A87" w:rsidRPr="00C65A87" w:rsidRDefault="00C65A87" w:rsidP="00C65A87">
      <w:pPr>
        <w:ind w:left="851" w:hanging="851"/>
        <w:rPr>
          <w:sz w:val="24"/>
          <w:szCs w:val="24"/>
          <w:lang w:val="de-DE"/>
        </w:rPr>
      </w:pPr>
      <w:r>
        <w:rPr>
          <w:sz w:val="24"/>
          <w:szCs w:val="24"/>
        </w:rPr>
        <w:tab/>
      </w:r>
      <w:r w:rsidRPr="00C65A87">
        <w:rPr>
          <w:sz w:val="24"/>
          <w:szCs w:val="24"/>
          <w:lang w:val="de-DE"/>
        </w:rPr>
        <w:t xml:space="preserve">Wim de </w:t>
      </w:r>
      <w:proofErr w:type="spellStart"/>
      <w:r w:rsidRPr="00C65A87">
        <w:rPr>
          <w:sz w:val="24"/>
          <w:szCs w:val="24"/>
          <w:lang w:val="de-DE"/>
        </w:rPr>
        <w:t>Körverstraat</w:t>
      </w:r>
      <w:proofErr w:type="spellEnd"/>
      <w:r w:rsidRPr="00C65A87">
        <w:rPr>
          <w:sz w:val="24"/>
          <w:szCs w:val="24"/>
          <w:lang w:val="de-DE"/>
        </w:rPr>
        <w:t xml:space="preserve"> 35</w:t>
      </w:r>
    </w:p>
    <w:p w14:paraId="0A6EAF0F" w14:textId="77777777" w:rsidR="00C65A87" w:rsidRPr="00C65A87" w:rsidRDefault="00C65A87" w:rsidP="00C65A87">
      <w:pPr>
        <w:ind w:left="851" w:hanging="851"/>
        <w:rPr>
          <w:sz w:val="24"/>
          <w:szCs w:val="24"/>
          <w:lang w:val="de-DE"/>
        </w:rPr>
      </w:pPr>
      <w:r w:rsidRPr="00C65A87">
        <w:rPr>
          <w:sz w:val="24"/>
          <w:szCs w:val="24"/>
          <w:lang w:val="de-DE"/>
        </w:rPr>
        <w:tab/>
        <w:t xml:space="preserve">5831 AN </w:t>
      </w:r>
      <w:proofErr w:type="spellStart"/>
      <w:r w:rsidRPr="00C65A87">
        <w:rPr>
          <w:sz w:val="24"/>
          <w:szCs w:val="24"/>
          <w:lang w:val="de-DE"/>
        </w:rPr>
        <w:t>Boxmeer</w:t>
      </w:r>
      <w:proofErr w:type="spellEnd"/>
      <w:r w:rsidRPr="00C65A87">
        <w:rPr>
          <w:sz w:val="24"/>
          <w:szCs w:val="24"/>
          <w:lang w:val="de-DE"/>
        </w:rPr>
        <w:t xml:space="preserve"> </w:t>
      </w:r>
    </w:p>
    <w:p w14:paraId="533E821A" w14:textId="77777777" w:rsidR="00C65A87" w:rsidRPr="00C65A87" w:rsidRDefault="00C65A87" w:rsidP="00C65A87">
      <w:pPr>
        <w:ind w:left="851" w:hanging="851"/>
        <w:rPr>
          <w:sz w:val="24"/>
          <w:szCs w:val="24"/>
          <w:lang w:val="de-DE"/>
        </w:rPr>
      </w:pPr>
      <w:r w:rsidRPr="00C65A87">
        <w:rPr>
          <w:sz w:val="24"/>
          <w:szCs w:val="24"/>
          <w:lang w:val="de-DE"/>
        </w:rPr>
        <w:tab/>
        <w:t>Holland</w:t>
      </w:r>
    </w:p>
    <w:p w14:paraId="20120D5E" w14:textId="77777777" w:rsidR="00C65A87" w:rsidRPr="00C65A87" w:rsidRDefault="00C65A87" w:rsidP="00C65A87">
      <w:pPr>
        <w:ind w:left="851" w:hanging="851"/>
        <w:rPr>
          <w:sz w:val="24"/>
          <w:szCs w:val="24"/>
          <w:lang w:val="de-DE"/>
        </w:rPr>
      </w:pPr>
    </w:p>
    <w:p w14:paraId="6F979488" w14:textId="77777777" w:rsidR="00C65A87" w:rsidRPr="00C65A87" w:rsidRDefault="00C65A87" w:rsidP="00C65A87">
      <w:pPr>
        <w:ind w:left="851" w:hanging="851"/>
        <w:rPr>
          <w:sz w:val="24"/>
          <w:szCs w:val="24"/>
          <w:lang w:val="en-US"/>
        </w:rPr>
      </w:pPr>
      <w:r w:rsidRPr="00C65A87">
        <w:rPr>
          <w:sz w:val="24"/>
          <w:szCs w:val="24"/>
          <w:lang w:val="de-DE"/>
        </w:rPr>
        <w:tab/>
      </w:r>
      <w:r w:rsidRPr="00C65A87">
        <w:rPr>
          <w:b/>
          <w:sz w:val="24"/>
          <w:szCs w:val="24"/>
          <w:lang w:val="en-US"/>
        </w:rPr>
        <w:t xml:space="preserve">Dansk </w:t>
      </w:r>
      <w:proofErr w:type="spellStart"/>
      <w:r w:rsidRPr="00C65A87">
        <w:rPr>
          <w:b/>
          <w:sz w:val="24"/>
          <w:szCs w:val="24"/>
          <w:lang w:val="en-US"/>
        </w:rPr>
        <w:t>repræsentant</w:t>
      </w:r>
      <w:proofErr w:type="spellEnd"/>
      <w:r w:rsidRPr="00C65A87">
        <w:rPr>
          <w:sz w:val="24"/>
          <w:szCs w:val="24"/>
          <w:lang w:val="en-US"/>
        </w:rPr>
        <w:t>:</w:t>
      </w:r>
    </w:p>
    <w:p w14:paraId="252A06E4" w14:textId="77777777" w:rsidR="00C65A87" w:rsidRPr="00C65A87" w:rsidRDefault="00C65A87" w:rsidP="00C65A87">
      <w:pPr>
        <w:tabs>
          <w:tab w:val="left" w:pos="851"/>
          <w:tab w:val="left" w:pos="8222"/>
        </w:tabs>
        <w:rPr>
          <w:sz w:val="24"/>
          <w:szCs w:val="24"/>
          <w:lang w:val="en-US"/>
        </w:rPr>
      </w:pPr>
      <w:r w:rsidRPr="00C65A87">
        <w:rPr>
          <w:sz w:val="24"/>
          <w:szCs w:val="24"/>
          <w:lang w:val="en-US"/>
        </w:rPr>
        <w:tab/>
        <w:t>MSD Animal Health A/S</w:t>
      </w:r>
    </w:p>
    <w:p w14:paraId="58571871" w14:textId="77777777" w:rsidR="00C65A87" w:rsidRDefault="00C65A87" w:rsidP="00C65A87">
      <w:pPr>
        <w:tabs>
          <w:tab w:val="left" w:pos="851"/>
          <w:tab w:val="left" w:pos="8222"/>
        </w:tabs>
        <w:rPr>
          <w:sz w:val="24"/>
          <w:szCs w:val="24"/>
        </w:rPr>
      </w:pPr>
      <w:r w:rsidRPr="00C65A87">
        <w:rPr>
          <w:sz w:val="24"/>
          <w:szCs w:val="24"/>
          <w:lang w:val="en-US"/>
        </w:rPr>
        <w:tab/>
      </w:r>
      <w:r>
        <w:rPr>
          <w:sz w:val="24"/>
          <w:szCs w:val="24"/>
        </w:rPr>
        <w:t>Havneholmen 25</w:t>
      </w:r>
    </w:p>
    <w:p w14:paraId="37198515" w14:textId="7303CE67" w:rsidR="008203A8" w:rsidRPr="00406EE7" w:rsidRDefault="00C65A87" w:rsidP="00C65A87">
      <w:pPr>
        <w:tabs>
          <w:tab w:val="left" w:pos="851"/>
        </w:tabs>
        <w:ind w:left="851"/>
        <w:rPr>
          <w:sz w:val="24"/>
          <w:szCs w:val="24"/>
        </w:rPr>
      </w:pPr>
      <w:r w:rsidRPr="00C65A87">
        <w:rPr>
          <w:sz w:val="24"/>
          <w:szCs w:val="24"/>
        </w:rPr>
        <w:t>1561 København V</w:t>
      </w:r>
    </w:p>
    <w:p w14:paraId="69133C16" w14:textId="77777777" w:rsidR="008203A8" w:rsidRPr="00406EE7" w:rsidRDefault="008203A8" w:rsidP="008203A8">
      <w:pPr>
        <w:tabs>
          <w:tab w:val="left" w:pos="851"/>
        </w:tabs>
        <w:ind w:left="851"/>
        <w:rPr>
          <w:sz w:val="24"/>
          <w:szCs w:val="24"/>
        </w:rPr>
      </w:pPr>
    </w:p>
    <w:p w14:paraId="21F50072"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4F1ED0D5" w14:textId="59E04AA7" w:rsidR="008203A8" w:rsidRPr="00406EE7" w:rsidRDefault="00C65A87" w:rsidP="008203A8">
      <w:pPr>
        <w:tabs>
          <w:tab w:val="left" w:pos="851"/>
        </w:tabs>
        <w:ind w:left="851"/>
        <w:rPr>
          <w:sz w:val="24"/>
          <w:szCs w:val="24"/>
        </w:rPr>
      </w:pPr>
      <w:r>
        <w:rPr>
          <w:sz w:val="24"/>
          <w:szCs w:val="24"/>
        </w:rPr>
        <w:t>36560</w:t>
      </w:r>
    </w:p>
    <w:p w14:paraId="6C3E56CA" w14:textId="77777777" w:rsidR="008203A8" w:rsidRPr="00406EE7" w:rsidRDefault="008203A8" w:rsidP="008203A8">
      <w:pPr>
        <w:tabs>
          <w:tab w:val="left" w:pos="851"/>
        </w:tabs>
        <w:ind w:left="851"/>
        <w:rPr>
          <w:sz w:val="24"/>
          <w:szCs w:val="24"/>
        </w:rPr>
      </w:pPr>
    </w:p>
    <w:p w14:paraId="2E94744D"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103E7DA0" w14:textId="26EF33EF" w:rsidR="008203A8" w:rsidRPr="00406EE7" w:rsidRDefault="00C65A87" w:rsidP="008203A8">
      <w:pPr>
        <w:tabs>
          <w:tab w:val="left" w:pos="851"/>
        </w:tabs>
        <w:ind w:left="851"/>
        <w:rPr>
          <w:sz w:val="24"/>
          <w:szCs w:val="24"/>
        </w:rPr>
      </w:pPr>
      <w:r w:rsidRPr="00C65A87">
        <w:rPr>
          <w:sz w:val="24"/>
          <w:szCs w:val="24"/>
        </w:rPr>
        <w:t>27. april 2005</w:t>
      </w:r>
    </w:p>
    <w:p w14:paraId="486619D3" w14:textId="77777777" w:rsidR="008203A8" w:rsidRPr="00406EE7" w:rsidRDefault="008203A8" w:rsidP="008203A8">
      <w:pPr>
        <w:tabs>
          <w:tab w:val="left" w:pos="851"/>
        </w:tabs>
        <w:ind w:left="851"/>
        <w:rPr>
          <w:sz w:val="24"/>
          <w:szCs w:val="24"/>
        </w:rPr>
      </w:pPr>
    </w:p>
    <w:p w14:paraId="0FF97E0F"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7165C715" w14:textId="1DEAFFFE" w:rsidR="008203A8" w:rsidRPr="00406EE7" w:rsidRDefault="00C65A87" w:rsidP="008203A8">
      <w:pPr>
        <w:tabs>
          <w:tab w:val="left" w:pos="851"/>
        </w:tabs>
        <w:ind w:left="851"/>
        <w:rPr>
          <w:sz w:val="24"/>
          <w:szCs w:val="24"/>
        </w:rPr>
      </w:pPr>
      <w:r w:rsidRPr="00C65A87">
        <w:rPr>
          <w:sz w:val="24"/>
          <w:szCs w:val="24"/>
        </w:rPr>
        <w:t>24. november 2023</w:t>
      </w:r>
    </w:p>
    <w:p w14:paraId="68937553" w14:textId="77777777" w:rsidR="008203A8" w:rsidRPr="00406EE7" w:rsidRDefault="008203A8" w:rsidP="008203A8">
      <w:pPr>
        <w:tabs>
          <w:tab w:val="left" w:pos="851"/>
        </w:tabs>
        <w:ind w:left="851"/>
        <w:rPr>
          <w:sz w:val="24"/>
          <w:szCs w:val="24"/>
        </w:rPr>
      </w:pPr>
    </w:p>
    <w:p w14:paraId="7C08E55D"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7C54166B" w14:textId="019F8019" w:rsidR="008203A8" w:rsidRPr="007A684C" w:rsidRDefault="00C65A87" w:rsidP="008203A8">
      <w:pPr>
        <w:pStyle w:val="Sidehoved"/>
        <w:tabs>
          <w:tab w:val="clear" w:pos="4819"/>
          <w:tab w:val="left" w:pos="851"/>
        </w:tabs>
        <w:ind w:left="851"/>
        <w:rPr>
          <w:szCs w:val="24"/>
        </w:rPr>
      </w:pPr>
      <w:r>
        <w:rPr>
          <w:szCs w:val="24"/>
        </w:rPr>
        <w:t>B.</w:t>
      </w:r>
    </w:p>
    <w:p w14:paraId="40ED0DF8" w14:textId="45E97C0A" w:rsidR="0003527F" w:rsidRDefault="0003527F" w:rsidP="008203A8"/>
    <w:p w14:paraId="294856A3" w14:textId="308B1843" w:rsidR="00C65A87" w:rsidRPr="00C65A87" w:rsidRDefault="00C65A87" w:rsidP="00C65A87">
      <w:pPr>
        <w:ind w:left="851"/>
        <w:rPr>
          <w:sz w:val="24"/>
          <w:szCs w:val="24"/>
        </w:rPr>
      </w:pPr>
      <w:r w:rsidRPr="00C65A87">
        <w:rPr>
          <w:sz w:val="24"/>
          <w:szCs w:val="24"/>
        </w:rPr>
        <w:t>Der findes detaljerede oplysninger om dette veterinærlægemiddel i EU-lægemiddeldatabasen</w:t>
      </w:r>
    </w:p>
    <w:sectPr w:rsidR="00C65A87" w:rsidRPr="00C65A8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7CE8F" w14:textId="77777777" w:rsidR="006B3E51" w:rsidRDefault="006B3E51">
      <w:r>
        <w:separator/>
      </w:r>
    </w:p>
  </w:endnote>
  <w:endnote w:type="continuationSeparator" w:id="0">
    <w:p w14:paraId="5AAD78A0" w14:textId="77777777" w:rsidR="006B3E51" w:rsidRDefault="006B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A38C9" w14:textId="77777777" w:rsidR="004A62CC" w:rsidRDefault="004A62CC">
    <w:pPr>
      <w:pStyle w:val="Sidefod"/>
      <w:pBdr>
        <w:bottom w:val="single" w:sz="6" w:space="1" w:color="auto"/>
      </w:pBdr>
      <w:tabs>
        <w:tab w:val="clear" w:pos="4819"/>
        <w:tab w:val="left" w:pos="8647"/>
      </w:tabs>
      <w:rPr>
        <w:i/>
        <w:snapToGrid w:val="0"/>
        <w:sz w:val="18"/>
      </w:rPr>
    </w:pPr>
  </w:p>
  <w:p w14:paraId="6BF1739F" w14:textId="77777777" w:rsidR="004A62CC" w:rsidRDefault="004A62CC">
    <w:pPr>
      <w:pStyle w:val="Sidefod"/>
      <w:tabs>
        <w:tab w:val="clear" w:pos="4819"/>
        <w:tab w:val="left" w:pos="8647"/>
      </w:tabs>
      <w:rPr>
        <w:i/>
        <w:snapToGrid w:val="0"/>
        <w:sz w:val="18"/>
      </w:rPr>
    </w:pPr>
  </w:p>
  <w:p w14:paraId="28ED9D97" w14:textId="66D22F9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65A87">
      <w:rPr>
        <w:i/>
        <w:noProof/>
        <w:snapToGrid w:val="0"/>
        <w:sz w:val="18"/>
      </w:rPr>
      <w:t>Nobivac Ducat, lyofilisat og solvens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F45AC" w14:textId="77777777" w:rsidR="004A62CC" w:rsidRDefault="004A62CC">
    <w:pPr>
      <w:pStyle w:val="Sidefod"/>
      <w:pBdr>
        <w:bottom w:val="single" w:sz="6" w:space="1" w:color="auto"/>
      </w:pBdr>
      <w:tabs>
        <w:tab w:val="clear" w:pos="4819"/>
        <w:tab w:val="left" w:pos="8647"/>
      </w:tabs>
      <w:rPr>
        <w:i/>
        <w:snapToGrid w:val="0"/>
        <w:sz w:val="18"/>
      </w:rPr>
    </w:pPr>
  </w:p>
  <w:p w14:paraId="3D40A423" w14:textId="77777777" w:rsidR="004A62CC" w:rsidRDefault="004A62CC">
    <w:pPr>
      <w:pStyle w:val="Sidefod"/>
      <w:tabs>
        <w:tab w:val="clear" w:pos="4819"/>
        <w:tab w:val="left" w:pos="8647"/>
      </w:tabs>
      <w:rPr>
        <w:i/>
        <w:snapToGrid w:val="0"/>
        <w:sz w:val="18"/>
      </w:rPr>
    </w:pPr>
  </w:p>
  <w:p w14:paraId="73E5A595" w14:textId="2C9FCAE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65A87">
      <w:rPr>
        <w:i/>
        <w:noProof/>
        <w:snapToGrid w:val="0"/>
        <w:sz w:val="18"/>
      </w:rPr>
      <w:t>Nobivac Ducat, lyofilisat og solvens til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E834E" w14:textId="77777777" w:rsidR="006B3E51" w:rsidRDefault="006B3E51">
      <w:r>
        <w:separator/>
      </w:r>
    </w:p>
  </w:footnote>
  <w:footnote w:type="continuationSeparator" w:id="0">
    <w:p w14:paraId="2B61088D" w14:textId="77777777" w:rsidR="006B3E51" w:rsidRDefault="006B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A1A0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CDB8"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51"/>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27DAB"/>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B3E51"/>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B64BD"/>
    <w:rsid w:val="00AC012D"/>
    <w:rsid w:val="00AD4D77"/>
    <w:rsid w:val="00AE29E5"/>
    <w:rsid w:val="00AE5757"/>
    <w:rsid w:val="00B25EB8"/>
    <w:rsid w:val="00B578D1"/>
    <w:rsid w:val="00B764E3"/>
    <w:rsid w:val="00B85456"/>
    <w:rsid w:val="00B87267"/>
    <w:rsid w:val="00B93A25"/>
    <w:rsid w:val="00BC634B"/>
    <w:rsid w:val="00BF2AE0"/>
    <w:rsid w:val="00C41394"/>
    <w:rsid w:val="00C43289"/>
    <w:rsid w:val="00C479BF"/>
    <w:rsid w:val="00C50309"/>
    <w:rsid w:val="00C65A87"/>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524C9"/>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B7D33"/>
  <w15:chartTrackingRefBased/>
  <w15:docId w15:val="{DCF56D29-D850-4714-B69F-FF0FADB0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309"/>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
    <w:name w:val="Body Text Indent"/>
    <w:basedOn w:val="Normal"/>
    <w:link w:val="BrdtekstindrykningTegn"/>
    <w:semiHidden/>
    <w:unhideWhenUsed/>
    <w:rsid w:val="00C50309"/>
    <w:pPr>
      <w:tabs>
        <w:tab w:val="left" w:pos="851"/>
      </w:tabs>
      <w:ind w:left="851"/>
    </w:pPr>
    <w:rPr>
      <w:sz w:val="24"/>
      <w:lang w:eastAsia="da-DK"/>
    </w:rPr>
  </w:style>
  <w:style w:type="character" w:customStyle="1" w:styleId="BrdtekstindrykningTegn">
    <w:name w:val="Brødtekstindrykning Tegn"/>
    <w:basedOn w:val="Standardskrifttypeiafsnit"/>
    <w:link w:val="Brdtekstindrykning"/>
    <w:semiHidden/>
    <w:rsid w:val="00C503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150727">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77302430">
      <w:bodyDiv w:val="1"/>
      <w:marLeft w:val="0"/>
      <w:marRight w:val="0"/>
      <w:marTop w:val="0"/>
      <w:marBottom w:val="0"/>
      <w:divBdr>
        <w:top w:val="none" w:sz="0" w:space="0" w:color="auto"/>
        <w:left w:val="none" w:sz="0" w:space="0" w:color="auto"/>
        <w:bottom w:val="none" w:sz="0" w:space="0" w:color="auto"/>
        <w:right w:val="none" w:sz="0" w:space="0" w:color="auto"/>
      </w:divBdr>
    </w:div>
    <w:div w:id="46832557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3546923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94239300">
      <w:bodyDiv w:val="1"/>
      <w:marLeft w:val="0"/>
      <w:marRight w:val="0"/>
      <w:marTop w:val="0"/>
      <w:marBottom w:val="0"/>
      <w:divBdr>
        <w:top w:val="none" w:sz="0" w:space="0" w:color="auto"/>
        <w:left w:val="none" w:sz="0" w:space="0" w:color="auto"/>
        <w:bottom w:val="none" w:sz="0" w:space="0" w:color="auto"/>
        <w:right w:val="none" w:sz="0" w:space="0" w:color="auto"/>
      </w:divBdr>
    </w:div>
    <w:div w:id="96265988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17029114">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0365368">
      <w:bodyDiv w:val="1"/>
      <w:marLeft w:val="0"/>
      <w:marRight w:val="0"/>
      <w:marTop w:val="0"/>
      <w:marBottom w:val="0"/>
      <w:divBdr>
        <w:top w:val="none" w:sz="0" w:space="0" w:color="auto"/>
        <w:left w:val="none" w:sz="0" w:space="0" w:color="auto"/>
        <w:bottom w:val="none" w:sz="0" w:space="0" w:color="auto"/>
        <w:right w:val="none" w:sz="0" w:space="0" w:color="auto"/>
      </w:divBdr>
    </w:div>
    <w:div w:id="1786315700">
      <w:bodyDiv w:val="1"/>
      <w:marLeft w:val="0"/>
      <w:marRight w:val="0"/>
      <w:marTop w:val="0"/>
      <w:marBottom w:val="0"/>
      <w:divBdr>
        <w:top w:val="none" w:sz="0" w:space="0" w:color="auto"/>
        <w:left w:val="none" w:sz="0" w:space="0" w:color="auto"/>
        <w:bottom w:val="none" w:sz="0" w:space="0" w:color="auto"/>
        <w:right w:val="none" w:sz="0" w:space="0" w:color="auto"/>
      </w:divBdr>
    </w:div>
    <w:div w:id="1918661836">
      <w:bodyDiv w:val="1"/>
      <w:marLeft w:val="0"/>
      <w:marRight w:val="0"/>
      <w:marTop w:val="0"/>
      <w:marBottom w:val="0"/>
      <w:divBdr>
        <w:top w:val="none" w:sz="0" w:space="0" w:color="auto"/>
        <w:left w:val="none" w:sz="0" w:space="0" w:color="auto"/>
        <w:bottom w:val="none" w:sz="0" w:space="0" w:color="auto"/>
        <w:right w:val="none" w:sz="0" w:space="0" w:color="auto"/>
      </w:divBdr>
    </w:div>
    <w:div w:id="2004163207">
      <w:bodyDiv w:val="1"/>
      <w:marLeft w:val="0"/>
      <w:marRight w:val="0"/>
      <w:marTop w:val="0"/>
      <w:marBottom w:val="0"/>
      <w:divBdr>
        <w:top w:val="none" w:sz="0" w:space="0" w:color="auto"/>
        <w:left w:val="none" w:sz="0" w:space="0" w:color="auto"/>
        <w:bottom w:val="none" w:sz="0" w:space="0" w:color="auto"/>
        <w:right w:val="none" w:sz="0" w:space="0" w:color="auto"/>
      </w:divBdr>
    </w:div>
    <w:div w:id="207670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28</TotalTime>
  <Pages>5</Pages>
  <Words>1032</Words>
  <Characters>6902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2022064012_x000d_
SPC opdateret iht. QRD9</dc:description>
  <cp:lastModifiedBy>Betty Winther Andersen</cp:lastModifiedBy>
  <cp:revision>6</cp:revision>
  <cp:lastPrinted>2022-05-18T14:03:00Z</cp:lastPrinted>
  <dcterms:created xsi:type="dcterms:W3CDTF">2023-11-22T13:25:00Z</dcterms:created>
  <dcterms:modified xsi:type="dcterms:W3CDTF">2023-11-22T13:53:00Z</dcterms:modified>
</cp:coreProperties>
</file>