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9C68A" w14:textId="77777777" w:rsidR="008203A8" w:rsidRPr="00804039" w:rsidRDefault="008203A8" w:rsidP="008203A8">
      <w:pPr>
        <w:rPr>
          <w:sz w:val="24"/>
          <w:szCs w:val="24"/>
        </w:rPr>
      </w:pPr>
      <w:r w:rsidRPr="00804039">
        <w:rPr>
          <w:noProof/>
          <w:sz w:val="24"/>
          <w:szCs w:val="24"/>
          <w:lang w:eastAsia="da-DK"/>
        </w:rPr>
        <w:drawing>
          <wp:inline distT="0" distB="0" distL="0" distR="0" wp14:anchorId="3485E2FE" wp14:editId="0F62081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5624B56" w14:textId="77777777" w:rsidR="008203A8" w:rsidRPr="00804039" w:rsidRDefault="008203A8" w:rsidP="008203A8">
      <w:pPr>
        <w:rPr>
          <w:sz w:val="24"/>
          <w:szCs w:val="24"/>
        </w:rPr>
      </w:pPr>
    </w:p>
    <w:p w14:paraId="56F10CB7" w14:textId="7C9B5B6A" w:rsidR="008203A8" w:rsidRPr="00804039" w:rsidRDefault="008203A8" w:rsidP="008203A8">
      <w:pPr>
        <w:tabs>
          <w:tab w:val="right" w:pos="9356"/>
        </w:tabs>
        <w:rPr>
          <w:b/>
          <w:sz w:val="24"/>
          <w:szCs w:val="24"/>
        </w:rPr>
      </w:pPr>
      <w:r w:rsidRPr="00804039">
        <w:rPr>
          <w:b/>
          <w:sz w:val="24"/>
          <w:szCs w:val="24"/>
        </w:rPr>
        <w:tab/>
      </w:r>
      <w:r w:rsidR="007778AD">
        <w:rPr>
          <w:b/>
          <w:sz w:val="24"/>
          <w:szCs w:val="24"/>
        </w:rPr>
        <w:t>1. marts 2023</w:t>
      </w:r>
    </w:p>
    <w:p w14:paraId="7881A6AA" w14:textId="3D5C9F37" w:rsidR="008203A8" w:rsidRPr="00804039" w:rsidRDefault="008203A8" w:rsidP="008203A8">
      <w:pPr>
        <w:rPr>
          <w:sz w:val="24"/>
          <w:szCs w:val="24"/>
        </w:rPr>
      </w:pPr>
    </w:p>
    <w:p w14:paraId="2554C2FF" w14:textId="3FC96516" w:rsidR="00AB17DD" w:rsidRPr="00804039" w:rsidRDefault="00AB17DD" w:rsidP="008203A8">
      <w:pPr>
        <w:rPr>
          <w:sz w:val="24"/>
          <w:szCs w:val="24"/>
        </w:rPr>
      </w:pPr>
    </w:p>
    <w:p w14:paraId="2C37DC87" w14:textId="77777777" w:rsidR="00AB17DD" w:rsidRPr="00804039" w:rsidRDefault="00AB17DD" w:rsidP="008203A8">
      <w:pPr>
        <w:rPr>
          <w:sz w:val="24"/>
          <w:szCs w:val="24"/>
        </w:rPr>
      </w:pPr>
    </w:p>
    <w:p w14:paraId="599586EA" w14:textId="77777777" w:rsidR="008203A8" w:rsidRPr="00804039" w:rsidRDefault="008203A8" w:rsidP="008203A8">
      <w:pPr>
        <w:jc w:val="center"/>
        <w:rPr>
          <w:b/>
          <w:sz w:val="24"/>
          <w:szCs w:val="24"/>
        </w:rPr>
      </w:pPr>
      <w:r w:rsidRPr="00804039">
        <w:rPr>
          <w:b/>
          <w:sz w:val="24"/>
          <w:szCs w:val="24"/>
        </w:rPr>
        <w:t>PRODUKTRESUMÉ</w:t>
      </w:r>
    </w:p>
    <w:p w14:paraId="5865A2F6" w14:textId="77777777" w:rsidR="008203A8" w:rsidRPr="00804039" w:rsidRDefault="008203A8" w:rsidP="008203A8">
      <w:pPr>
        <w:jc w:val="center"/>
        <w:rPr>
          <w:b/>
          <w:sz w:val="24"/>
          <w:szCs w:val="24"/>
        </w:rPr>
      </w:pPr>
    </w:p>
    <w:p w14:paraId="4E299D0B" w14:textId="77777777" w:rsidR="008203A8" w:rsidRPr="00804039" w:rsidRDefault="008203A8" w:rsidP="008203A8">
      <w:pPr>
        <w:jc w:val="center"/>
        <w:rPr>
          <w:b/>
          <w:sz w:val="24"/>
          <w:szCs w:val="24"/>
        </w:rPr>
      </w:pPr>
      <w:r w:rsidRPr="00804039">
        <w:rPr>
          <w:b/>
          <w:sz w:val="24"/>
          <w:szCs w:val="24"/>
        </w:rPr>
        <w:t>for</w:t>
      </w:r>
    </w:p>
    <w:p w14:paraId="2D7A9B7E" w14:textId="77777777" w:rsidR="008203A8" w:rsidRPr="00804039" w:rsidRDefault="008203A8" w:rsidP="008203A8">
      <w:pPr>
        <w:jc w:val="center"/>
        <w:rPr>
          <w:b/>
          <w:sz w:val="24"/>
          <w:szCs w:val="24"/>
        </w:rPr>
      </w:pPr>
    </w:p>
    <w:p w14:paraId="50E49127" w14:textId="4DEF87A2" w:rsidR="00946B79" w:rsidRPr="00804039" w:rsidRDefault="00946B79" w:rsidP="00946B79">
      <w:pPr>
        <w:ind w:left="851"/>
        <w:jc w:val="center"/>
        <w:rPr>
          <w:b/>
          <w:sz w:val="24"/>
          <w:szCs w:val="24"/>
        </w:rPr>
      </w:pPr>
      <w:proofErr w:type="spellStart"/>
      <w:r w:rsidRPr="00804039">
        <w:rPr>
          <w:b/>
          <w:bCs/>
          <w:sz w:val="24"/>
          <w:szCs w:val="24"/>
        </w:rPr>
        <w:t>Nobivac</w:t>
      </w:r>
      <w:proofErr w:type="spellEnd"/>
      <w:r w:rsidRPr="00804039">
        <w:rPr>
          <w:b/>
          <w:bCs/>
          <w:sz w:val="24"/>
          <w:szCs w:val="24"/>
        </w:rPr>
        <w:t xml:space="preserve"> </w:t>
      </w:r>
      <w:proofErr w:type="spellStart"/>
      <w:r w:rsidRPr="00804039">
        <w:rPr>
          <w:b/>
          <w:bCs/>
          <w:sz w:val="24"/>
          <w:szCs w:val="24"/>
        </w:rPr>
        <w:t>Respira</w:t>
      </w:r>
      <w:proofErr w:type="spellEnd"/>
      <w:r w:rsidRPr="00804039">
        <w:rPr>
          <w:b/>
          <w:bCs/>
          <w:sz w:val="24"/>
          <w:szCs w:val="24"/>
        </w:rPr>
        <w:t xml:space="preserve"> </w:t>
      </w:r>
      <w:proofErr w:type="spellStart"/>
      <w:r w:rsidRPr="00804039">
        <w:rPr>
          <w:b/>
          <w:bCs/>
          <w:sz w:val="24"/>
          <w:szCs w:val="24"/>
        </w:rPr>
        <w:t>Bb</w:t>
      </w:r>
      <w:proofErr w:type="spellEnd"/>
      <w:r w:rsidRPr="00804039">
        <w:rPr>
          <w:b/>
          <w:bCs/>
          <w:sz w:val="24"/>
          <w:szCs w:val="24"/>
        </w:rPr>
        <w:t xml:space="preserve"> </w:t>
      </w:r>
      <w:proofErr w:type="spellStart"/>
      <w:r w:rsidRPr="00804039">
        <w:rPr>
          <w:b/>
          <w:bCs/>
          <w:sz w:val="24"/>
          <w:szCs w:val="24"/>
        </w:rPr>
        <w:t>Vet</w:t>
      </w:r>
      <w:proofErr w:type="spellEnd"/>
      <w:r w:rsidRPr="00804039">
        <w:rPr>
          <w:b/>
          <w:bCs/>
          <w:sz w:val="24"/>
          <w:szCs w:val="24"/>
        </w:rPr>
        <w:t xml:space="preserve">., </w:t>
      </w:r>
      <w:r w:rsidRPr="00804039">
        <w:rPr>
          <w:b/>
          <w:sz w:val="24"/>
          <w:szCs w:val="24"/>
        </w:rPr>
        <w:t>i</w:t>
      </w:r>
      <w:r w:rsidRPr="00804039">
        <w:rPr>
          <w:b/>
          <w:bCs/>
          <w:sz w:val="24"/>
          <w:szCs w:val="24"/>
        </w:rPr>
        <w:t>njektionsvæske, suspension i fyldt injektionssprøjte</w:t>
      </w:r>
    </w:p>
    <w:p w14:paraId="7A151A44" w14:textId="77777777" w:rsidR="008203A8" w:rsidRPr="00804039" w:rsidRDefault="008203A8" w:rsidP="008203A8">
      <w:pPr>
        <w:jc w:val="both"/>
        <w:rPr>
          <w:sz w:val="24"/>
          <w:szCs w:val="24"/>
        </w:rPr>
      </w:pPr>
    </w:p>
    <w:p w14:paraId="169D9A4B" w14:textId="77777777" w:rsidR="008203A8" w:rsidRPr="00804039" w:rsidRDefault="008203A8" w:rsidP="008203A8">
      <w:pPr>
        <w:jc w:val="both"/>
        <w:rPr>
          <w:sz w:val="24"/>
          <w:szCs w:val="24"/>
        </w:rPr>
      </w:pPr>
    </w:p>
    <w:p w14:paraId="3734DED4" w14:textId="77777777" w:rsidR="008203A8" w:rsidRPr="00804039" w:rsidRDefault="008203A8" w:rsidP="008203A8">
      <w:pPr>
        <w:ind w:left="851" w:hanging="851"/>
        <w:rPr>
          <w:b/>
          <w:sz w:val="24"/>
          <w:szCs w:val="24"/>
        </w:rPr>
      </w:pPr>
      <w:r w:rsidRPr="00804039">
        <w:rPr>
          <w:b/>
          <w:sz w:val="24"/>
          <w:szCs w:val="24"/>
        </w:rPr>
        <w:t>0.</w:t>
      </w:r>
      <w:r w:rsidRPr="00804039">
        <w:rPr>
          <w:b/>
          <w:sz w:val="24"/>
          <w:szCs w:val="24"/>
        </w:rPr>
        <w:tab/>
        <w:t>D.SP.NR.</w:t>
      </w:r>
    </w:p>
    <w:p w14:paraId="02552B9C" w14:textId="5CA7C489" w:rsidR="008203A8" w:rsidRPr="00804039" w:rsidRDefault="00946B79" w:rsidP="008203A8">
      <w:pPr>
        <w:ind w:left="851"/>
        <w:rPr>
          <w:sz w:val="24"/>
          <w:szCs w:val="24"/>
        </w:rPr>
      </w:pPr>
      <w:r w:rsidRPr="00804039">
        <w:rPr>
          <w:sz w:val="24"/>
          <w:szCs w:val="24"/>
        </w:rPr>
        <w:t>31695</w:t>
      </w:r>
    </w:p>
    <w:p w14:paraId="1876A2D1" w14:textId="77777777" w:rsidR="008203A8" w:rsidRPr="00804039" w:rsidRDefault="008203A8" w:rsidP="008203A8">
      <w:pPr>
        <w:ind w:left="851"/>
        <w:rPr>
          <w:sz w:val="24"/>
          <w:szCs w:val="24"/>
        </w:rPr>
      </w:pPr>
    </w:p>
    <w:p w14:paraId="1A50E6AD" w14:textId="77777777" w:rsidR="008203A8" w:rsidRPr="00804039" w:rsidRDefault="008203A8" w:rsidP="008203A8">
      <w:pPr>
        <w:ind w:left="851" w:hanging="851"/>
        <w:rPr>
          <w:b/>
          <w:sz w:val="24"/>
          <w:szCs w:val="24"/>
        </w:rPr>
      </w:pPr>
      <w:r w:rsidRPr="00804039">
        <w:rPr>
          <w:b/>
          <w:sz w:val="24"/>
          <w:szCs w:val="24"/>
        </w:rPr>
        <w:t>1.</w:t>
      </w:r>
      <w:r w:rsidRPr="00804039">
        <w:rPr>
          <w:b/>
          <w:sz w:val="24"/>
          <w:szCs w:val="24"/>
        </w:rPr>
        <w:tab/>
        <w:t>VETERINÆRLÆGEMIDLETS NAVN</w:t>
      </w:r>
    </w:p>
    <w:p w14:paraId="2CAE2E8D" w14:textId="609909BF" w:rsidR="008203A8" w:rsidRPr="00804039" w:rsidRDefault="00946B79" w:rsidP="008203A8">
      <w:pPr>
        <w:ind w:left="851"/>
        <w:rPr>
          <w:sz w:val="24"/>
          <w:szCs w:val="24"/>
        </w:rPr>
      </w:pPr>
      <w:proofErr w:type="spellStart"/>
      <w:r w:rsidRPr="00804039">
        <w:rPr>
          <w:bCs/>
          <w:sz w:val="24"/>
          <w:szCs w:val="24"/>
        </w:rPr>
        <w:t>Nobivac</w:t>
      </w:r>
      <w:proofErr w:type="spellEnd"/>
      <w:r w:rsidRPr="00804039">
        <w:rPr>
          <w:bCs/>
          <w:sz w:val="24"/>
          <w:szCs w:val="24"/>
        </w:rPr>
        <w:t xml:space="preserve"> </w:t>
      </w:r>
      <w:proofErr w:type="spellStart"/>
      <w:r w:rsidRPr="00804039">
        <w:rPr>
          <w:bCs/>
          <w:sz w:val="24"/>
          <w:szCs w:val="24"/>
        </w:rPr>
        <w:t>Respira</w:t>
      </w:r>
      <w:proofErr w:type="spellEnd"/>
      <w:r w:rsidRPr="00804039">
        <w:rPr>
          <w:bCs/>
          <w:sz w:val="24"/>
          <w:szCs w:val="24"/>
        </w:rPr>
        <w:t xml:space="preserve"> </w:t>
      </w:r>
      <w:proofErr w:type="spellStart"/>
      <w:r w:rsidRPr="00804039">
        <w:rPr>
          <w:bCs/>
          <w:sz w:val="24"/>
          <w:szCs w:val="24"/>
        </w:rPr>
        <w:t>Bb</w:t>
      </w:r>
      <w:proofErr w:type="spellEnd"/>
      <w:r w:rsidRPr="00804039">
        <w:rPr>
          <w:bCs/>
          <w:sz w:val="24"/>
          <w:szCs w:val="24"/>
        </w:rPr>
        <w:t xml:space="preserve"> </w:t>
      </w:r>
      <w:proofErr w:type="spellStart"/>
      <w:r w:rsidRPr="00804039">
        <w:rPr>
          <w:bCs/>
          <w:sz w:val="24"/>
          <w:szCs w:val="24"/>
        </w:rPr>
        <w:t>Vet</w:t>
      </w:r>
      <w:proofErr w:type="spellEnd"/>
      <w:r w:rsidRPr="00804039">
        <w:rPr>
          <w:bCs/>
          <w:sz w:val="24"/>
          <w:szCs w:val="24"/>
        </w:rPr>
        <w:t>.</w:t>
      </w:r>
    </w:p>
    <w:p w14:paraId="313C9770" w14:textId="77777777" w:rsidR="008203A8" w:rsidRPr="00804039" w:rsidRDefault="008203A8" w:rsidP="008203A8">
      <w:pPr>
        <w:ind w:left="851"/>
        <w:rPr>
          <w:sz w:val="24"/>
          <w:szCs w:val="24"/>
        </w:rPr>
      </w:pPr>
    </w:p>
    <w:p w14:paraId="7C8A70B6" w14:textId="6AC80069" w:rsidR="008203A8" w:rsidRPr="00804039" w:rsidRDefault="008203A8" w:rsidP="008203A8">
      <w:pPr>
        <w:ind w:left="851"/>
        <w:rPr>
          <w:sz w:val="24"/>
          <w:szCs w:val="24"/>
        </w:rPr>
      </w:pPr>
      <w:r w:rsidRPr="00804039">
        <w:rPr>
          <w:sz w:val="24"/>
          <w:szCs w:val="24"/>
        </w:rPr>
        <w:t xml:space="preserve">Lægemiddelform: </w:t>
      </w:r>
      <w:r w:rsidR="00946B79" w:rsidRPr="00804039">
        <w:rPr>
          <w:sz w:val="24"/>
          <w:szCs w:val="24"/>
        </w:rPr>
        <w:t>I</w:t>
      </w:r>
      <w:r w:rsidR="00946B79" w:rsidRPr="00804039">
        <w:rPr>
          <w:bCs/>
          <w:sz w:val="24"/>
          <w:szCs w:val="24"/>
        </w:rPr>
        <w:t>njektionsvæske, suspension i fyldt injektionssprøjte</w:t>
      </w:r>
    </w:p>
    <w:p w14:paraId="7EEE0BA3" w14:textId="77777777" w:rsidR="008203A8" w:rsidRPr="00804039" w:rsidRDefault="008203A8" w:rsidP="008203A8">
      <w:pPr>
        <w:ind w:left="851"/>
        <w:rPr>
          <w:sz w:val="24"/>
          <w:szCs w:val="24"/>
        </w:rPr>
      </w:pPr>
    </w:p>
    <w:p w14:paraId="0D417470" w14:textId="77777777" w:rsidR="008203A8" w:rsidRPr="00804039" w:rsidRDefault="008203A8" w:rsidP="008203A8">
      <w:pPr>
        <w:ind w:left="851" w:hanging="851"/>
        <w:rPr>
          <w:b/>
          <w:sz w:val="24"/>
          <w:szCs w:val="24"/>
        </w:rPr>
      </w:pPr>
      <w:r w:rsidRPr="00804039">
        <w:rPr>
          <w:b/>
          <w:sz w:val="24"/>
          <w:szCs w:val="24"/>
        </w:rPr>
        <w:t>2.</w:t>
      </w:r>
      <w:r w:rsidRPr="00804039">
        <w:rPr>
          <w:b/>
          <w:sz w:val="24"/>
          <w:szCs w:val="24"/>
        </w:rPr>
        <w:tab/>
        <w:t>KVALITATIV OG KVANTITATIV SAMMENSÆTNING</w:t>
      </w:r>
    </w:p>
    <w:p w14:paraId="2BFC714D" w14:textId="77777777" w:rsidR="00946B79" w:rsidRPr="00804039" w:rsidRDefault="00946B79" w:rsidP="00AB17DD">
      <w:pPr>
        <w:tabs>
          <w:tab w:val="left" w:pos="8222"/>
        </w:tabs>
        <w:ind w:left="851"/>
        <w:rPr>
          <w:bCs/>
          <w:sz w:val="24"/>
          <w:szCs w:val="24"/>
        </w:rPr>
      </w:pPr>
      <w:r w:rsidRPr="00804039">
        <w:rPr>
          <w:bCs/>
          <w:sz w:val="24"/>
          <w:szCs w:val="24"/>
        </w:rPr>
        <w:t>Hver dosis (1 ml) indeholder:</w:t>
      </w:r>
    </w:p>
    <w:p w14:paraId="0E935D69" w14:textId="77777777" w:rsidR="00946B79" w:rsidRPr="00804039" w:rsidRDefault="00946B79" w:rsidP="00AB17DD">
      <w:pPr>
        <w:tabs>
          <w:tab w:val="left" w:pos="8222"/>
        </w:tabs>
        <w:ind w:left="851"/>
        <w:rPr>
          <w:sz w:val="24"/>
          <w:szCs w:val="24"/>
        </w:rPr>
      </w:pPr>
    </w:p>
    <w:p w14:paraId="46732EBB" w14:textId="77777777" w:rsidR="00946B79" w:rsidRPr="00804039" w:rsidRDefault="00946B79" w:rsidP="00AB17DD">
      <w:pPr>
        <w:tabs>
          <w:tab w:val="left" w:pos="8222"/>
        </w:tabs>
        <w:ind w:left="851"/>
        <w:rPr>
          <w:b/>
          <w:bCs/>
          <w:sz w:val="24"/>
          <w:szCs w:val="24"/>
        </w:rPr>
      </w:pPr>
      <w:r w:rsidRPr="00804039">
        <w:rPr>
          <w:b/>
          <w:bCs/>
          <w:sz w:val="24"/>
          <w:szCs w:val="24"/>
        </w:rPr>
        <w:t>Aktivt stof:</w:t>
      </w:r>
    </w:p>
    <w:p w14:paraId="4BD48E81" w14:textId="77777777" w:rsidR="00946B79" w:rsidRPr="00804039" w:rsidRDefault="00946B79" w:rsidP="00AB17DD">
      <w:pPr>
        <w:tabs>
          <w:tab w:val="left" w:pos="4253"/>
        </w:tabs>
        <w:ind w:left="851"/>
        <w:rPr>
          <w:sz w:val="24"/>
          <w:szCs w:val="24"/>
        </w:rPr>
      </w:pPr>
      <w:proofErr w:type="spellStart"/>
      <w:r w:rsidRPr="00804039">
        <w:rPr>
          <w:i/>
          <w:sz w:val="24"/>
          <w:szCs w:val="24"/>
        </w:rPr>
        <w:t>Bordetella</w:t>
      </w:r>
      <w:proofErr w:type="spellEnd"/>
      <w:r w:rsidRPr="00804039">
        <w:rPr>
          <w:i/>
          <w:sz w:val="24"/>
          <w:szCs w:val="24"/>
        </w:rPr>
        <w:t xml:space="preserve"> </w:t>
      </w:r>
      <w:proofErr w:type="spellStart"/>
      <w:r w:rsidRPr="00804039">
        <w:rPr>
          <w:i/>
          <w:sz w:val="24"/>
          <w:szCs w:val="24"/>
        </w:rPr>
        <w:t>bronchiseptica</w:t>
      </w:r>
      <w:proofErr w:type="spellEnd"/>
      <w:r w:rsidRPr="00804039">
        <w:rPr>
          <w:sz w:val="24"/>
          <w:szCs w:val="24"/>
        </w:rPr>
        <w:t xml:space="preserve"> fimbriae</w:t>
      </w:r>
      <w:r w:rsidRPr="00804039">
        <w:rPr>
          <w:sz w:val="24"/>
          <w:szCs w:val="24"/>
          <w:vertAlign w:val="superscript"/>
        </w:rPr>
        <w:t>1</w:t>
      </w:r>
      <w:r w:rsidRPr="00804039">
        <w:rPr>
          <w:sz w:val="24"/>
          <w:szCs w:val="24"/>
        </w:rPr>
        <w:t>:</w:t>
      </w:r>
      <w:r w:rsidRPr="00804039">
        <w:rPr>
          <w:sz w:val="24"/>
          <w:szCs w:val="24"/>
        </w:rPr>
        <w:tab/>
        <w:t>88 - 399 E</w:t>
      </w:r>
      <w:r w:rsidRPr="00804039">
        <w:rPr>
          <w:sz w:val="24"/>
          <w:szCs w:val="24"/>
          <w:vertAlign w:val="superscript"/>
        </w:rPr>
        <w:t>2</w:t>
      </w:r>
    </w:p>
    <w:p w14:paraId="346BCB26" w14:textId="77777777" w:rsidR="00946B79" w:rsidRPr="00804039" w:rsidRDefault="00946B79" w:rsidP="00AB17DD">
      <w:pPr>
        <w:tabs>
          <w:tab w:val="left" w:pos="8222"/>
        </w:tabs>
        <w:ind w:left="851"/>
        <w:rPr>
          <w:iCs/>
          <w:sz w:val="24"/>
          <w:szCs w:val="24"/>
        </w:rPr>
      </w:pPr>
    </w:p>
    <w:p w14:paraId="265D33F1" w14:textId="77777777" w:rsidR="00946B79" w:rsidRPr="00804039" w:rsidRDefault="00946B79" w:rsidP="00AB17DD">
      <w:pPr>
        <w:tabs>
          <w:tab w:val="left" w:pos="8222"/>
        </w:tabs>
        <w:ind w:left="851"/>
        <w:rPr>
          <w:iCs/>
          <w:sz w:val="24"/>
          <w:szCs w:val="24"/>
        </w:rPr>
      </w:pPr>
      <w:r w:rsidRPr="00804039">
        <w:rPr>
          <w:iCs/>
          <w:sz w:val="24"/>
          <w:szCs w:val="24"/>
          <w:vertAlign w:val="superscript"/>
        </w:rPr>
        <w:t>1</w:t>
      </w:r>
      <w:r w:rsidRPr="00804039">
        <w:rPr>
          <w:iCs/>
          <w:sz w:val="24"/>
          <w:szCs w:val="24"/>
        </w:rPr>
        <w:t xml:space="preserve"> Oprenset fra stamme </w:t>
      </w:r>
      <w:r w:rsidRPr="00804039">
        <w:rPr>
          <w:sz w:val="24"/>
          <w:szCs w:val="24"/>
        </w:rPr>
        <w:t>Bb7 92932</w:t>
      </w:r>
    </w:p>
    <w:p w14:paraId="609E74CC" w14:textId="77777777" w:rsidR="00946B79" w:rsidRPr="00804039" w:rsidRDefault="00946B79" w:rsidP="00AB17DD">
      <w:pPr>
        <w:tabs>
          <w:tab w:val="left" w:pos="8222"/>
        </w:tabs>
        <w:ind w:left="851"/>
        <w:rPr>
          <w:iCs/>
          <w:sz w:val="24"/>
          <w:szCs w:val="24"/>
        </w:rPr>
      </w:pPr>
      <w:r w:rsidRPr="00804039">
        <w:rPr>
          <w:iCs/>
          <w:sz w:val="24"/>
          <w:szCs w:val="24"/>
          <w:vertAlign w:val="superscript"/>
        </w:rPr>
        <w:t>2</w:t>
      </w:r>
      <w:r w:rsidRPr="00804039">
        <w:rPr>
          <w:iCs/>
          <w:sz w:val="24"/>
          <w:szCs w:val="24"/>
        </w:rPr>
        <w:t xml:space="preserve"> </w:t>
      </w:r>
      <w:r w:rsidRPr="00804039">
        <w:rPr>
          <w:sz w:val="24"/>
          <w:szCs w:val="24"/>
        </w:rPr>
        <w:t>Antigenmasse ELISA-enheder</w:t>
      </w:r>
    </w:p>
    <w:p w14:paraId="39F3A48E" w14:textId="77777777" w:rsidR="00946B79" w:rsidRPr="00804039" w:rsidRDefault="00946B79" w:rsidP="00AB17DD">
      <w:pPr>
        <w:tabs>
          <w:tab w:val="left" w:pos="8222"/>
        </w:tabs>
        <w:ind w:left="851"/>
        <w:rPr>
          <w:iCs/>
          <w:sz w:val="24"/>
          <w:szCs w:val="24"/>
        </w:rPr>
      </w:pPr>
    </w:p>
    <w:p w14:paraId="52FCAB62" w14:textId="77777777" w:rsidR="00946B79" w:rsidRPr="00804039" w:rsidRDefault="00946B79" w:rsidP="00AB17DD">
      <w:pPr>
        <w:tabs>
          <w:tab w:val="left" w:pos="8222"/>
        </w:tabs>
        <w:ind w:left="851"/>
        <w:rPr>
          <w:b/>
          <w:bCs/>
          <w:sz w:val="24"/>
          <w:szCs w:val="24"/>
        </w:rPr>
      </w:pPr>
      <w:proofErr w:type="spellStart"/>
      <w:r w:rsidRPr="00804039">
        <w:rPr>
          <w:b/>
          <w:bCs/>
          <w:sz w:val="24"/>
          <w:szCs w:val="24"/>
        </w:rPr>
        <w:t>Adjuvans</w:t>
      </w:r>
      <w:proofErr w:type="spellEnd"/>
      <w:r w:rsidRPr="00804039">
        <w:rPr>
          <w:b/>
          <w:bCs/>
          <w:sz w:val="24"/>
          <w:szCs w:val="24"/>
        </w:rPr>
        <w:t>:</w:t>
      </w:r>
    </w:p>
    <w:p w14:paraId="4247B999" w14:textId="77777777" w:rsidR="00946B79" w:rsidRPr="00804039" w:rsidRDefault="00946B79" w:rsidP="00AB17DD">
      <w:pPr>
        <w:tabs>
          <w:tab w:val="left" w:pos="4253"/>
        </w:tabs>
        <w:ind w:left="851"/>
        <w:rPr>
          <w:sz w:val="24"/>
          <w:szCs w:val="24"/>
        </w:rPr>
      </w:pPr>
      <w:r w:rsidRPr="00804039">
        <w:rPr>
          <w:sz w:val="24"/>
          <w:szCs w:val="24"/>
        </w:rPr>
        <w:t>dl-</w:t>
      </w:r>
      <w:r w:rsidRPr="00804039">
        <w:rPr>
          <w:sz w:val="24"/>
          <w:szCs w:val="24"/>
        </w:rPr>
        <w:sym w:font="Symbol" w:char="F061"/>
      </w:r>
      <w:r w:rsidRPr="00804039">
        <w:rPr>
          <w:sz w:val="24"/>
          <w:szCs w:val="24"/>
        </w:rPr>
        <w:t xml:space="preserve">- </w:t>
      </w:r>
      <w:proofErr w:type="spellStart"/>
      <w:r w:rsidRPr="00804039">
        <w:rPr>
          <w:sz w:val="24"/>
          <w:szCs w:val="24"/>
        </w:rPr>
        <w:t>tocopherylacetat</w:t>
      </w:r>
      <w:proofErr w:type="spellEnd"/>
      <w:r w:rsidRPr="00804039">
        <w:rPr>
          <w:sz w:val="24"/>
          <w:szCs w:val="24"/>
        </w:rPr>
        <w:t>:</w:t>
      </w:r>
      <w:r w:rsidRPr="00804039">
        <w:rPr>
          <w:sz w:val="24"/>
          <w:szCs w:val="24"/>
        </w:rPr>
        <w:tab/>
        <w:t>74,7 mg</w:t>
      </w:r>
    </w:p>
    <w:p w14:paraId="54A80B1B" w14:textId="77777777" w:rsidR="00946B79" w:rsidRPr="00804039" w:rsidRDefault="00946B79" w:rsidP="00AB17DD">
      <w:pPr>
        <w:ind w:left="851"/>
        <w:rPr>
          <w:sz w:val="24"/>
          <w:szCs w:val="24"/>
        </w:rPr>
      </w:pPr>
    </w:p>
    <w:p w14:paraId="4DBEF38F" w14:textId="77777777" w:rsidR="00946B79" w:rsidRPr="00804039" w:rsidRDefault="00946B79" w:rsidP="00AB17DD">
      <w:pPr>
        <w:ind w:left="851"/>
        <w:rPr>
          <w:b/>
          <w:bCs/>
          <w:sz w:val="24"/>
          <w:szCs w:val="24"/>
        </w:rPr>
      </w:pPr>
      <w:r w:rsidRPr="00804039">
        <w:rPr>
          <w:b/>
          <w:bCs/>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tblGrid>
      <w:tr w:rsidR="00946B79" w:rsidRPr="00804039" w14:paraId="5E1AF173" w14:textId="77777777" w:rsidTr="00AB17DD">
        <w:tc>
          <w:tcPr>
            <w:tcW w:w="6516" w:type="dxa"/>
            <w:shd w:val="clear" w:color="auto" w:fill="auto"/>
            <w:vAlign w:val="center"/>
          </w:tcPr>
          <w:p w14:paraId="31928C3E" w14:textId="77777777" w:rsidR="00946B79" w:rsidRPr="00804039" w:rsidRDefault="00946B79" w:rsidP="00B90414">
            <w:pPr>
              <w:spacing w:before="60" w:after="60"/>
              <w:rPr>
                <w:b/>
                <w:bCs/>
                <w:iCs/>
                <w:sz w:val="24"/>
                <w:szCs w:val="24"/>
              </w:rPr>
            </w:pPr>
            <w:r w:rsidRPr="00804039">
              <w:rPr>
                <w:b/>
                <w:bCs/>
                <w:iCs/>
                <w:sz w:val="24"/>
                <w:szCs w:val="24"/>
              </w:rPr>
              <w:t>Kvalitativ sammensætning af hjælpestoffer og andre bestanddele</w:t>
            </w:r>
          </w:p>
        </w:tc>
      </w:tr>
      <w:tr w:rsidR="00946B79" w:rsidRPr="00804039" w14:paraId="05F32EA8" w14:textId="77777777" w:rsidTr="00AB17DD">
        <w:tc>
          <w:tcPr>
            <w:tcW w:w="6516" w:type="dxa"/>
            <w:shd w:val="clear" w:color="auto" w:fill="auto"/>
          </w:tcPr>
          <w:p w14:paraId="4AADBB31" w14:textId="77777777" w:rsidR="00946B79" w:rsidRPr="00804039" w:rsidRDefault="00946B79" w:rsidP="00B90414">
            <w:pPr>
              <w:spacing w:before="60" w:after="60"/>
              <w:ind w:left="567" w:hanging="567"/>
              <w:rPr>
                <w:iCs/>
                <w:sz w:val="24"/>
                <w:szCs w:val="24"/>
              </w:rPr>
            </w:pPr>
            <w:proofErr w:type="spellStart"/>
            <w:r w:rsidRPr="00804039">
              <w:rPr>
                <w:sz w:val="24"/>
                <w:szCs w:val="24"/>
              </w:rPr>
              <w:t>Natriumchlorid</w:t>
            </w:r>
            <w:proofErr w:type="spellEnd"/>
          </w:p>
        </w:tc>
      </w:tr>
      <w:tr w:rsidR="00946B79" w:rsidRPr="00804039" w14:paraId="1C9D9B32" w14:textId="77777777" w:rsidTr="00AB17DD">
        <w:tc>
          <w:tcPr>
            <w:tcW w:w="6516" w:type="dxa"/>
            <w:shd w:val="clear" w:color="auto" w:fill="auto"/>
          </w:tcPr>
          <w:p w14:paraId="5D518D11" w14:textId="77777777" w:rsidR="00946B79" w:rsidRPr="00804039" w:rsidRDefault="00946B79" w:rsidP="00B90414">
            <w:pPr>
              <w:spacing w:before="60" w:after="60"/>
              <w:rPr>
                <w:iCs/>
                <w:sz w:val="24"/>
                <w:szCs w:val="24"/>
              </w:rPr>
            </w:pPr>
            <w:proofErr w:type="spellStart"/>
            <w:r w:rsidRPr="00804039">
              <w:rPr>
                <w:sz w:val="24"/>
                <w:szCs w:val="24"/>
              </w:rPr>
              <w:t>Dinatriumhydrogenphosphatdihydrat</w:t>
            </w:r>
            <w:proofErr w:type="spellEnd"/>
          </w:p>
        </w:tc>
      </w:tr>
      <w:tr w:rsidR="00946B79" w:rsidRPr="00804039" w14:paraId="6BF14297" w14:textId="77777777" w:rsidTr="00AB17DD">
        <w:tc>
          <w:tcPr>
            <w:tcW w:w="6516" w:type="dxa"/>
            <w:shd w:val="clear" w:color="auto" w:fill="auto"/>
          </w:tcPr>
          <w:p w14:paraId="655794B8" w14:textId="77777777" w:rsidR="00946B79" w:rsidRPr="00804039" w:rsidRDefault="00946B79" w:rsidP="00B90414">
            <w:pPr>
              <w:spacing w:before="60" w:after="60"/>
              <w:rPr>
                <w:iCs/>
                <w:sz w:val="24"/>
                <w:szCs w:val="24"/>
              </w:rPr>
            </w:pPr>
            <w:proofErr w:type="spellStart"/>
            <w:r w:rsidRPr="00804039">
              <w:rPr>
                <w:sz w:val="24"/>
                <w:szCs w:val="24"/>
              </w:rPr>
              <w:t>Natriumdihydrogenphosphatdihydrat</w:t>
            </w:r>
            <w:proofErr w:type="spellEnd"/>
          </w:p>
        </w:tc>
      </w:tr>
      <w:tr w:rsidR="00946B79" w:rsidRPr="00804039" w14:paraId="5872D538" w14:textId="77777777" w:rsidTr="00AB17DD">
        <w:tc>
          <w:tcPr>
            <w:tcW w:w="6516" w:type="dxa"/>
            <w:shd w:val="clear" w:color="auto" w:fill="auto"/>
          </w:tcPr>
          <w:p w14:paraId="21947C57" w14:textId="77777777" w:rsidR="00946B79" w:rsidRPr="00804039" w:rsidRDefault="00946B79" w:rsidP="00B90414">
            <w:pPr>
              <w:spacing w:before="60" w:after="60"/>
              <w:ind w:left="567" w:hanging="567"/>
              <w:rPr>
                <w:b/>
                <w:bCs/>
                <w:iCs/>
                <w:sz w:val="24"/>
                <w:szCs w:val="24"/>
              </w:rPr>
            </w:pPr>
            <w:proofErr w:type="spellStart"/>
            <w:r w:rsidRPr="00804039">
              <w:rPr>
                <w:sz w:val="24"/>
                <w:szCs w:val="24"/>
              </w:rPr>
              <w:t>Polysorbat</w:t>
            </w:r>
            <w:proofErr w:type="spellEnd"/>
            <w:r w:rsidRPr="00804039">
              <w:rPr>
                <w:sz w:val="24"/>
                <w:szCs w:val="24"/>
              </w:rPr>
              <w:t xml:space="preserve"> 80</w:t>
            </w:r>
          </w:p>
        </w:tc>
      </w:tr>
      <w:tr w:rsidR="00946B79" w:rsidRPr="00804039" w14:paraId="3EA2F1A6" w14:textId="77777777" w:rsidTr="00AB17DD">
        <w:tc>
          <w:tcPr>
            <w:tcW w:w="6516" w:type="dxa"/>
            <w:shd w:val="clear" w:color="auto" w:fill="auto"/>
          </w:tcPr>
          <w:p w14:paraId="486AA75A" w14:textId="77777777" w:rsidR="00946B79" w:rsidRPr="00804039" w:rsidRDefault="00946B79" w:rsidP="00B90414">
            <w:pPr>
              <w:spacing w:before="60" w:after="60"/>
              <w:rPr>
                <w:iCs/>
                <w:sz w:val="24"/>
                <w:szCs w:val="24"/>
              </w:rPr>
            </w:pPr>
            <w:r w:rsidRPr="00804039">
              <w:rPr>
                <w:sz w:val="24"/>
                <w:szCs w:val="24"/>
              </w:rPr>
              <w:t>Vand til injektionsvæsker</w:t>
            </w:r>
          </w:p>
        </w:tc>
      </w:tr>
    </w:tbl>
    <w:p w14:paraId="0C1D51DD" w14:textId="77777777" w:rsidR="00946B79" w:rsidRPr="00804039" w:rsidRDefault="00946B79" w:rsidP="00946B79">
      <w:pPr>
        <w:rPr>
          <w:sz w:val="24"/>
          <w:szCs w:val="24"/>
        </w:rPr>
      </w:pPr>
    </w:p>
    <w:p w14:paraId="5BDA359E" w14:textId="77777777" w:rsidR="00946B79" w:rsidRPr="00804039" w:rsidRDefault="00946B79" w:rsidP="00AB17DD">
      <w:pPr>
        <w:tabs>
          <w:tab w:val="left" w:pos="8222"/>
        </w:tabs>
        <w:ind w:left="851"/>
        <w:rPr>
          <w:sz w:val="24"/>
          <w:szCs w:val="24"/>
        </w:rPr>
      </w:pPr>
      <w:r w:rsidRPr="00804039">
        <w:rPr>
          <w:sz w:val="24"/>
          <w:szCs w:val="24"/>
        </w:rPr>
        <w:t>Vandig, hvid til næsten hvid suspension, let skummende.</w:t>
      </w:r>
    </w:p>
    <w:p w14:paraId="52CB4B2B" w14:textId="0CA01F5F" w:rsidR="00804039" w:rsidRDefault="00804039">
      <w:pPr>
        <w:rPr>
          <w:sz w:val="24"/>
          <w:szCs w:val="24"/>
        </w:rPr>
      </w:pPr>
      <w:r>
        <w:rPr>
          <w:sz w:val="24"/>
          <w:szCs w:val="24"/>
        </w:rPr>
        <w:br w:type="page"/>
      </w:r>
    </w:p>
    <w:p w14:paraId="75E040B2" w14:textId="77777777" w:rsidR="008203A8" w:rsidRPr="00804039" w:rsidRDefault="008203A8" w:rsidP="008203A8">
      <w:pPr>
        <w:ind w:left="851"/>
        <w:rPr>
          <w:sz w:val="24"/>
          <w:szCs w:val="24"/>
        </w:rPr>
      </w:pPr>
    </w:p>
    <w:p w14:paraId="5C0F83F1" w14:textId="77777777" w:rsidR="008203A8" w:rsidRPr="00804039" w:rsidRDefault="008203A8" w:rsidP="008203A8">
      <w:pPr>
        <w:ind w:left="851" w:hanging="851"/>
        <w:rPr>
          <w:b/>
          <w:sz w:val="24"/>
          <w:szCs w:val="24"/>
        </w:rPr>
      </w:pPr>
      <w:r w:rsidRPr="00804039">
        <w:rPr>
          <w:b/>
          <w:sz w:val="24"/>
          <w:szCs w:val="24"/>
        </w:rPr>
        <w:t>3.</w:t>
      </w:r>
      <w:r w:rsidRPr="00804039">
        <w:rPr>
          <w:b/>
          <w:sz w:val="24"/>
          <w:szCs w:val="24"/>
        </w:rPr>
        <w:tab/>
        <w:t>KLINISKE OPLYSNINGER</w:t>
      </w:r>
    </w:p>
    <w:p w14:paraId="5A458DCA" w14:textId="77777777" w:rsidR="008203A8" w:rsidRPr="00804039" w:rsidRDefault="008203A8" w:rsidP="008203A8">
      <w:pPr>
        <w:tabs>
          <w:tab w:val="left" w:pos="851"/>
        </w:tabs>
        <w:ind w:left="851"/>
        <w:rPr>
          <w:sz w:val="24"/>
          <w:szCs w:val="24"/>
        </w:rPr>
      </w:pPr>
    </w:p>
    <w:p w14:paraId="395D6509" w14:textId="77777777" w:rsidR="008203A8" w:rsidRPr="00804039" w:rsidRDefault="008203A8" w:rsidP="008203A8">
      <w:pPr>
        <w:ind w:left="851" w:hanging="851"/>
        <w:rPr>
          <w:b/>
          <w:sz w:val="24"/>
          <w:szCs w:val="24"/>
          <w:u w:val="single"/>
        </w:rPr>
      </w:pPr>
      <w:r w:rsidRPr="00804039">
        <w:rPr>
          <w:b/>
          <w:sz w:val="24"/>
          <w:szCs w:val="24"/>
        </w:rPr>
        <w:t>3.1</w:t>
      </w:r>
      <w:r w:rsidRPr="00804039">
        <w:rPr>
          <w:b/>
          <w:sz w:val="24"/>
          <w:szCs w:val="24"/>
        </w:rPr>
        <w:tab/>
        <w:t>Dyrearter, som lægemidlet er beregnet til</w:t>
      </w:r>
    </w:p>
    <w:p w14:paraId="4EF9DE43" w14:textId="4BCA2D22" w:rsidR="008203A8" w:rsidRPr="00804039" w:rsidRDefault="00946B79" w:rsidP="008203A8">
      <w:pPr>
        <w:ind w:left="851"/>
        <w:rPr>
          <w:sz w:val="24"/>
          <w:szCs w:val="24"/>
        </w:rPr>
      </w:pPr>
      <w:r w:rsidRPr="00804039">
        <w:rPr>
          <w:sz w:val="24"/>
          <w:szCs w:val="24"/>
        </w:rPr>
        <w:t>Hunde.</w:t>
      </w:r>
    </w:p>
    <w:p w14:paraId="62D0A1EE" w14:textId="77777777" w:rsidR="008203A8" w:rsidRPr="00804039" w:rsidRDefault="008203A8" w:rsidP="008203A8">
      <w:pPr>
        <w:ind w:left="851"/>
        <w:rPr>
          <w:sz w:val="24"/>
          <w:szCs w:val="24"/>
        </w:rPr>
      </w:pPr>
    </w:p>
    <w:p w14:paraId="78E10F62" w14:textId="77777777" w:rsidR="008203A8" w:rsidRPr="00804039" w:rsidRDefault="008203A8" w:rsidP="008203A8">
      <w:pPr>
        <w:pStyle w:val="Sidehoved"/>
        <w:tabs>
          <w:tab w:val="clear" w:pos="4819"/>
        </w:tabs>
        <w:ind w:left="851" w:hanging="851"/>
        <w:rPr>
          <w:b/>
          <w:szCs w:val="24"/>
        </w:rPr>
      </w:pPr>
      <w:r w:rsidRPr="00804039">
        <w:rPr>
          <w:b/>
          <w:szCs w:val="24"/>
        </w:rPr>
        <w:t>3.2</w:t>
      </w:r>
      <w:r w:rsidRPr="00804039">
        <w:rPr>
          <w:b/>
          <w:szCs w:val="24"/>
        </w:rPr>
        <w:tab/>
        <w:t>Terapeutiske indikationer for hver dyreart, som lægemidlet er beregnet til</w:t>
      </w:r>
    </w:p>
    <w:p w14:paraId="610F3D05" w14:textId="77777777" w:rsidR="00946B79" w:rsidRPr="00804039" w:rsidRDefault="00946B79" w:rsidP="007649EE">
      <w:pPr>
        <w:ind w:left="851"/>
        <w:rPr>
          <w:sz w:val="24"/>
          <w:szCs w:val="24"/>
        </w:rPr>
      </w:pPr>
      <w:r w:rsidRPr="00804039">
        <w:rPr>
          <w:sz w:val="24"/>
          <w:szCs w:val="24"/>
        </w:rPr>
        <w:t xml:space="preserve">Til aktiv immunisering af hunde mod </w:t>
      </w:r>
      <w:proofErr w:type="spellStart"/>
      <w:r w:rsidRPr="00804039">
        <w:rPr>
          <w:i/>
          <w:iCs/>
          <w:sz w:val="24"/>
          <w:szCs w:val="24"/>
        </w:rPr>
        <w:t>Bordetella</w:t>
      </w:r>
      <w:proofErr w:type="spellEnd"/>
      <w:r w:rsidRPr="00804039">
        <w:rPr>
          <w:i/>
          <w:iCs/>
          <w:sz w:val="24"/>
          <w:szCs w:val="24"/>
        </w:rPr>
        <w:t xml:space="preserve"> </w:t>
      </w:r>
      <w:proofErr w:type="spellStart"/>
      <w:r w:rsidRPr="00804039">
        <w:rPr>
          <w:i/>
          <w:iCs/>
          <w:sz w:val="24"/>
          <w:szCs w:val="24"/>
        </w:rPr>
        <w:t>bronchiseptica</w:t>
      </w:r>
      <w:proofErr w:type="spellEnd"/>
      <w:r w:rsidRPr="00804039">
        <w:rPr>
          <w:sz w:val="24"/>
          <w:szCs w:val="24"/>
        </w:rPr>
        <w:t xml:space="preserve"> for at reducere kliniske symptomer på infektion i de øvre luftveje og bakteriel udskillelse efter infektion.</w:t>
      </w:r>
    </w:p>
    <w:p w14:paraId="20A4CA60" w14:textId="77777777" w:rsidR="00946B79" w:rsidRPr="00804039" w:rsidRDefault="00946B79" w:rsidP="007649EE">
      <w:pPr>
        <w:ind w:left="851"/>
        <w:rPr>
          <w:sz w:val="24"/>
          <w:szCs w:val="24"/>
        </w:rPr>
      </w:pPr>
    </w:p>
    <w:p w14:paraId="6CF48B61" w14:textId="77777777" w:rsidR="00946B79" w:rsidRPr="00804039" w:rsidRDefault="00946B79" w:rsidP="007649EE">
      <w:pPr>
        <w:ind w:left="851"/>
        <w:rPr>
          <w:sz w:val="24"/>
          <w:szCs w:val="24"/>
        </w:rPr>
      </w:pPr>
      <w:r w:rsidRPr="00804039">
        <w:rPr>
          <w:sz w:val="24"/>
          <w:szCs w:val="24"/>
        </w:rPr>
        <w:t xml:space="preserve">Indtræden af immunitet: </w:t>
      </w:r>
      <w:r w:rsidRPr="00804039">
        <w:rPr>
          <w:sz w:val="24"/>
          <w:szCs w:val="24"/>
        </w:rPr>
        <w:tab/>
        <w:t>2 uger.</w:t>
      </w:r>
    </w:p>
    <w:p w14:paraId="7C940584" w14:textId="77777777" w:rsidR="00946B79" w:rsidRPr="00804039" w:rsidRDefault="00946B79" w:rsidP="007649EE">
      <w:pPr>
        <w:ind w:left="851"/>
        <w:rPr>
          <w:sz w:val="24"/>
          <w:szCs w:val="24"/>
        </w:rPr>
      </w:pPr>
      <w:r w:rsidRPr="00804039">
        <w:rPr>
          <w:sz w:val="24"/>
          <w:szCs w:val="24"/>
        </w:rPr>
        <w:t xml:space="preserve">Varighed af immunitet: </w:t>
      </w:r>
      <w:r w:rsidRPr="00804039">
        <w:rPr>
          <w:sz w:val="24"/>
          <w:szCs w:val="24"/>
        </w:rPr>
        <w:tab/>
        <w:t>7 måneder efter basisvaccination.</w:t>
      </w:r>
    </w:p>
    <w:p w14:paraId="55A48DC4" w14:textId="4BA122DA" w:rsidR="00946B79" w:rsidRPr="00804039" w:rsidRDefault="00946B79" w:rsidP="007649EE">
      <w:pPr>
        <w:ind w:left="851"/>
        <w:rPr>
          <w:sz w:val="24"/>
          <w:szCs w:val="24"/>
        </w:rPr>
      </w:pPr>
      <w:r w:rsidRPr="00804039">
        <w:rPr>
          <w:sz w:val="24"/>
          <w:szCs w:val="24"/>
        </w:rPr>
        <w:tab/>
      </w:r>
      <w:r w:rsidRPr="00804039">
        <w:rPr>
          <w:sz w:val="24"/>
          <w:szCs w:val="24"/>
        </w:rPr>
        <w:tab/>
      </w:r>
      <w:r w:rsidRPr="00804039">
        <w:rPr>
          <w:sz w:val="24"/>
          <w:szCs w:val="24"/>
        </w:rPr>
        <w:tab/>
        <w:t>1 år efter revaccination.</w:t>
      </w:r>
    </w:p>
    <w:p w14:paraId="519D2EED" w14:textId="77777777" w:rsidR="008203A8" w:rsidRPr="00804039" w:rsidRDefault="008203A8" w:rsidP="008203A8">
      <w:pPr>
        <w:pStyle w:val="Sidehoved"/>
        <w:ind w:left="851"/>
        <w:rPr>
          <w:szCs w:val="24"/>
        </w:rPr>
      </w:pPr>
    </w:p>
    <w:p w14:paraId="161E100B" w14:textId="77777777" w:rsidR="008203A8" w:rsidRPr="00804039" w:rsidRDefault="008203A8" w:rsidP="008203A8">
      <w:pPr>
        <w:pStyle w:val="Sidehoved"/>
        <w:tabs>
          <w:tab w:val="clear" w:pos="4819"/>
          <w:tab w:val="left" w:pos="851"/>
        </w:tabs>
        <w:ind w:left="851" w:hanging="851"/>
        <w:rPr>
          <w:b/>
          <w:szCs w:val="24"/>
        </w:rPr>
      </w:pPr>
      <w:r w:rsidRPr="00804039">
        <w:rPr>
          <w:b/>
          <w:szCs w:val="24"/>
        </w:rPr>
        <w:t>3.3</w:t>
      </w:r>
      <w:r w:rsidRPr="00804039">
        <w:rPr>
          <w:b/>
          <w:szCs w:val="24"/>
        </w:rPr>
        <w:tab/>
        <w:t>Kontraindikationer</w:t>
      </w:r>
    </w:p>
    <w:p w14:paraId="52503CA0" w14:textId="77777777" w:rsidR="00946B79" w:rsidRPr="00804039" w:rsidRDefault="00946B79" w:rsidP="007649EE">
      <w:pPr>
        <w:ind w:left="851"/>
        <w:rPr>
          <w:sz w:val="24"/>
          <w:szCs w:val="24"/>
        </w:rPr>
      </w:pPr>
      <w:r w:rsidRPr="00804039">
        <w:rPr>
          <w:sz w:val="24"/>
          <w:szCs w:val="24"/>
        </w:rPr>
        <w:t>Ingen.</w:t>
      </w:r>
    </w:p>
    <w:p w14:paraId="11ECE200" w14:textId="77777777" w:rsidR="008203A8" w:rsidRPr="00804039" w:rsidRDefault="008203A8" w:rsidP="008203A8">
      <w:pPr>
        <w:pStyle w:val="Sidehoved"/>
        <w:tabs>
          <w:tab w:val="clear" w:pos="4819"/>
        </w:tabs>
        <w:ind w:left="851"/>
        <w:rPr>
          <w:szCs w:val="24"/>
        </w:rPr>
      </w:pPr>
    </w:p>
    <w:p w14:paraId="47A6D4BE" w14:textId="77777777" w:rsidR="008203A8" w:rsidRPr="00804039" w:rsidRDefault="008203A8" w:rsidP="008203A8">
      <w:pPr>
        <w:tabs>
          <w:tab w:val="left" w:pos="851"/>
        </w:tabs>
        <w:ind w:left="851" w:hanging="851"/>
        <w:rPr>
          <w:b/>
          <w:sz w:val="24"/>
          <w:szCs w:val="24"/>
        </w:rPr>
      </w:pPr>
      <w:r w:rsidRPr="00804039">
        <w:rPr>
          <w:b/>
          <w:sz w:val="24"/>
          <w:szCs w:val="24"/>
        </w:rPr>
        <w:t>3.4</w:t>
      </w:r>
      <w:r w:rsidRPr="00804039">
        <w:rPr>
          <w:b/>
          <w:sz w:val="24"/>
          <w:szCs w:val="24"/>
        </w:rPr>
        <w:tab/>
        <w:t>Særlige advarsler</w:t>
      </w:r>
    </w:p>
    <w:p w14:paraId="16981250" w14:textId="77777777" w:rsidR="00946B79" w:rsidRPr="00804039" w:rsidRDefault="00946B79" w:rsidP="007649EE">
      <w:pPr>
        <w:ind w:left="851"/>
        <w:rPr>
          <w:sz w:val="24"/>
          <w:szCs w:val="24"/>
        </w:rPr>
      </w:pPr>
      <w:r w:rsidRPr="00804039">
        <w:rPr>
          <w:sz w:val="24"/>
          <w:szCs w:val="24"/>
        </w:rPr>
        <w:t>Kun raske dyr må vaccineres.</w:t>
      </w:r>
    </w:p>
    <w:p w14:paraId="3633130F" w14:textId="77777777" w:rsidR="008203A8" w:rsidRPr="00804039" w:rsidRDefault="008203A8" w:rsidP="008203A8">
      <w:pPr>
        <w:pStyle w:val="Sidehoved"/>
        <w:tabs>
          <w:tab w:val="clear" w:pos="4819"/>
        </w:tabs>
        <w:ind w:left="851"/>
        <w:rPr>
          <w:szCs w:val="24"/>
        </w:rPr>
      </w:pPr>
    </w:p>
    <w:p w14:paraId="606EF2A6" w14:textId="77777777" w:rsidR="008203A8" w:rsidRPr="00804039" w:rsidRDefault="008203A8" w:rsidP="008203A8">
      <w:pPr>
        <w:tabs>
          <w:tab w:val="left" w:pos="851"/>
        </w:tabs>
        <w:ind w:left="851" w:hanging="851"/>
        <w:rPr>
          <w:b/>
          <w:sz w:val="24"/>
          <w:szCs w:val="24"/>
        </w:rPr>
      </w:pPr>
      <w:r w:rsidRPr="00804039">
        <w:rPr>
          <w:b/>
          <w:sz w:val="24"/>
          <w:szCs w:val="24"/>
        </w:rPr>
        <w:t>3.5</w:t>
      </w:r>
      <w:r w:rsidRPr="00804039">
        <w:rPr>
          <w:b/>
          <w:sz w:val="24"/>
          <w:szCs w:val="24"/>
        </w:rPr>
        <w:tab/>
        <w:t>Særlige forholdsregler vedrørende brugen</w:t>
      </w:r>
    </w:p>
    <w:p w14:paraId="1B5FC018" w14:textId="77777777" w:rsidR="008203A8" w:rsidRPr="00804039" w:rsidRDefault="008203A8" w:rsidP="008203A8">
      <w:pPr>
        <w:tabs>
          <w:tab w:val="left" w:pos="851"/>
        </w:tabs>
        <w:ind w:left="851"/>
        <w:rPr>
          <w:sz w:val="24"/>
          <w:szCs w:val="24"/>
        </w:rPr>
      </w:pPr>
    </w:p>
    <w:p w14:paraId="435920E0" w14:textId="77777777" w:rsidR="008203A8" w:rsidRPr="00804039" w:rsidRDefault="008203A8" w:rsidP="008203A8">
      <w:pPr>
        <w:tabs>
          <w:tab w:val="left" w:pos="851"/>
        </w:tabs>
        <w:ind w:left="851"/>
        <w:rPr>
          <w:sz w:val="24"/>
          <w:szCs w:val="24"/>
          <w:u w:val="single"/>
        </w:rPr>
      </w:pPr>
      <w:r w:rsidRPr="00804039">
        <w:rPr>
          <w:sz w:val="24"/>
          <w:szCs w:val="24"/>
          <w:u w:val="single"/>
        </w:rPr>
        <w:t>Særlige forholdsregler vedrørende sikker brug hos de dyrearter, som lægemidlet er beregnet til</w:t>
      </w:r>
    </w:p>
    <w:p w14:paraId="42D1CF1E" w14:textId="77777777" w:rsidR="00946B79" w:rsidRPr="00804039" w:rsidRDefault="00946B79" w:rsidP="007649EE">
      <w:pPr>
        <w:ind w:left="851"/>
        <w:rPr>
          <w:sz w:val="24"/>
          <w:szCs w:val="24"/>
        </w:rPr>
      </w:pPr>
      <w:r w:rsidRPr="00804039">
        <w:rPr>
          <w:sz w:val="24"/>
          <w:szCs w:val="24"/>
        </w:rPr>
        <w:t>Ikke relevant.</w:t>
      </w:r>
    </w:p>
    <w:p w14:paraId="6BF833F4" w14:textId="77777777" w:rsidR="008203A8" w:rsidRPr="00804039" w:rsidRDefault="008203A8" w:rsidP="008203A8">
      <w:pPr>
        <w:tabs>
          <w:tab w:val="left" w:pos="851"/>
        </w:tabs>
        <w:ind w:left="851"/>
        <w:rPr>
          <w:sz w:val="24"/>
          <w:szCs w:val="24"/>
        </w:rPr>
      </w:pPr>
    </w:p>
    <w:p w14:paraId="2BEE008B" w14:textId="77777777" w:rsidR="008203A8" w:rsidRPr="00804039" w:rsidRDefault="008203A8" w:rsidP="008203A8">
      <w:pPr>
        <w:tabs>
          <w:tab w:val="left" w:pos="851"/>
        </w:tabs>
        <w:ind w:left="851"/>
        <w:rPr>
          <w:sz w:val="24"/>
          <w:szCs w:val="24"/>
          <w:u w:val="single"/>
        </w:rPr>
      </w:pPr>
      <w:r w:rsidRPr="00804039">
        <w:rPr>
          <w:sz w:val="24"/>
          <w:szCs w:val="24"/>
          <w:u w:val="single"/>
        </w:rPr>
        <w:t>Særlige forholdsregler for personer, der administrerer veterinærlægemidlet til dyr</w:t>
      </w:r>
    </w:p>
    <w:p w14:paraId="4F6576BB" w14:textId="77777777" w:rsidR="00946B79" w:rsidRPr="00804039" w:rsidRDefault="00946B79" w:rsidP="007649EE">
      <w:pPr>
        <w:ind w:left="851"/>
        <w:rPr>
          <w:sz w:val="24"/>
          <w:szCs w:val="24"/>
        </w:rPr>
      </w:pPr>
      <w:r w:rsidRPr="00804039">
        <w:rPr>
          <w:sz w:val="24"/>
          <w:szCs w:val="24"/>
        </w:rPr>
        <w:t>Ikke relevant.</w:t>
      </w:r>
    </w:p>
    <w:p w14:paraId="25FD1979" w14:textId="77777777" w:rsidR="008203A8" w:rsidRPr="00804039" w:rsidRDefault="008203A8" w:rsidP="008203A8">
      <w:pPr>
        <w:tabs>
          <w:tab w:val="left" w:pos="851"/>
        </w:tabs>
        <w:ind w:left="851"/>
        <w:rPr>
          <w:sz w:val="24"/>
          <w:szCs w:val="24"/>
        </w:rPr>
      </w:pPr>
    </w:p>
    <w:p w14:paraId="79C703C1" w14:textId="77777777" w:rsidR="008203A8" w:rsidRPr="00804039" w:rsidRDefault="008203A8" w:rsidP="008203A8">
      <w:pPr>
        <w:tabs>
          <w:tab w:val="left" w:pos="851"/>
        </w:tabs>
        <w:ind w:left="851"/>
        <w:rPr>
          <w:sz w:val="24"/>
          <w:szCs w:val="24"/>
          <w:u w:val="single"/>
        </w:rPr>
      </w:pPr>
      <w:r w:rsidRPr="00804039">
        <w:rPr>
          <w:sz w:val="24"/>
          <w:szCs w:val="24"/>
          <w:u w:val="single"/>
        </w:rPr>
        <w:t>Særlige forholdsregler vedrørende beskyttelse af miljøet</w:t>
      </w:r>
    </w:p>
    <w:p w14:paraId="537A9FE0" w14:textId="77777777" w:rsidR="00946B79" w:rsidRPr="00804039" w:rsidRDefault="00946B79" w:rsidP="007649EE">
      <w:pPr>
        <w:ind w:left="851"/>
        <w:rPr>
          <w:sz w:val="24"/>
          <w:szCs w:val="24"/>
        </w:rPr>
      </w:pPr>
      <w:r w:rsidRPr="00804039">
        <w:rPr>
          <w:sz w:val="24"/>
          <w:szCs w:val="24"/>
        </w:rPr>
        <w:t>Ikke relevant.</w:t>
      </w:r>
    </w:p>
    <w:p w14:paraId="7ADF6011" w14:textId="77777777" w:rsidR="008203A8" w:rsidRPr="00804039" w:rsidRDefault="008203A8" w:rsidP="008203A8">
      <w:pPr>
        <w:tabs>
          <w:tab w:val="left" w:pos="851"/>
        </w:tabs>
        <w:ind w:left="851"/>
        <w:rPr>
          <w:sz w:val="24"/>
          <w:szCs w:val="24"/>
        </w:rPr>
      </w:pPr>
    </w:p>
    <w:p w14:paraId="66756C4D" w14:textId="77777777" w:rsidR="008203A8" w:rsidRPr="00804039" w:rsidRDefault="008203A8" w:rsidP="008203A8">
      <w:pPr>
        <w:tabs>
          <w:tab w:val="left" w:pos="851"/>
        </w:tabs>
        <w:ind w:left="851"/>
        <w:rPr>
          <w:sz w:val="24"/>
          <w:szCs w:val="24"/>
          <w:u w:val="single"/>
        </w:rPr>
      </w:pPr>
      <w:r w:rsidRPr="00804039">
        <w:rPr>
          <w:sz w:val="24"/>
          <w:szCs w:val="24"/>
          <w:u w:val="single"/>
        </w:rPr>
        <w:t>Andre forholdsregler</w:t>
      </w:r>
    </w:p>
    <w:p w14:paraId="41C8B731" w14:textId="14CE0204" w:rsidR="008203A8" w:rsidRPr="00804039" w:rsidRDefault="00946B79" w:rsidP="008203A8">
      <w:pPr>
        <w:tabs>
          <w:tab w:val="left" w:pos="851"/>
        </w:tabs>
        <w:ind w:left="851"/>
        <w:rPr>
          <w:sz w:val="24"/>
          <w:szCs w:val="24"/>
        </w:rPr>
      </w:pPr>
      <w:r w:rsidRPr="00804039">
        <w:rPr>
          <w:sz w:val="24"/>
          <w:szCs w:val="24"/>
        </w:rPr>
        <w:t>-</w:t>
      </w:r>
    </w:p>
    <w:p w14:paraId="4C2897E2" w14:textId="77777777" w:rsidR="008203A8" w:rsidRPr="00804039" w:rsidRDefault="008203A8" w:rsidP="008203A8">
      <w:pPr>
        <w:tabs>
          <w:tab w:val="left" w:pos="851"/>
        </w:tabs>
        <w:ind w:left="851"/>
        <w:rPr>
          <w:sz w:val="24"/>
          <w:szCs w:val="24"/>
        </w:rPr>
      </w:pPr>
    </w:p>
    <w:p w14:paraId="4C57A513" w14:textId="77777777" w:rsidR="008203A8" w:rsidRPr="00804039" w:rsidRDefault="008203A8" w:rsidP="008203A8">
      <w:pPr>
        <w:tabs>
          <w:tab w:val="left" w:pos="851"/>
        </w:tabs>
        <w:ind w:left="851" w:hanging="851"/>
        <w:rPr>
          <w:b/>
          <w:sz w:val="24"/>
          <w:szCs w:val="24"/>
        </w:rPr>
      </w:pPr>
      <w:r w:rsidRPr="00804039">
        <w:rPr>
          <w:b/>
          <w:sz w:val="24"/>
          <w:szCs w:val="24"/>
        </w:rPr>
        <w:t>3.6</w:t>
      </w:r>
      <w:r w:rsidRPr="00804039">
        <w:rPr>
          <w:b/>
          <w:sz w:val="24"/>
          <w:szCs w:val="24"/>
        </w:rPr>
        <w:tab/>
        <w:t>Bivirkninger</w:t>
      </w:r>
    </w:p>
    <w:p w14:paraId="1001936C" w14:textId="77777777" w:rsidR="00946B79" w:rsidRPr="00804039" w:rsidRDefault="00946B79" w:rsidP="007649EE">
      <w:pPr>
        <w:ind w:left="851"/>
        <w:rPr>
          <w:sz w:val="24"/>
          <w:szCs w:val="24"/>
        </w:rPr>
      </w:pPr>
      <w:r w:rsidRPr="00804039">
        <w:rPr>
          <w:sz w:val="24"/>
          <w:szCs w:val="24"/>
        </w:rPr>
        <w:t>Hunde:</w:t>
      </w:r>
    </w:p>
    <w:p w14:paraId="27815E64" w14:textId="77777777" w:rsidR="00946B79" w:rsidRPr="00804039" w:rsidRDefault="00946B79" w:rsidP="007649EE">
      <w:pPr>
        <w:ind w:left="851"/>
        <w:rPr>
          <w:sz w:val="24"/>
          <w:szCs w:val="24"/>
        </w:rPr>
      </w:pPr>
    </w:p>
    <w:tbl>
      <w:tblPr>
        <w:tblW w:w="450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264"/>
      </w:tblGrid>
      <w:tr w:rsidR="00946B79" w:rsidRPr="00804039" w14:paraId="2CB1E821" w14:textId="77777777" w:rsidTr="007649EE">
        <w:tc>
          <w:tcPr>
            <w:tcW w:w="1963" w:type="pct"/>
          </w:tcPr>
          <w:p w14:paraId="290EF919" w14:textId="77777777" w:rsidR="00946B79" w:rsidRPr="00804039" w:rsidRDefault="00946B79" w:rsidP="00B90414">
            <w:pPr>
              <w:spacing w:before="60" w:after="60"/>
              <w:rPr>
                <w:sz w:val="24"/>
                <w:szCs w:val="24"/>
              </w:rPr>
            </w:pPr>
            <w:bookmarkStart w:id="0" w:name="_Hlk103683307"/>
            <w:bookmarkStart w:id="1" w:name="_Hlk103683422"/>
            <w:r w:rsidRPr="00804039">
              <w:rPr>
                <w:sz w:val="24"/>
                <w:szCs w:val="24"/>
              </w:rPr>
              <w:t>Meget almindelig</w:t>
            </w:r>
          </w:p>
          <w:p w14:paraId="3E76F499" w14:textId="77777777" w:rsidR="00946B79" w:rsidRPr="00804039" w:rsidRDefault="00946B79" w:rsidP="00B90414">
            <w:pPr>
              <w:spacing w:before="60" w:after="60"/>
              <w:rPr>
                <w:sz w:val="24"/>
                <w:szCs w:val="24"/>
              </w:rPr>
            </w:pPr>
            <w:r w:rsidRPr="00804039">
              <w:rPr>
                <w:sz w:val="24"/>
                <w:szCs w:val="24"/>
              </w:rPr>
              <w:t>(&gt; 1 dyr ud af 10 behandlede dyr):</w:t>
            </w:r>
            <w:bookmarkEnd w:id="0"/>
          </w:p>
        </w:tc>
        <w:tc>
          <w:tcPr>
            <w:tcW w:w="3037" w:type="pct"/>
          </w:tcPr>
          <w:p w14:paraId="7492541E" w14:textId="77777777" w:rsidR="00946B79" w:rsidRPr="00804039" w:rsidRDefault="00946B79" w:rsidP="00B90414">
            <w:pPr>
              <w:spacing w:before="60" w:after="60"/>
              <w:rPr>
                <w:iCs/>
                <w:sz w:val="24"/>
                <w:szCs w:val="24"/>
              </w:rPr>
            </w:pPr>
            <w:r w:rsidRPr="00804039">
              <w:rPr>
                <w:sz w:val="24"/>
                <w:szCs w:val="24"/>
              </w:rPr>
              <w:t>Hævelse på injektionsstedet (</w:t>
            </w:r>
            <w:r w:rsidRPr="00804039">
              <w:rPr>
                <w:sz w:val="24"/>
                <w:szCs w:val="24"/>
              </w:rPr>
              <w:sym w:font="Symbol" w:char="F0A3"/>
            </w:r>
            <w:r w:rsidRPr="00804039">
              <w:rPr>
                <w:sz w:val="24"/>
                <w:szCs w:val="24"/>
              </w:rPr>
              <w:t xml:space="preserve"> 2 cm, af og til fast, kan vare i op til 25 dage efter vaccination)</w:t>
            </w:r>
          </w:p>
        </w:tc>
      </w:tr>
      <w:tr w:rsidR="00946B79" w:rsidRPr="00804039" w14:paraId="4E45C04A" w14:textId="77777777" w:rsidTr="007649EE">
        <w:tc>
          <w:tcPr>
            <w:tcW w:w="1963" w:type="pct"/>
          </w:tcPr>
          <w:p w14:paraId="4022FCC0" w14:textId="77777777" w:rsidR="00946B79" w:rsidRPr="00804039" w:rsidRDefault="00946B79" w:rsidP="00B90414">
            <w:pPr>
              <w:spacing w:before="60" w:after="60"/>
              <w:rPr>
                <w:sz w:val="24"/>
                <w:szCs w:val="24"/>
              </w:rPr>
            </w:pPr>
            <w:r w:rsidRPr="00804039">
              <w:rPr>
                <w:sz w:val="24"/>
                <w:szCs w:val="24"/>
              </w:rPr>
              <w:t>Almindelig</w:t>
            </w:r>
          </w:p>
          <w:p w14:paraId="19472586" w14:textId="77777777" w:rsidR="00946B79" w:rsidRPr="00804039" w:rsidRDefault="00946B79" w:rsidP="00B90414">
            <w:pPr>
              <w:spacing w:before="60" w:after="60"/>
              <w:rPr>
                <w:sz w:val="24"/>
                <w:szCs w:val="24"/>
              </w:rPr>
            </w:pPr>
            <w:r w:rsidRPr="00804039">
              <w:rPr>
                <w:sz w:val="24"/>
                <w:szCs w:val="24"/>
              </w:rPr>
              <w:t>(1 til 10 dyr ud af 100 behandlede dyr):</w:t>
            </w:r>
          </w:p>
        </w:tc>
        <w:tc>
          <w:tcPr>
            <w:tcW w:w="3037" w:type="pct"/>
          </w:tcPr>
          <w:p w14:paraId="59773C00" w14:textId="77777777" w:rsidR="00946B79" w:rsidRPr="00804039" w:rsidRDefault="00946B79" w:rsidP="00B90414">
            <w:pPr>
              <w:spacing w:before="60" w:after="60"/>
              <w:rPr>
                <w:iCs/>
                <w:sz w:val="24"/>
                <w:szCs w:val="24"/>
              </w:rPr>
            </w:pPr>
            <w:r w:rsidRPr="00804039">
              <w:rPr>
                <w:sz w:val="24"/>
                <w:szCs w:val="24"/>
              </w:rPr>
              <w:t>Hævelse på injektionsstedet (</w:t>
            </w:r>
            <w:r w:rsidRPr="00804039">
              <w:rPr>
                <w:sz w:val="24"/>
                <w:szCs w:val="24"/>
              </w:rPr>
              <w:sym w:font="Symbol" w:char="F0A3"/>
            </w:r>
            <w:r w:rsidRPr="00804039">
              <w:rPr>
                <w:sz w:val="24"/>
                <w:szCs w:val="24"/>
              </w:rPr>
              <w:t xml:space="preserve"> 3,5 cm, kan vare i op til 25 dage efter vaccination</w:t>
            </w:r>
            <w:r w:rsidRPr="00804039">
              <w:rPr>
                <w:sz w:val="24"/>
                <w:szCs w:val="24"/>
                <w:vertAlign w:val="superscript"/>
              </w:rPr>
              <w:t>1</w:t>
            </w:r>
            <w:r w:rsidRPr="00804039">
              <w:rPr>
                <w:sz w:val="24"/>
                <w:szCs w:val="24"/>
              </w:rPr>
              <w:t xml:space="preserve"> og kan være smertefuld)</w:t>
            </w:r>
          </w:p>
        </w:tc>
      </w:tr>
      <w:tr w:rsidR="00946B79" w:rsidRPr="00804039" w14:paraId="7F132D7A" w14:textId="77777777" w:rsidTr="007649EE">
        <w:tc>
          <w:tcPr>
            <w:tcW w:w="1963" w:type="pct"/>
          </w:tcPr>
          <w:p w14:paraId="64EEAD20" w14:textId="77777777" w:rsidR="00946B79" w:rsidRPr="00804039" w:rsidRDefault="00946B79" w:rsidP="00B90414">
            <w:pPr>
              <w:spacing w:before="60" w:after="60"/>
              <w:rPr>
                <w:sz w:val="24"/>
                <w:szCs w:val="24"/>
              </w:rPr>
            </w:pPr>
            <w:r w:rsidRPr="00804039">
              <w:rPr>
                <w:sz w:val="24"/>
                <w:szCs w:val="24"/>
              </w:rPr>
              <w:t>Meget sjælden</w:t>
            </w:r>
          </w:p>
          <w:p w14:paraId="33748116" w14:textId="77777777" w:rsidR="00946B79" w:rsidRPr="00804039" w:rsidRDefault="00946B79" w:rsidP="00B90414">
            <w:pPr>
              <w:spacing w:before="60" w:after="60"/>
              <w:rPr>
                <w:sz w:val="24"/>
                <w:szCs w:val="24"/>
              </w:rPr>
            </w:pPr>
            <w:r w:rsidRPr="00804039">
              <w:rPr>
                <w:sz w:val="24"/>
                <w:szCs w:val="24"/>
              </w:rPr>
              <w:t>(&lt; 1 dyr ud af 10000 behandlede dyr, herunder enkeltstående indberetninger):</w:t>
            </w:r>
          </w:p>
        </w:tc>
        <w:tc>
          <w:tcPr>
            <w:tcW w:w="3037" w:type="pct"/>
          </w:tcPr>
          <w:p w14:paraId="17890861" w14:textId="77777777" w:rsidR="00946B79" w:rsidRPr="00804039" w:rsidRDefault="00946B79" w:rsidP="00B90414">
            <w:pPr>
              <w:spacing w:before="60" w:after="60"/>
              <w:rPr>
                <w:iCs/>
                <w:sz w:val="24"/>
                <w:szCs w:val="24"/>
              </w:rPr>
            </w:pPr>
            <w:r w:rsidRPr="00804039">
              <w:rPr>
                <w:iCs/>
                <w:sz w:val="24"/>
                <w:szCs w:val="24"/>
              </w:rPr>
              <w:t>Overfølsomhedsreaktion</w:t>
            </w:r>
            <w:r w:rsidRPr="00804039">
              <w:rPr>
                <w:iCs/>
                <w:sz w:val="24"/>
                <w:szCs w:val="24"/>
                <w:vertAlign w:val="superscript"/>
              </w:rPr>
              <w:t>2</w:t>
            </w:r>
          </w:p>
        </w:tc>
      </w:tr>
    </w:tbl>
    <w:bookmarkEnd w:id="1"/>
    <w:p w14:paraId="1DC4A306" w14:textId="77777777" w:rsidR="00946B79" w:rsidRPr="00804039" w:rsidRDefault="00946B79" w:rsidP="007649EE">
      <w:pPr>
        <w:ind w:left="851"/>
        <w:rPr>
          <w:sz w:val="24"/>
          <w:szCs w:val="24"/>
        </w:rPr>
      </w:pPr>
      <w:r w:rsidRPr="00804039">
        <w:rPr>
          <w:sz w:val="24"/>
          <w:szCs w:val="24"/>
          <w:vertAlign w:val="superscript"/>
        </w:rPr>
        <w:t xml:space="preserve">1 </w:t>
      </w:r>
      <w:r w:rsidRPr="00804039">
        <w:rPr>
          <w:sz w:val="24"/>
          <w:szCs w:val="24"/>
        </w:rPr>
        <w:t>Hævelsen kan vare i op til 35 dage efter vaccination (ikke almindeligt).</w:t>
      </w:r>
    </w:p>
    <w:p w14:paraId="1BAEE0D8" w14:textId="77777777" w:rsidR="00946B79" w:rsidRPr="00804039" w:rsidRDefault="00946B79" w:rsidP="007649EE">
      <w:pPr>
        <w:ind w:left="851"/>
        <w:rPr>
          <w:sz w:val="24"/>
          <w:szCs w:val="24"/>
        </w:rPr>
      </w:pPr>
      <w:r w:rsidRPr="00804039">
        <w:rPr>
          <w:sz w:val="24"/>
          <w:szCs w:val="24"/>
          <w:vertAlign w:val="superscript"/>
        </w:rPr>
        <w:lastRenderedPageBreak/>
        <w:t>2</w:t>
      </w:r>
      <w:r w:rsidRPr="00804039">
        <w:rPr>
          <w:sz w:val="24"/>
          <w:szCs w:val="24"/>
        </w:rPr>
        <w:t xml:space="preserve"> I tilfælde af overfølsomhedsreaktioner, bør en passende behandling straks iværksættes. Sådanne reaktioner kan udvikle sig til en mere alvorlig tilstand, som kan være livstruende. </w:t>
      </w:r>
    </w:p>
    <w:p w14:paraId="1EF472C5" w14:textId="77777777" w:rsidR="00946B79" w:rsidRPr="00804039" w:rsidRDefault="00946B79" w:rsidP="007649EE">
      <w:pPr>
        <w:ind w:left="851"/>
        <w:rPr>
          <w:sz w:val="24"/>
          <w:szCs w:val="24"/>
        </w:rPr>
      </w:pPr>
    </w:p>
    <w:p w14:paraId="22E3C12A" w14:textId="77777777" w:rsidR="00946B79" w:rsidRPr="00804039" w:rsidRDefault="00946B79" w:rsidP="007649EE">
      <w:pPr>
        <w:ind w:left="851"/>
        <w:rPr>
          <w:sz w:val="24"/>
          <w:szCs w:val="24"/>
        </w:rPr>
      </w:pPr>
      <w:bookmarkStart w:id="2" w:name="_Hlk66891708"/>
      <w:r w:rsidRPr="00804039">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p>
    <w:bookmarkEnd w:id="2"/>
    <w:p w14:paraId="0371F2A4" w14:textId="77777777" w:rsidR="008203A8" w:rsidRPr="00804039" w:rsidRDefault="008203A8" w:rsidP="008203A8">
      <w:pPr>
        <w:tabs>
          <w:tab w:val="left" w:pos="851"/>
        </w:tabs>
        <w:ind w:left="851"/>
        <w:rPr>
          <w:sz w:val="24"/>
          <w:szCs w:val="24"/>
        </w:rPr>
      </w:pPr>
    </w:p>
    <w:p w14:paraId="45763360" w14:textId="77777777" w:rsidR="008203A8" w:rsidRPr="00804039" w:rsidRDefault="008203A8" w:rsidP="008203A8">
      <w:pPr>
        <w:tabs>
          <w:tab w:val="left" w:pos="851"/>
        </w:tabs>
        <w:ind w:left="851" w:hanging="851"/>
        <w:rPr>
          <w:b/>
          <w:sz w:val="24"/>
          <w:szCs w:val="24"/>
        </w:rPr>
      </w:pPr>
      <w:r w:rsidRPr="00804039">
        <w:rPr>
          <w:b/>
          <w:sz w:val="24"/>
          <w:szCs w:val="24"/>
        </w:rPr>
        <w:t>3.7</w:t>
      </w:r>
      <w:r w:rsidRPr="00804039">
        <w:rPr>
          <w:b/>
          <w:sz w:val="24"/>
          <w:szCs w:val="24"/>
        </w:rPr>
        <w:tab/>
        <w:t>Anvendelse under drægtighed, laktation eller æglægning</w:t>
      </w:r>
    </w:p>
    <w:p w14:paraId="389A1096" w14:textId="77777777" w:rsidR="00804039" w:rsidRDefault="00804039" w:rsidP="007649EE">
      <w:pPr>
        <w:tabs>
          <w:tab w:val="left" w:pos="8222"/>
        </w:tabs>
        <w:ind w:left="851"/>
        <w:rPr>
          <w:sz w:val="24"/>
          <w:szCs w:val="24"/>
          <w:u w:val="single"/>
        </w:rPr>
      </w:pPr>
    </w:p>
    <w:p w14:paraId="0B50E74A" w14:textId="371EEDEB" w:rsidR="00946B79" w:rsidRPr="00804039" w:rsidRDefault="00946B79" w:rsidP="007649EE">
      <w:pPr>
        <w:tabs>
          <w:tab w:val="left" w:pos="8222"/>
        </w:tabs>
        <w:ind w:left="851"/>
        <w:rPr>
          <w:sz w:val="24"/>
          <w:szCs w:val="24"/>
        </w:rPr>
      </w:pPr>
      <w:r w:rsidRPr="00804039">
        <w:rPr>
          <w:sz w:val="24"/>
          <w:szCs w:val="24"/>
          <w:u w:val="single"/>
        </w:rPr>
        <w:t>Drægtighed</w:t>
      </w:r>
      <w:r w:rsidRPr="00804039">
        <w:rPr>
          <w:sz w:val="24"/>
          <w:szCs w:val="24"/>
        </w:rPr>
        <w:t>:</w:t>
      </w:r>
    </w:p>
    <w:p w14:paraId="39C5C146" w14:textId="77777777" w:rsidR="00946B79" w:rsidRPr="00804039" w:rsidRDefault="00946B79" w:rsidP="007649EE">
      <w:pPr>
        <w:tabs>
          <w:tab w:val="left" w:pos="8222"/>
        </w:tabs>
        <w:ind w:left="851"/>
        <w:rPr>
          <w:sz w:val="24"/>
          <w:szCs w:val="24"/>
        </w:rPr>
      </w:pPr>
      <w:r w:rsidRPr="00804039">
        <w:rPr>
          <w:sz w:val="24"/>
          <w:szCs w:val="24"/>
        </w:rPr>
        <w:t>Kan anvendes under drægtighed. Sikkerheden af denne vaccine er ikke undersøgt de første 20 dage af drægtighedsperioden.</w:t>
      </w:r>
    </w:p>
    <w:p w14:paraId="5BD1397A" w14:textId="77777777" w:rsidR="008203A8" w:rsidRPr="00804039" w:rsidRDefault="008203A8" w:rsidP="008203A8">
      <w:pPr>
        <w:tabs>
          <w:tab w:val="left" w:pos="851"/>
        </w:tabs>
        <w:ind w:left="851"/>
        <w:rPr>
          <w:sz w:val="24"/>
          <w:szCs w:val="24"/>
        </w:rPr>
      </w:pPr>
    </w:p>
    <w:p w14:paraId="0496D72A" w14:textId="77777777" w:rsidR="008203A8" w:rsidRPr="00804039" w:rsidRDefault="008203A8" w:rsidP="008203A8">
      <w:pPr>
        <w:tabs>
          <w:tab w:val="left" w:pos="851"/>
        </w:tabs>
        <w:ind w:left="851" w:hanging="851"/>
        <w:rPr>
          <w:b/>
          <w:sz w:val="24"/>
          <w:szCs w:val="24"/>
        </w:rPr>
      </w:pPr>
      <w:r w:rsidRPr="00804039">
        <w:rPr>
          <w:b/>
          <w:sz w:val="24"/>
          <w:szCs w:val="24"/>
        </w:rPr>
        <w:t>3.8</w:t>
      </w:r>
      <w:r w:rsidRPr="00804039">
        <w:rPr>
          <w:b/>
          <w:sz w:val="24"/>
          <w:szCs w:val="24"/>
        </w:rPr>
        <w:tab/>
        <w:t>Interaktion med andre lægemidler og andre former for interaktion</w:t>
      </w:r>
    </w:p>
    <w:p w14:paraId="3B23F492" w14:textId="77777777" w:rsidR="00946B79" w:rsidRPr="00804039" w:rsidRDefault="00946B79" w:rsidP="007649EE">
      <w:pPr>
        <w:tabs>
          <w:tab w:val="left" w:pos="8222"/>
        </w:tabs>
        <w:ind w:left="851"/>
        <w:rPr>
          <w:sz w:val="24"/>
          <w:szCs w:val="24"/>
        </w:rPr>
      </w:pPr>
      <w:bookmarkStart w:id="3" w:name="_Hlk43134674"/>
      <w:r w:rsidRPr="00804039">
        <w:rPr>
          <w:sz w:val="24"/>
          <w:szCs w:val="24"/>
        </w:rPr>
        <w:t xml:space="preserve">Der foreligger oplysninger om sikkerhed og virkning, der viser, at vaccinen kan administreres samtidig med, men ikke blandet med de levende vacciner i </w:t>
      </w:r>
      <w:proofErr w:type="spellStart"/>
      <w:r w:rsidRPr="00804039">
        <w:rPr>
          <w:sz w:val="24"/>
          <w:szCs w:val="24"/>
        </w:rPr>
        <w:t>Nobivac</w:t>
      </w:r>
      <w:proofErr w:type="spellEnd"/>
      <w:r w:rsidRPr="00804039">
        <w:rPr>
          <w:sz w:val="24"/>
          <w:szCs w:val="24"/>
        </w:rPr>
        <w:t xml:space="preserve">-serien mod hundesygevirus, hepatitis forårsaget af hundens </w:t>
      </w:r>
      <w:proofErr w:type="spellStart"/>
      <w:r w:rsidRPr="00804039">
        <w:rPr>
          <w:sz w:val="24"/>
          <w:szCs w:val="24"/>
        </w:rPr>
        <w:t>adenovirus</w:t>
      </w:r>
      <w:proofErr w:type="spellEnd"/>
      <w:r w:rsidRPr="00804039">
        <w:rPr>
          <w:sz w:val="24"/>
          <w:szCs w:val="24"/>
        </w:rPr>
        <w:t xml:space="preserve"> type 1, hundens </w:t>
      </w:r>
      <w:proofErr w:type="spellStart"/>
      <w:r w:rsidRPr="00804039">
        <w:rPr>
          <w:sz w:val="24"/>
          <w:szCs w:val="24"/>
        </w:rPr>
        <w:t>parvovirus</w:t>
      </w:r>
      <w:proofErr w:type="spellEnd"/>
      <w:r w:rsidRPr="00804039">
        <w:rPr>
          <w:sz w:val="24"/>
          <w:szCs w:val="24"/>
        </w:rPr>
        <w:t xml:space="preserve"> og luftvejsinfektion forårsaget af hundens </w:t>
      </w:r>
      <w:proofErr w:type="spellStart"/>
      <w:r w:rsidRPr="00804039">
        <w:rPr>
          <w:sz w:val="24"/>
          <w:szCs w:val="24"/>
        </w:rPr>
        <w:t>parvovirus</w:t>
      </w:r>
      <w:proofErr w:type="spellEnd"/>
      <w:r w:rsidRPr="00804039">
        <w:rPr>
          <w:sz w:val="24"/>
          <w:szCs w:val="24"/>
        </w:rPr>
        <w:t xml:space="preserve"> type 2 der hvor disse er godkendt.</w:t>
      </w:r>
    </w:p>
    <w:p w14:paraId="6D6A4BB2" w14:textId="77777777" w:rsidR="00946B79" w:rsidRPr="00804039" w:rsidRDefault="00946B79" w:rsidP="007649EE">
      <w:pPr>
        <w:tabs>
          <w:tab w:val="left" w:pos="8222"/>
        </w:tabs>
        <w:ind w:left="851"/>
        <w:rPr>
          <w:sz w:val="24"/>
          <w:szCs w:val="24"/>
        </w:rPr>
      </w:pPr>
    </w:p>
    <w:p w14:paraId="21E6D085" w14:textId="77777777" w:rsidR="00946B79" w:rsidRPr="00804039" w:rsidRDefault="00946B79" w:rsidP="007649EE">
      <w:pPr>
        <w:tabs>
          <w:tab w:val="left" w:pos="8222"/>
        </w:tabs>
        <w:ind w:left="851"/>
        <w:rPr>
          <w:sz w:val="24"/>
          <w:szCs w:val="24"/>
        </w:rPr>
      </w:pPr>
      <w:r w:rsidRPr="00804039">
        <w:rPr>
          <w:sz w:val="24"/>
          <w:szCs w:val="24"/>
        </w:rPr>
        <w:t xml:space="preserve">Der foreligger oplysninger om sikkerhed, der viser, at  vaccinen kan administreres samtidig med, men ikke blandet med vaccinerne i </w:t>
      </w:r>
      <w:proofErr w:type="spellStart"/>
      <w:r w:rsidRPr="00804039">
        <w:rPr>
          <w:sz w:val="24"/>
          <w:szCs w:val="24"/>
        </w:rPr>
        <w:t>Nobivac</w:t>
      </w:r>
      <w:proofErr w:type="spellEnd"/>
      <w:r w:rsidRPr="00804039">
        <w:rPr>
          <w:sz w:val="24"/>
          <w:szCs w:val="24"/>
        </w:rPr>
        <w:t xml:space="preserve">-serien nævnt ovenfor, sammen med levende </w:t>
      </w:r>
      <w:proofErr w:type="spellStart"/>
      <w:r w:rsidRPr="00804039">
        <w:rPr>
          <w:sz w:val="24"/>
          <w:szCs w:val="24"/>
        </w:rPr>
        <w:t>Nobivac</w:t>
      </w:r>
      <w:proofErr w:type="spellEnd"/>
      <w:r w:rsidRPr="00804039">
        <w:rPr>
          <w:sz w:val="24"/>
          <w:szCs w:val="24"/>
        </w:rPr>
        <w:t xml:space="preserve"> </w:t>
      </w:r>
      <w:proofErr w:type="spellStart"/>
      <w:r w:rsidRPr="00804039">
        <w:rPr>
          <w:sz w:val="24"/>
          <w:szCs w:val="24"/>
        </w:rPr>
        <w:t>parainfluenzavirusvaccine</w:t>
      </w:r>
      <w:proofErr w:type="spellEnd"/>
      <w:r w:rsidRPr="00804039">
        <w:rPr>
          <w:sz w:val="24"/>
          <w:szCs w:val="24"/>
        </w:rPr>
        <w:t xml:space="preserve"> og de inaktiverede vacciner i </w:t>
      </w:r>
      <w:proofErr w:type="spellStart"/>
      <w:r w:rsidRPr="00804039">
        <w:rPr>
          <w:sz w:val="24"/>
          <w:szCs w:val="24"/>
        </w:rPr>
        <w:t>Nobivac</w:t>
      </w:r>
      <w:proofErr w:type="spellEnd"/>
      <w:r w:rsidRPr="00804039">
        <w:rPr>
          <w:sz w:val="24"/>
          <w:szCs w:val="24"/>
        </w:rPr>
        <w:t xml:space="preserve">-serien mod </w:t>
      </w:r>
      <w:proofErr w:type="spellStart"/>
      <w:r w:rsidRPr="00804039">
        <w:rPr>
          <w:sz w:val="24"/>
          <w:szCs w:val="24"/>
        </w:rPr>
        <w:t>Leptospirose</w:t>
      </w:r>
      <w:proofErr w:type="spellEnd"/>
      <w:r w:rsidRPr="00804039">
        <w:rPr>
          <w:sz w:val="24"/>
          <w:szCs w:val="24"/>
        </w:rPr>
        <w:t xml:space="preserve"> forårsaget af </w:t>
      </w:r>
      <w:r w:rsidRPr="00804039">
        <w:rPr>
          <w:i/>
          <w:iCs/>
          <w:sz w:val="24"/>
          <w:szCs w:val="24"/>
        </w:rPr>
        <w:t xml:space="preserve">L. </w:t>
      </w:r>
      <w:proofErr w:type="spellStart"/>
      <w:r w:rsidRPr="00804039">
        <w:rPr>
          <w:i/>
          <w:iCs/>
          <w:sz w:val="24"/>
          <w:szCs w:val="24"/>
        </w:rPr>
        <w:t>interrogans</w:t>
      </w:r>
      <w:proofErr w:type="spellEnd"/>
      <w:r w:rsidRPr="00804039">
        <w:rPr>
          <w:i/>
          <w:iCs/>
          <w:sz w:val="24"/>
          <w:szCs w:val="24"/>
        </w:rPr>
        <w:t xml:space="preserve"> </w:t>
      </w:r>
      <w:proofErr w:type="spellStart"/>
      <w:r w:rsidRPr="00804039">
        <w:rPr>
          <w:sz w:val="24"/>
          <w:szCs w:val="24"/>
        </w:rPr>
        <w:t>serogruppe</w:t>
      </w:r>
      <w:proofErr w:type="spellEnd"/>
      <w:r w:rsidRPr="00804039">
        <w:rPr>
          <w:sz w:val="24"/>
          <w:szCs w:val="24"/>
        </w:rPr>
        <w:t xml:space="preserve"> </w:t>
      </w:r>
      <w:proofErr w:type="spellStart"/>
      <w:r w:rsidRPr="00804039">
        <w:rPr>
          <w:sz w:val="24"/>
          <w:szCs w:val="24"/>
        </w:rPr>
        <w:t>Canicola</w:t>
      </w:r>
      <w:proofErr w:type="spellEnd"/>
      <w:r w:rsidRPr="00804039">
        <w:rPr>
          <w:sz w:val="24"/>
          <w:szCs w:val="24"/>
        </w:rPr>
        <w:t xml:space="preserve"> </w:t>
      </w:r>
      <w:proofErr w:type="spellStart"/>
      <w:r w:rsidRPr="00804039">
        <w:rPr>
          <w:sz w:val="24"/>
          <w:szCs w:val="24"/>
        </w:rPr>
        <w:t>serovar</w:t>
      </w:r>
      <w:proofErr w:type="spellEnd"/>
      <w:r w:rsidRPr="00804039">
        <w:rPr>
          <w:sz w:val="24"/>
          <w:szCs w:val="24"/>
        </w:rPr>
        <w:t xml:space="preserve"> </w:t>
      </w:r>
      <w:proofErr w:type="spellStart"/>
      <w:r w:rsidRPr="00804039">
        <w:rPr>
          <w:sz w:val="24"/>
          <w:szCs w:val="24"/>
        </w:rPr>
        <w:t>Canicola</w:t>
      </w:r>
      <w:proofErr w:type="spellEnd"/>
      <w:r w:rsidRPr="00804039">
        <w:rPr>
          <w:sz w:val="24"/>
          <w:szCs w:val="24"/>
        </w:rPr>
        <w:t xml:space="preserve">, </w:t>
      </w:r>
      <w:r w:rsidRPr="00804039">
        <w:rPr>
          <w:i/>
          <w:iCs/>
          <w:sz w:val="24"/>
          <w:szCs w:val="24"/>
        </w:rPr>
        <w:t xml:space="preserve">L. </w:t>
      </w:r>
      <w:proofErr w:type="spellStart"/>
      <w:r w:rsidRPr="00804039">
        <w:rPr>
          <w:i/>
          <w:iCs/>
          <w:sz w:val="24"/>
          <w:szCs w:val="24"/>
        </w:rPr>
        <w:t>interrogans</w:t>
      </w:r>
      <w:proofErr w:type="spellEnd"/>
      <w:r w:rsidRPr="00804039">
        <w:rPr>
          <w:i/>
          <w:iCs/>
          <w:sz w:val="24"/>
          <w:szCs w:val="24"/>
        </w:rPr>
        <w:t xml:space="preserve"> </w:t>
      </w:r>
      <w:proofErr w:type="spellStart"/>
      <w:r w:rsidRPr="00804039">
        <w:rPr>
          <w:sz w:val="24"/>
          <w:szCs w:val="24"/>
        </w:rPr>
        <w:t>serogruppe</w:t>
      </w:r>
      <w:proofErr w:type="spellEnd"/>
      <w:r w:rsidRPr="00804039">
        <w:rPr>
          <w:sz w:val="24"/>
          <w:szCs w:val="24"/>
        </w:rPr>
        <w:t xml:space="preserve"> </w:t>
      </w:r>
      <w:proofErr w:type="spellStart"/>
      <w:r w:rsidRPr="00804039">
        <w:rPr>
          <w:sz w:val="24"/>
          <w:szCs w:val="24"/>
        </w:rPr>
        <w:t>Icterohaemorrhagiae</w:t>
      </w:r>
      <w:proofErr w:type="spellEnd"/>
      <w:r w:rsidRPr="00804039">
        <w:rPr>
          <w:sz w:val="24"/>
          <w:szCs w:val="24"/>
        </w:rPr>
        <w:t xml:space="preserve"> </w:t>
      </w:r>
      <w:proofErr w:type="spellStart"/>
      <w:r w:rsidRPr="00804039">
        <w:rPr>
          <w:sz w:val="24"/>
          <w:szCs w:val="24"/>
        </w:rPr>
        <w:t>serovar</w:t>
      </w:r>
      <w:proofErr w:type="spellEnd"/>
      <w:r w:rsidRPr="00804039">
        <w:rPr>
          <w:sz w:val="24"/>
          <w:szCs w:val="24"/>
        </w:rPr>
        <w:t xml:space="preserve"> </w:t>
      </w:r>
      <w:proofErr w:type="spellStart"/>
      <w:r w:rsidRPr="00804039">
        <w:rPr>
          <w:sz w:val="24"/>
          <w:szCs w:val="24"/>
        </w:rPr>
        <w:t>Copenhageni</w:t>
      </w:r>
      <w:proofErr w:type="spellEnd"/>
      <w:r w:rsidRPr="00804039">
        <w:rPr>
          <w:sz w:val="24"/>
          <w:szCs w:val="24"/>
        </w:rPr>
        <w:t xml:space="preserve">, </w:t>
      </w:r>
      <w:r w:rsidRPr="00804039">
        <w:rPr>
          <w:i/>
          <w:iCs/>
          <w:sz w:val="24"/>
          <w:szCs w:val="24"/>
        </w:rPr>
        <w:t xml:space="preserve">L. </w:t>
      </w:r>
      <w:proofErr w:type="spellStart"/>
      <w:r w:rsidRPr="00804039">
        <w:rPr>
          <w:i/>
          <w:iCs/>
          <w:sz w:val="24"/>
          <w:szCs w:val="24"/>
        </w:rPr>
        <w:t>interrogans</w:t>
      </w:r>
      <w:proofErr w:type="spellEnd"/>
      <w:r w:rsidRPr="00804039">
        <w:rPr>
          <w:i/>
          <w:iCs/>
          <w:sz w:val="24"/>
          <w:szCs w:val="24"/>
        </w:rPr>
        <w:t xml:space="preserve"> </w:t>
      </w:r>
      <w:proofErr w:type="spellStart"/>
      <w:r w:rsidRPr="00804039">
        <w:rPr>
          <w:sz w:val="24"/>
          <w:szCs w:val="24"/>
        </w:rPr>
        <w:t>serogruppe</w:t>
      </w:r>
      <w:proofErr w:type="spellEnd"/>
      <w:r w:rsidRPr="00804039">
        <w:rPr>
          <w:sz w:val="24"/>
          <w:szCs w:val="24"/>
        </w:rPr>
        <w:t xml:space="preserve"> </w:t>
      </w:r>
      <w:proofErr w:type="spellStart"/>
      <w:r w:rsidRPr="00804039">
        <w:rPr>
          <w:sz w:val="24"/>
          <w:szCs w:val="24"/>
        </w:rPr>
        <w:t>Australis</w:t>
      </w:r>
      <w:proofErr w:type="spellEnd"/>
      <w:r w:rsidRPr="00804039">
        <w:rPr>
          <w:sz w:val="24"/>
          <w:szCs w:val="24"/>
        </w:rPr>
        <w:t xml:space="preserve"> </w:t>
      </w:r>
      <w:proofErr w:type="spellStart"/>
      <w:r w:rsidRPr="00804039">
        <w:rPr>
          <w:sz w:val="24"/>
          <w:szCs w:val="24"/>
        </w:rPr>
        <w:t>serovar</w:t>
      </w:r>
      <w:proofErr w:type="spellEnd"/>
      <w:r w:rsidRPr="00804039">
        <w:rPr>
          <w:sz w:val="24"/>
          <w:szCs w:val="24"/>
        </w:rPr>
        <w:t xml:space="preserve"> Bratislava samt </w:t>
      </w:r>
      <w:r w:rsidRPr="00804039">
        <w:rPr>
          <w:i/>
          <w:iCs/>
          <w:sz w:val="24"/>
          <w:szCs w:val="24"/>
        </w:rPr>
        <w:t xml:space="preserve">L. </w:t>
      </w:r>
      <w:proofErr w:type="spellStart"/>
      <w:r w:rsidRPr="00804039">
        <w:rPr>
          <w:i/>
          <w:iCs/>
          <w:sz w:val="24"/>
          <w:szCs w:val="24"/>
        </w:rPr>
        <w:t>kirschneri</w:t>
      </w:r>
      <w:proofErr w:type="spellEnd"/>
      <w:r w:rsidRPr="00804039">
        <w:rPr>
          <w:i/>
          <w:iCs/>
          <w:sz w:val="24"/>
          <w:szCs w:val="24"/>
        </w:rPr>
        <w:t xml:space="preserve"> </w:t>
      </w:r>
      <w:proofErr w:type="spellStart"/>
      <w:r w:rsidRPr="00804039">
        <w:rPr>
          <w:sz w:val="24"/>
          <w:szCs w:val="24"/>
        </w:rPr>
        <w:t>serogruppe</w:t>
      </w:r>
      <w:proofErr w:type="spellEnd"/>
      <w:r w:rsidRPr="00804039">
        <w:rPr>
          <w:sz w:val="24"/>
          <w:szCs w:val="24"/>
        </w:rPr>
        <w:t xml:space="preserve"> </w:t>
      </w:r>
      <w:proofErr w:type="spellStart"/>
      <w:r w:rsidRPr="00804039">
        <w:rPr>
          <w:sz w:val="24"/>
          <w:szCs w:val="24"/>
        </w:rPr>
        <w:t>Grippotyphosa</w:t>
      </w:r>
      <w:proofErr w:type="spellEnd"/>
      <w:r w:rsidRPr="00804039">
        <w:rPr>
          <w:sz w:val="24"/>
          <w:szCs w:val="24"/>
        </w:rPr>
        <w:t xml:space="preserve"> </w:t>
      </w:r>
      <w:proofErr w:type="spellStart"/>
      <w:r w:rsidRPr="00804039">
        <w:rPr>
          <w:sz w:val="24"/>
          <w:szCs w:val="24"/>
        </w:rPr>
        <w:t>serovar</w:t>
      </w:r>
      <w:proofErr w:type="spellEnd"/>
      <w:r w:rsidRPr="00804039">
        <w:rPr>
          <w:sz w:val="24"/>
          <w:szCs w:val="24"/>
        </w:rPr>
        <w:t xml:space="preserve"> </w:t>
      </w:r>
      <w:proofErr w:type="spellStart"/>
      <w:r w:rsidRPr="00804039">
        <w:rPr>
          <w:sz w:val="24"/>
          <w:szCs w:val="24"/>
        </w:rPr>
        <w:t>Bananal</w:t>
      </w:r>
      <w:proofErr w:type="spellEnd"/>
      <w:r w:rsidRPr="00804039">
        <w:rPr>
          <w:sz w:val="24"/>
          <w:szCs w:val="24"/>
        </w:rPr>
        <w:t>/</w:t>
      </w:r>
      <w:proofErr w:type="spellStart"/>
      <w:r w:rsidRPr="00804039">
        <w:rPr>
          <w:sz w:val="24"/>
          <w:szCs w:val="24"/>
        </w:rPr>
        <w:t>Lianguang</w:t>
      </w:r>
      <w:proofErr w:type="spellEnd"/>
      <w:r w:rsidRPr="00804039">
        <w:rPr>
          <w:sz w:val="24"/>
          <w:szCs w:val="24"/>
        </w:rPr>
        <w:t>.</w:t>
      </w:r>
    </w:p>
    <w:bookmarkEnd w:id="3"/>
    <w:p w14:paraId="2EDA44AD" w14:textId="77777777" w:rsidR="00946B79" w:rsidRPr="00804039" w:rsidRDefault="00946B79" w:rsidP="007649EE">
      <w:pPr>
        <w:tabs>
          <w:tab w:val="left" w:pos="8222"/>
        </w:tabs>
        <w:ind w:left="851"/>
        <w:rPr>
          <w:sz w:val="24"/>
          <w:szCs w:val="24"/>
        </w:rPr>
      </w:pPr>
      <w:r w:rsidRPr="00804039">
        <w:rPr>
          <w:sz w:val="24"/>
          <w:szCs w:val="24"/>
        </w:rPr>
        <w:t xml:space="preserve">Data for hundens </w:t>
      </w:r>
      <w:proofErr w:type="spellStart"/>
      <w:r w:rsidRPr="00804039">
        <w:rPr>
          <w:sz w:val="24"/>
          <w:szCs w:val="24"/>
        </w:rPr>
        <w:t>parvovirus</w:t>
      </w:r>
      <w:proofErr w:type="spellEnd"/>
      <w:r w:rsidRPr="00804039">
        <w:rPr>
          <w:sz w:val="24"/>
          <w:szCs w:val="24"/>
        </w:rPr>
        <w:t xml:space="preserve">-vaccineantistoffer, for de inaktiverede </w:t>
      </w:r>
      <w:proofErr w:type="spellStart"/>
      <w:r w:rsidRPr="00804039">
        <w:rPr>
          <w:sz w:val="24"/>
          <w:szCs w:val="24"/>
        </w:rPr>
        <w:t>leptospirose</w:t>
      </w:r>
      <w:proofErr w:type="spellEnd"/>
      <w:r w:rsidRPr="00804039">
        <w:rPr>
          <w:sz w:val="24"/>
          <w:szCs w:val="24"/>
        </w:rPr>
        <w:t xml:space="preserve">-vaccineantistofrespons og for andre immunitetsdata understøtter derudover administration af vaccinen på samme tid, men ikke blandet med, den nævnte </w:t>
      </w:r>
      <w:proofErr w:type="spellStart"/>
      <w:r w:rsidRPr="00804039">
        <w:rPr>
          <w:sz w:val="24"/>
          <w:szCs w:val="24"/>
        </w:rPr>
        <w:t>Nobivac</w:t>
      </w:r>
      <w:proofErr w:type="spellEnd"/>
      <w:r w:rsidRPr="00804039">
        <w:rPr>
          <w:sz w:val="24"/>
          <w:szCs w:val="24"/>
        </w:rPr>
        <w:t>-serie af vacciner.</w:t>
      </w:r>
    </w:p>
    <w:p w14:paraId="068969D5" w14:textId="77777777" w:rsidR="00946B79" w:rsidRPr="00804039" w:rsidRDefault="00946B79" w:rsidP="007649EE">
      <w:pPr>
        <w:tabs>
          <w:tab w:val="left" w:pos="8222"/>
        </w:tabs>
        <w:ind w:left="851"/>
        <w:rPr>
          <w:sz w:val="24"/>
          <w:szCs w:val="24"/>
        </w:rPr>
      </w:pPr>
    </w:p>
    <w:p w14:paraId="60ADC0B5" w14:textId="77777777" w:rsidR="00946B79" w:rsidRPr="00804039" w:rsidRDefault="00946B79" w:rsidP="007649EE">
      <w:pPr>
        <w:tabs>
          <w:tab w:val="left" w:pos="8222"/>
        </w:tabs>
        <w:ind w:left="851"/>
        <w:rPr>
          <w:sz w:val="24"/>
          <w:szCs w:val="24"/>
        </w:rPr>
      </w:pPr>
      <w:r w:rsidRPr="00804039">
        <w:rPr>
          <w:sz w:val="24"/>
          <w:szCs w:val="24"/>
        </w:rPr>
        <w:t xml:space="preserve">Når denne vaccine gives samtidig med de relevante </w:t>
      </w:r>
      <w:proofErr w:type="spellStart"/>
      <w:r w:rsidRPr="00804039">
        <w:rPr>
          <w:sz w:val="24"/>
          <w:szCs w:val="24"/>
        </w:rPr>
        <w:t>Nobivac</w:t>
      </w:r>
      <w:proofErr w:type="spellEnd"/>
      <w:r w:rsidRPr="00804039">
        <w:rPr>
          <w:sz w:val="24"/>
          <w:szCs w:val="24"/>
        </w:rPr>
        <w:t xml:space="preserve">-vacciner, er den påviste sikkerhed og virkning af vaccinen den samme, som når denne vaccine gives alene. </w:t>
      </w:r>
    </w:p>
    <w:p w14:paraId="04C6BFAB" w14:textId="77777777" w:rsidR="00946B79" w:rsidRPr="00804039" w:rsidRDefault="00946B79" w:rsidP="007649EE">
      <w:pPr>
        <w:tabs>
          <w:tab w:val="left" w:pos="8222"/>
        </w:tabs>
        <w:ind w:left="851"/>
        <w:rPr>
          <w:sz w:val="24"/>
          <w:szCs w:val="24"/>
        </w:rPr>
      </w:pPr>
    </w:p>
    <w:p w14:paraId="57B3A36A" w14:textId="77777777" w:rsidR="00946B79" w:rsidRPr="00804039" w:rsidRDefault="00946B79" w:rsidP="007649EE">
      <w:pPr>
        <w:tabs>
          <w:tab w:val="left" w:pos="8222"/>
        </w:tabs>
        <w:ind w:left="851"/>
        <w:rPr>
          <w:sz w:val="24"/>
          <w:szCs w:val="24"/>
        </w:rPr>
      </w:pPr>
      <w:r w:rsidRPr="00804039">
        <w:rPr>
          <w:sz w:val="24"/>
          <w:szCs w:val="24"/>
        </w:rPr>
        <w:t xml:space="preserve">Produktinformationen for de relevante </w:t>
      </w:r>
      <w:proofErr w:type="spellStart"/>
      <w:r w:rsidRPr="00804039">
        <w:rPr>
          <w:sz w:val="24"/>
          <w:szCs w:val="24"/>
        </w:rPr>
        <w:t>Nobivac</w:t>
      </w:r>
      <w:proofErr w:type="spellEnd"/>
      <w:r w:rsidRPr="00804039">
        <w:rPr>
          <w:sz w:val="24"/>
          <w:szCs w:val="24"/>
        </w:rPr>
        <w:t xml:space="preserve">-vacciner, der gives samtidig med denne vaccine, skal konsulteres før administration. </w:t>
      </w:r>
    </w:p>
    <w:p w14:paraId="2190FE5D" w14:textId="77777777" w:rsidR="00946B79" w:rsidRPr="00804039" w:rsidRDefault="00946B79" w:rsidP="007649EE">
      <w:pPr>
        <w:tabs>
          <w:tab w:val="left" w:pos="8222"/>
        </w:tabs>
        <w:ind w:left="851"/>
        <w:rPr>
          <w:sz w:val="24"/>
          <w:szCs w:val="24"/>
        </w:rPr>
      </w:pPr>
    </w:p>
    <w:p w14:paraId="527AFBFE" w14:textId="77777777" w:rsidR="00946B79" w:rsidRPr="00804039" w:rsidRDefault="00946B79" w:rsidP="007649EE">
      <w:pPr>
        <w:tabs>
          <w:tab w:val="left" w:pos="8222"/>
        </w:tabs>
        <w:ind w:left="851"/>
        <w:rPr>
          <w:sz w:val="24"/>
          <w:szCs w:val="24"/>
        </w:rPr>
      </w:pPr>
      <w:r w:rsidRPr="00804039">
        <w:rPr>
          <w:sz w:val="24"/>
          <w:szCs w:val="24"/>
        </w:rPr>
        <w:t>Der foreligger ingen oplysninger om sikkerhed og virkning af vaccinen ved samtidig brug med andre veterinærlægemidler end dem, der er nævnt ovenfor. En eventuel beslutning om at anvende vaccinen umiddelbart før eller efter brug af et andet veterinærlægemiddel skal derfor tages med udgangspunkt i det enkelte tilfælde.</w:t>
      </w:r>
    </w:p>
    <w:p w14:paraId="21B3C111" w14:textId="77777777" w:rsidR="008203A8" w:rsidRPr="00804039" w:rsidRDefault="008203A8" w:rsidP="008203A8">
      <w:pPr>
        <w:tabs>
          <w:tab w:val="left" w:pos="851"/>
        </w:tabs>
        <w:ind w:left="851"/>
        <w:rPr>
          <w:sz w:val="24"/>
          <w:szCs w:val="24"/>
        </w:rPr>
      </w:pPr>
    </w:p>
    <w:p w14:paraId="08027768" w14:textId="77777777" w:rsidR="008203A8" w:rsidRPr="00804039" w:rsidRDefault="008203A8" w:rsidP="008203A8">
      <w:pPr>
        <w:tabs>
          <w:tab w:val="left" w:pos="851"/>
        </w:tabs>
        <w:ind w:left="851" w:hanging="851"/>
        <w:rPr>
          <w:b/>
          <w:sz w:val="24"/>
          <w:szCs w:val="24"/>
        </w:rPr>
      </w:pPr>
      <w:r w:rsidRPr="00804039">
        <w:rPr>
          <w:b/>
          <w:sz w:val="24"/>
          <w:szCs w:val="24"/>
        </w:rPr>
        <w:t>3.9</w:t>
      </w:r>
      <w:r w:rsidRPr="00804039">
        <w:rPr>
          <w:b/>
          <w:sz w:val="24"/>
          <w:szCs w:val="24"/>
        </w:rPr>
        <w:tab/>
        <w:t>Administrationsveje og dosering</w:t>
      </w:r>
    </w:p>
    <w:p w14:paraId="470B8D45" w14:textId="77777777" w:rsidR="00946B79" w:rsidRPr="00804039" w:rsidRDefault="00946B79" w:rsidP="007649EE">
      <w:pPr>
        <w:tabs>
          <w:tab w:val="left" w:pos="8222"/>
        </w:tabs>
        <w:ind w:left="851"/>
        <w:rPr>
          <w:sz w:val="24"/>
          <w:szCs w:val="24"/>
        </w:rPr>
      </w:pPr>
      <w:r w:rsidRPr="00804039">
        <w:rPr>
          <w:sz w:val="24"/>
          <w:szCs w:val="24"/>
        </w:rPr>
        <w:t>Til subkutan anvendelse, 1 ml dosis pr. vaccination.</w:t>
      </w:r>
    </w:p>
    <w:p w14:paraId="21376E7A" w14:textId="77777777" w:rsidR="00946B79" w:rsidRPr="00804039" w:rsidRDefault="00946B79" w:rsidP="007649EE">
      <w:pPr>
        <w:tabs>
          <w:tab w:val="left" w:pos="8222"/>
        </w:tabs>
        <w:ind w:left="851"/>
        <w:rPr>
          <w:sz w:val="24"/>
          <w:szCs w:val="24"/>
        </w:rPr>
      </w:pPr>
      <w:r w:rsidRPr="00804039">
        <w:rPr>
          <w:sz w:val="24"/>
          <w:szCs w:val="24"/>
        </w:rPr>
        <w:t>Hunde kan vaccineres fra 6 uger og derefter.</w:t>
      </w:r>
    </w:p>
    <w:p w14:paraId="66961310" w14:textId="77777777" w:rsidR="00946B79" w:rsidRPr="00804039" w:rsidRDefault="00946B79" w:rsidP="007649EE">
      <w:pPr>
        <w:tabs>
          <w:tab w:val="left" w:pos="8222"/>
        </w:tabs>
        <w:ind w:left="851"/>
        <w:rPr>
          <w:sz w:val="24"/>
          <w:szCs w:val="24"/>
        </w:rPr>
      </w:pPr>
    </w:p>
    <w:p w14:paraId="2666375D" w14:textId="77777777" w:rsidR="00946B79" w:rsidRPr="00804039" w:rsidRDefault="00946B79" w:rsidP="007649EE">
      <w:pPr>
        <w:tabs>
          <w:tab w:val="left" w:pos="8222"/>
        </w:tabs>
        <w:ind w:left="851"/>
        <w:rPr>
          <w:sz w:val="24"/>
          <w:szCs w:val="24"/>
        </w:rPr>
      </w:pPr>
      <w:r w:rsidRPr="00804039">
        <w:rPr>
          <w:sz w:val="24"/>
          <w:szCs w:val="24"/>
        </w:rPr>
        <w:t>Vaccinen skal have opnået stuetemperatur (15 °C - 25 °C), før den anvendes.</w:t>
      </w:r>
    </w:p>
    <w:p w14:paraId="3A66A980" w14:textId="097B1786" w:rsidR="00804039" w:rsidRDefault="00804039">
      <w:pPr>
        <w:rPr>
          <w:sz w:val="24"/>
          <w:szCs w:val="24"/>
        </w:rPr>
      </w:pPr>
      <w:r>
        <w:rPr>
          <w:sz w:val="24"/>
          <w:szCs w:val="24"/>
        </w:rPr>
        <w:br w:type="page"/>
      </w:r>
    </w:p>
    <w:p w14:paraId="524218AA" w14:textId="77777777" w:rsidR="00946B79" w:rsidRPr="00804039" w:rsidRDefault="00946B79" w:rsidP="007649EE">
      <w:pPr>
        <w:tabs>
          <w:tab w:val="left" w:pos="8222"/>
        </w:tabs>
        <w:ind w:left="851"/>
        <w:rPr>
          <w:sz w:val="24"/>
          <w:szCs w:val="24"/>
        </w:rPr>
      </w:pPr>
    </w:p>
    <w:p w14:paraId="0F816E9E" w14:textId="77777777" w:rsidR="00946B79" w:rsidRPr="00804039" w:rsidRDefault="00946B79" w:rsidP="007649EE">
      <w:pPr>
        <w:tabs>
          <w:tab w:val="left" w:pos="8222"/>
        </w:tabs>
        <w:ind w:left="851"/>
        <w:rPr>
          <w:sz w:val="24"/>
          <w:szCs w:val="24"/>
        </w:rPr>
      </w:pPr>
      <w:r w:rsidRPr="00804039">
        <w:rPr>
          <w:sz w:val="24"/>
          <w:szCs w:val="24"/>
          <w:u w:val="single"/>
        </w:rPr>
        <w:t>Basisvaccination:</w:t>
      </w:r>
    </w:p>
    <w:p w14:paraId="737D5213" w14:textId="77777777" w:rsidR="00946B79" w:rsidRPr="00804039" w:rsidRDefault="00946B79" w:rsidP="007649EE">
      <w:pPr>
        <w:tabs>
          <w:tab w:val="left" w:pos="8222"/>
        </w:tabs>
        <w:ind w:left="851"/>
        <w:rPr>
          <w:sz w:val="24"/>
          <w:szCs w:val="24"/>
        </w:rPr>
      </w:pPr>
      <w:r w:rsidRPr="00804039">
        <w:rPr>
          <w:sz w:val="24"/>
          <w:szCs w:val="24"/>
        </w:rPr>
        <w:t>To vaccinationer med 4 ugers mellemrum.</w:t>
      </w:r>
    </w:p>
    <w:p w14:paraId="29C2A953" w14:textId="77777777" w:rsidR="00946B79" w:rsidRPr="00804039" w:rsidRDefault="00946B79" w:rsidP="007649EE">
      <w:pPr>
        <w:tabs>
          <w:tab w:val="left" w:pos="8222"/>
        </w:tabs>
        <w:ind w:left="851"/>
        <w:rPr>
          <w:sz w:val="24"/>
          <w:szCs w:val="24"/>
        </w:rPr>
      </w:pPr>
    </w:p>
    <w:p w14:paraId="2BE6A9E6" w14:textId="77777777" w:rsidR="00946B79" w:rsidRPr="00804039" w:rsidRDefault="00946B79" w:rsidP="007649EE">
      <w:pPr>
        <w:tabs>
          <w:tab w:val="left" w:pos="8222"/>
        </w:tabs>
        <w:ind w:left="851"/>
        <w:rPr>
          <w:sz w:val="24"/>
          <w:szCs w:val="24"/>
        </w:rPr>
      </w:pPr>
      <w:r w:rsidRPr="00804039">
        <w:rPr>
          <w:sz w:val="24"/>
          <w:szCs w:val="24"/>
          <w:u w:val="single"/>
        </w:rPr>
        <w:t>Revaccination:</w:t>
      </w:r>
    </w:p>
    <w:p w14:paraId="4B10A0BD" w14:textId="77777777" w:rsidR="00946B79" w:rsidRPr="00804039" w:rsidRDefault="00946B79" w:rsidP="007649EE">
      <w:pPr>
        <w:tabs>
          <w:tab w:val="left" w:pos="8222"/>
        </w:tabs>
        <w:ind w:left="851"/>
        <w:rPr>
          <w:sz w:val="24"/>
          <w:szCs w:val="24"/>
        </w:rPr>
      </w:pPr>
      <w:r w:rsidRPr="00804039">
        <w:rPr>
          <w:sz w:val="24"/>
          <w:szCs w:val="24"/>
        </w:rPr>
        <w:t xml:space="preserve">En vaccination givet 7 måneder efter første vaccination dækker endnu et år mod </w:t>
      </w:r>
      <w:proofErr w:type="spellStart"/>
      <w:r w:rsidRPr="00804039">
        <w:rPr>
          <w:i/>
          <w:sz w:val="24"/>
          <w:szCs w:val="24"/>
        </w:rPr>
        <w:t>Bordetella</w:t>
      </w:r>
      <w:proofErr w:type="spellEnd"/>
      <w:r w:rsidRPr="00804039">
        <w:rPr>
          <w:i/>
          <w:sz w:val="24"/>
          <w:szCs w:val="24"/>
        </w:rPr>
        <w:t xml:space="preserve"> </w:t>
      </w:r>
      <w:proofErr w:type="spellStart"/>
      <w:r w:rsidRPr="00804039">
        <w:rPr>
          <w:i/>
          <w:sz w:val="24"/>
          <w:szCs w:val="24"/>
        </w:rPr>
        <w:t>bronchiseptica</w:t>
      </w:r>
      <w:proofErr w:type="spellEnd"/>
      <w:r w:rsidRPr="00804039">
        <w:rPr>
          <w:sz w:val="24"/>
          <w:szCs w:val="24"/>
        </w:rPr>
        <w:t xml:space="preserve">. Derefter bør en årlig vaccination gives. I tilfælde af at revaccination efter 7 måneder ikke foretages, er en enkelt vaccination efter 12 måneder nok til at dække endnu et år mod </w:t>
      </w:r>
      <w:proofErr w:type="spellStart"/>
      <w:r w:rsidRPr="00804039">
        <w:rPr>
          <w:i/>
          <w:sz w:val="24"/>
          <w:szCs w:val="24"/>
        </w:rPr>
        <w:t>Bordetella</w:t>
      </w:r>
      <w:proofErr w:type="spellEnd"/>
      <w:r w:rsidRPr="00804039">
        <w:rPr>
          <w:i/>
          <w:sz w:val="24"/>
          <w:szCs w:val="24"/>
        </w:rPr>
        <w:t xml:space="preserve"> </w:t>
      </w:r>
      <w:proofErr w:type="spellStart"/>
      <w:r w:rsidRPr="00804039">
        <w:rPr>
          <w:i/>
          <w:sz w:val="24"/>
          <w:szCs w:val="24"/>
        </w:rPr>
        <w:t>bronchiseptica</w:t>
      </w:r>
      <w:proofErr w:type="spellEnd"/>
      <w:r w:rsidRPr="00804039">
        <w:rPr>
          <w:sz w:val="24"/>
          <w:szCs w:val="24"/>
        </w:rPr>
        <w:t>.</w:t>
      </w:r>
    </w:p>
    <w:p w14:paraId="57F357BD" w14:textId="77777777" w:rsidR="00946B79" w:rsidRPr="00804039" w:rsidRDefault="00946B79" w:rsidP="007649EE">
      <w:pPr>
        <w:tabs>
          <w:tab w:val="left" w:pos="8222"/>
        </w:tabs>
        <w:ind w:left="851"/>
        <w:rPr>
          <w:sz w:val="24"/>
          <w:szCs w:val="24"/>
        </w:rPr>
      </w:pPr>
    </w:p>
    <w:p w14:paraId="2D79C8C6" w14:textId="77777777" w:rsidR="00946B79" w:rsidRPr="00804039" w:rsidRDefault="00946B79" w:rsidP="007649EE">
      <w:pPr>
        <w:tabs>
          <w:tab w:val="left" w:pos="8222"/>
        </w:tabs>
        <w:ind w:left="851"/>
        <w:rPr>
          <w:sz w:val="24"/>
          <w:szCs w:val="24"/>
        </w:rPr>
      </w:pPr>
      <w:bookmarkStart w:id="4" w:name="_Hlk32130949"/>
      <w:bookmarkStart w:id="5" w:name="_Hlk32183914"/>
      <w:r w:rsidRPr="00804039">
        <w:rPr>
          <w:sz w:val="24"/>
          <w:szCs w:val="24"/>
        </w:rPr>
        <w:t xml:space="preserve">Denne vaccine kan også anvendes til revaccination i et vaccinationsprogram, hvor </w:t>
      </w:r>
      <w:proofErr w:type="spellStart"/>
      <w:r w:rsidRPr="00804039">
        <w:rPr>
          <w:sz w:val="24"/>
          <w:szCs w:val="24"/>
        </w:rPr>
        <w:t>Nobivac</w:t>
      </w:r>
      <w:proofErr w:type="spellEnd"/>
      <w:r w:rsidRPr="00804039">
        <w:rPr>
          <w:sz w:val="24"/>
          <w:szCs w:val="24"/>
        </w:rPr>
        <w:t xml:space="preserve"> </w:t>
      </w:r>
      <w:proofErr w:type="spellStart"/>
      <w:r w:rsidRPr="00804039">
        <w:rPr>
          <w:sz w:val="24"/>
          <w:szCs w:val="24"/>
        </w:rPr>
        <w:t>BbPi</w:t>
      </w:r>
      <w:proofErr w:type="spellEnd"/>
      <w:r w:rsidRPr="00804039">
        <w:rPr>
          <w:sz w:val="24"/>
          <w:szCs w:val="24"/>
        </w:rPr>
        <w:t xml:space="preserve"> er anvendt som basisvaccination. </w:t>
      </w:r>
      <w:bookmarkEnd w:id="4"/>
      <w:r w:rsidRPr="00804039">
        <w:rPr>
          <w:sz w:val="24"/>
          <w:szCs w:val="24"/>
        </w:rPr>
        <w:t xml:space="preserve">En enkelt vaccination, der gives et år efter basisvaccination med </w:t>
      </w:r>
      <w:proofErr w:type="spellStart"/>
      <w:r w:rsidRPr="00804039">
        <w:rPr>
          <w:sz w:val="24"/>
          <w:szCs w:val="24"/>
        </w:rPr>
        <w:t>Nobivac</w:t>
      </w:r>
      <w:proofErr w:type="spellEnd"/>
      <w:r w:rsidRPr="00804039">
        <w:rPr>
          <w:sz w:val="24"/>
          <w:szCs w:val="24"/>
        </w:rPr>
        <w:t xml:space="preserve"> </w:t>
      </w:r>
      <w:proofErr w:type="spellStart"/>
      <w:r w:rsidRPr="00804039">
        <w:rPr>
          <w:sz w:val="24"/>
          <w:szCs w:val="24"/>
        </w:rPr>
        <w:t>BbPi</w:t>
      </w:r>
      <w:proofErr w:type="spellEnd"/>
      <w:r w:rsidRPr="00804039">
        <w:rPr>
          <w:sz w:val="24"/>
          <w:szCs w:val="24"/>
        </w:rPr>
        <w:t xml:space="preserve">, er tilstrækkelig til at forlænge immuniteten mod </w:t>
      </w:r>
      <w:proofErr w:type="spellStart"/>
      <w:r w:rsidRPr="00804039">
        <w:rPr>
          <w:i/>
          <w:sz w:val="24"/>
          <w:szCs w:val="24"/>
        </w:rPr>
        <w:t>Bordetella</w:t>
      </w:r>
      <w:proofErr w:type="spellEnd"/>
      <w:r w:rsidRPr="00804039">
        <w:rPr>
          <w:i/>
          <w:sz w:val="24"/>
          <w:szCs w:val="24"/>
        </w:rPr>
        <w:t xml:space="preserve"> </w:t>
      </w:r>
      <w:proofErr w:type="spellStart"/>
      <w:r w:rsidRPr="00804039">
        <w:rPr>
          <w:i/>
          <w:sz w:val="24"/>
          <w:szCs w:val="24"/>
        </w:rPr>
        <w:t>bronchiseptica</w:t>
      </w:r>
      <w:proofErr w:type="spellEnd"/>
      <w:r w:rsidRPr="00804039">
        <w:rPr>
          <w:sz w:val="24"/>
          <w:szCs w:val="24"/>
        </w:rPr>
        <w:t xml:space="preserve"> i endnu et år.</w:t>
      </w:r>
    </w:p>
    <w:p w14:paraId="341828F9" w14:textId="77777777" w:rsidR="00946B79" w:rsidRPr="00804039" w:rsidRDefault="00946B79" w:rsidP="007649EE">
      <w:pPr>
        <w:tabs>
          <w:tab w:val="left" w:pos="8222"/>
        </w:tabs>
        <w:ind w:left="851"/>
        <w:rPr>
          <w:sz w:val="24"/>
          <w:szCs w:val="24"/>
          <w:u w:val="single"/>
        </w:rPr>
      </w:pPr>
    </w:p>
    <w:p w14:paraId="1DE8B884" w14:textId="77777777" w:rsidR="00946B79" w:rsidRPr="00804039" w:rsidRDefault="00946B79" w:rsidP="007649EE">
      <w:pPr>
        <w:tabs>
          <w:tab w:val="left" w:pos="8222"/>
        </w:tabs>
        <w:ind w:left="851"/>
        <w:rPr>
          <w:sz w:val="24"/>
          <w:szCs w:val="24"/>
        </w:rPr>
      </w:pPr>
      <w:r w:rsidRPr="00804039">
        <w:rPr>
          <w:sz w:val="24"/>
          <w:szCs w:val="24"/>
          <w:u w:val="single"/>
        </w:rPr>
        <w:t xml:space="preserve">Revaccination efter basisvaccination med </w:t>
      </w:r>
      <w:proofErr w:type="spellStart"/>
      <w:r w:rsidRPr="00804039">
        <w:rPr>
          <w:sz w:val="24"/>
          <w:szCs w:val="24"/>
          <w:u w:val="single"/>
        </w:rPr>
        <w:t>Nobivac</w:t>
      </w:r>
      <w:proofErr w:type="spellEnd"/>
      <w:r w:rsidRPr="00804039">
        <w:rPr>
          <w:sz w:val="24"/>
          <w:szCs w:val="24"/>
          <w:u w:val="single"/>
        </w:rPr>
        <w:t xml:space="preserve"> </w:t>
      </w:r>
      <w:proofErr w:type="spellStart"/>
      <w:r w:rsidRPr="00804039">
        <w:rPr>
          <w:sz w:val="24"/>
          <w:szCs w:val="24"/>
          <w:u w:val="single"/>
        </w:rPr>
        <w:t>BbPi</w:t>
      </w:r>
      <w:proofErr w:type="spellEnd"/>
      <w:r w:rsidRPr="00804039">
        <w:rPr>
          <w:sz w:val="24"/>
          <w:szCs w:val="24"/>
          <w:u w:val="single"/>
        </w:rPr>
        <w:t>:</w:t>
      </w:r>
    </w:p>
    <w:p w14:paraId="03FB748D" w14:textId="77777777" w:rsidR="00946B79" w:rsidRPr="00804039" w:rsidRDefault="00946B79" w:rsidP="007649EE">
      <w:pPr>
        <w:tabs>
          <w:tab w:val="left" w:pos="8222"/>
        </w:tabs>
        <w:ind w:left="851"/>
        <w:rPr>
          <w:sz w:val="24"/>
          <w:szCs w:val="24"/>
        </w:rPr>
      </w:pPr>
      <w:r w:rsidRPr="00804039">
        <w:rPr>
          <w:sz w:val="24"/>
          <w:szCs w:val="24"/>
        </w:rPr>
        <w:t xml:space="preserve">En vaccination årligt. </w:t>
      </w:r>
    </w:p>
    <w:bookmarkEnd w:id="5"/>
    <w:p w14:paraId="60B2FB78" w14:textId="77777777" w:rsidR="00946B79" w:rsidRPr="00804039" w:rsidRDefault="00946B79" w:rsidP="007649EE">
      <w:pPr>
        <w:tabs>
          <w:tab w:val="left" w:pos="8222"/>
        </w:tabs>
        <w:ind w:left="851"/>
        <w:rPr>
          <w:sz w:val="24"/>
          <w:szCs w:val="24"/>
          <w:u w:val="single"/>
        </w:rPr>
      </w:pPr>
    </w:p>
    <w:p w14:paraId="4D6617EA" w14:textId="77777777" w:rsidR="00946B79" w:rsidRPr="00804039" w:rsidRDefault="00946B79" w:rsidP="007649EE">
      <w:pPr>
        <w:tabs>
          <w:tab w:val="left" w:pos="8222"/>
        </w:tabs>
        <w:ind w:left="851"/>
        <w:rPr>
          <w:sz w:val="24"/>
          <w:szCs w:val="24"/>
        </w:rPr>
      </w:pPr>
      <w:r w:rsidRPr="00804039">
        <w:rPr>
          <w:sz w:val="24"/>
          <w:szCs w:val="24"/>
          <w:u w:val="single"/>
        </w:rPr>
        <w:t>Samtidig anvendelse:</w:t>
      </w:r>
    </w:p>
    <w:p w14:paraId="60B0465F" w14:textId="77777777" w:rsidR="00946B79" w:rsidRPr="00804039" w:rsidRDefault="00946B79" w:rsidP="007649EE">
      <w:pPr>
        <w:tabs>
          <w:tab w:val="left" w:pos="8222"/>
        </w:tabs>
        <w:ind w:left="851"/>
        <w:rPr>
          <w:sz w:val="24"/>
          <w:szCs w:val="24"/>
        </w:rPr>
      </w:pPr>
      <w:r w:rsidRPr="00804039">
        <w:rPr>
          <w:sz w:val="24"/>
          <w:szCs w:val="24"/>
        </w:rPr>
        <w:t xml:space="preserve">Når denne vaccine gives samtidig (dvs. ikke blandet) med en anden vaccine i </w:t>
      </w:r>
      <w:proofErr w:type="spellStart"/>
      <w:r w:rsidRPr="00804039">
        <w:rPr>
          <w:sz w:val="24"/>
          <w:szCs w:val="24"/>
        </w:rPr>
        <w:t>Nobivac</w:t>
      </w:r>
      <w:proofErr w:type="spellEnd"/>
      <w:r w:rsidRPr="00804039">
        <w:rPr>
          <w:sz w:val="24"/>
          <w:szCs w:val="24"/>
        </w:rPr>
        <w:t xml:space="preserve">-serien som angivet under pkt. 3.8, skal vaccinerne gives subkutant på samme tid, men på forskellige steder. Hunden bør ikke være yngre end den minimumsalder, der er anbefalet for den anden </w:t>
      </w:r>
      <w:proofErr w:type="spellStart"/>
      <w:r w:rsidRPr="00804039">
        <w:rPr>
          <w:sz w:val="24"/>
          <w:szCs w:val="24"/>
        </w:rPr>
        <w:t>Nobivac</w:t>
      </w:r>
      <w:proofErr w:type="spellEnd"/>
      <w:r w:rsidRPr="00804039">
        <w:rPr>
          <w:sz w:val="24"/>
          <w:szCs w:val="24"/>
        </w:rPr>
        <w:t>-vaccine og anført i den pågældende produktinformation.</w:t>
      </w:r>
    </w:p>
    <w:p w14:paraId="09E141F7" w14:textId="77777777" w:rsidR="008203A8" w:rsidRPr="00804039" w:rsidRDefault="008203A8" w:rsidP="008203A8">
      <w:pPr>
        <w:tabs>
          <w:tab w:val="left" w:pos="851"/>
        </w:tabs>
        <w:ind w:left="851"/>
        <w:rPr>
          <w:sz w:val="24"/>
          <w:szCs w:val="24"/>
        </w:rPr>
      </w:pPr>
    </w:p>
    <w:p w14:paraId="21AC5B40" w14:textId="77777777" w:rsidR="008203A8" w:rsidRPr="00804039" w:rsidRDefault="008203A8" w:rsidP="008203A8">
      <w:pPr>
        <w:tabs>
          <w:tab w:val="left" w:pos="851"/>
        </w:tabs>
        <w:ind w:left="851" w:hanging="851"/>
        <w:rPr>
          <w:b/>
          <w:sz w:val="24"/>
          <w:szCs w:val="24"/>
        </w:rPr>
      </w:pPr>
      <w:r w:rsidRPr="00804039">
        <w:rPr>
          <w:b/>
          <w:sz w:val="24"/>
          <w:szCs w:val="24"/>
        </w:rPr>
        <w:t>3.10</w:t>
      </w:r>
      <w:r w:rsidRPr="00804039">
        <w:rPr>
          <w:b/>
          <w:sz w:val="24"/>
          <w:szCs w:val="24"/>
        </w:rPr>
        <w:tab/>
        <w:t>Symptomer på overdosering (og, hvis relevant, nødforanstaltninger og modgift)</w:t>
      </w:r>
    </w:p>
    <w:p w14:paraId="45215242" w14:textId="77777777" w:rsidR="00946B79" w:rsidRPr="00804039" w:rsidRDefault="00946B79" w:rsidP="007649EE">
      <w:pPr>
        <w:ind w:left="851"/>
        <w:rPr>
          <w:b/>
          <w:sz w:val="24"/>
          <w:szCs w:val="24"/>
        </w:rPr>
      </w:pPr>
      <w:r w:rsidRPr="00804039">
        <w:rPr>
          <w:sz w:val="24"/>
          <w:szCs w:val="24"/>
        </w:rPr>
        <w:t>Ikke relevant.</w:t>
      </w:r>
    </w:p>
    <w:p w14:paraId="5AB3AD35" w14:textId="77777777" w:rsidR="008203A8" w:rsidRPr="00804039" w:rsidRDefault="008203A8" w:rsidP="008203A8">
      <w:pPr>
        <w:tabs>
          <w:tab w:val="left" w:pos="851"/>
        </w:tabs>
        <w:ind w:left="851"/>
        <w:rPr>
          <w:sz w:val="24"/>
          <w:szCs w:val="24"/>
        </w:rPr>
      </w:pPr>
    </w:p>
    <w:p w14:paraId="3A08BBC5" w14:textId="77777777" w:rsidR="008203A8" w:rsidRPr="00804039" w:rsidRDefault="008203A8" w:rsidP="008203A8">
      <w:pPr>
        <w:tabs>
          <w:tab w:val="left" w:pos="851"/>
        </w:tabs>
        <w:ind w:left="851" w:hanging="851"/>
        <w:rPr>
          <w:sz w:val="24"/>
          <w:szCs w:val="24"/>
        </w:rPr>
      </w:pPr>
      <w:r w:rsidRPr="00804039">
        <w:rPr>
          <w:b/>
          <w:sz w:val="24"/>
          <w:szCs w:val="24"/>
        </w:rPr>
        <w:t>3.11</w:t>
      </w:r>
      <w:r w:rsidRPr="00804039">
        <w:rPr>
          <w:sz w:val="24"/>
          <w:szCs w:val="24"/>
        </w:rPr>
        <w:tab/>
      </w:r>
      <w:r w:rsidRPr="00804039">
        <w:rPr>
          <w:b/>
          <w:sz w:val="24"/>
          <w:szCs w:val="24"/>
        </w:rPr>
        <w:t>Særlige begrænsninger og betingelser for anvendelse, herunder begrænsninger for anvendelsen af antimikrobielle og antiparasitære veterinærlægemidler for at begrænse risikoen for udvikling af resistens</w:t>
      </w:r>
    </w:p>
    <w:p w14:paraId="6121CF3E" w14:textId="77777777" w:rsidR="00946B79" w:rsidRPr="00804039" w:rsidRDefault="00946B79" w:rsidP="007649EE">
      <w:pPr>
        <w:ind w:left="851"/>
        <w:rPr>
          <w:b/>
          <w:sz w:val="24"/>
          <w:szCs w:val="24"/>
        </w:rPr>
      </w:pPr>
      <w:r w:rsidRPr="00804039">
        <w:rPr>
          <w:sz w:val="24"/>
          <w:szCs w:val="24"/>
        </w:rPr>
        <w:t>Ikke relevant.</w:t>
      </w:r>
    </w:p>
    <w:p w14:paraId="4C95D12B" w14:textId="77777777" w:rsidR="008203A8" w:rsidRPr="00804039" w:rsidRDefault="008203A8" w:rsidP="008203A8">
      <w:pPr>
        <w:tabs>
          <w:tab w:val="left" w:pos="851"/>
        </w:tabs>
        <w:ind w:left="851"/>
        <w:rPr>
          <w:sz w:val="24"/>
          <w:szCs w:val="24"/>
        </w:rPr>
      </w:pPr>
    </w:p>
    <w:p w14:paraId="2A863038" w14:textId="77777777" w:rsidR="008203A8" w:rsidRPr="00804039" w:rsidRDefault="008203A8" w:rsidP="008203A8">
      <w:pPr>
        <w:tabs>
          <w:tab w:val="left" w:pos="851"/>
        </w:tabs>
        <w:ind w:left="851" w:hanging="851"/>
        <w:rPr>
          <w:b/>
          <w:sz w:val="24"/>
          <w:szCs w:val="24"/>
        </w:rPr>
      </w:pPr>
      <w:r w:rsidRPr="00804039">
        <w:rPr>
          <w:b/>
          <w:sz w:val="24"/>
          <w:szCs w:val="24"/>
        </w:rPr>
        <w:t>3.12</w:t>
      </w:r>
      <w:r w:rsidRPr="00804039">
        <w:rPr>
          <w:b/>
          <w:sz w:val="24"/>
          <w:szCs w:val="24"/>
        </w:rPr>
        <w:tab/>
        <w:t>Tilbageholdelsestid(er)</w:t>
      </w:r>
    </w:p>
    <w:p w14:paraId="68E199AB" w14:textId="77777777" w:rsidR="00946B79" w:rsidRPr="00804039" w:rsidRDefault="00946B79" w:rsidP="007649EE">
      <w:pPr>
        <w:ind w:left="851"/>
        <w:rPr>
          <w:b/>
          <w:sz w:val="24"/>
          <w:szCs w:val="24"/>
        </w:rPr>
      </w:pPr>
      <w:r w:rsidRPr="00804039">
        <w:rPr>
          <w:sz w:val="24"/>
          <w:szCs w:val="24"/>
        </w:rPr>
        <w:t>Ikke relevant.</w:t>
      </w:r>
    </w:p>
    <w:p w14:paraId="5CAE7F8C" w14:textId="77777777" w:rsidR="008203A8" w:rsidRPr="00804039" w:rsidRDefault="008203A8" w:rsidP="008203A8">
      <w:pPr>
        <w:pStyle w:val="Sidehoved"/>
        <w:tabs>
          <w:tab w:val="clear" w:pos="4819"/>
        </w:tabs>
        <w:ind w:left="851"/>
        <w:rPr>
          <w:szCs w:val="24"/>
        </w:rPr>
      </w:pPr>
    </w:p>
    <w:p w14:paraId="2D600FAD" w14:textId="77777777" w:rsidR="008203A8" w:rsidRPr="00804039" w:rsidRDefault="008203A8" w:rsidP="008203A8">
      <w:pPr>
        <w:tabs>
          <w:tab w:val="left" w:pos="851"/>
        </w:tabs>
        <w:ind w:left="851"/>
        <w:rPr>
          <w:sz w:val="24"/>
          <w:szCs w:val="24"/>
        </w:rPr>
      </w:pPr>
    </w:p>
    <w:p w14:paraId="59463650" w14:textId="167122D4" w:rsidR="008203A8" w:rsidRPr="00804039" w:rsidRDefault="008203A8" w:rsidP="008203A8">
      <w:pPr>
        <w:ind w:left="851" w:hanging="851"/>
        <w:rPr>
          <w:b/>
          <w:sz w:val="24"/>
          <w:szCs w:val="24"/>
        </w:rPr>
      </w:pPr>
      <w:r w:rsidRPr="00804039">
        <w:rPr>
          <w:b/>
          <w:sz w:val="24"/>
          <w:szCs w:val="24"/>
        </w:rPr>
        <w:t>4.</w:t>
      </w:r>
      <w:r w:rsidRPr="00804039">
        <w:rPr>
          <w:b/>
          <w:sz w:val="24"/>
          <w:szCs w:val="24"/>
        </w:rPr>
        <w:tab/>
        <w:t>IMMUNOLOGISKE OPLYSNINGER</w:t>
      </w:r>
    </w:p>
    <w:p w14:paraId="759E8C6D" w14:textId="77777777" w:rsidR="008203A8" w:rsidRPr="00804039" w:rsidRDefault="008203A8" w:rsidP="008203A8">
      <w:pPr>
        <w:ind w:left="851"/>
        <w:rPr>
          <w:sz w:val="24"/>
          <w:szCs w:val="24"/>
        </w:rPr>
      </w:pPr>
    </w:p>
    <w:p w14:paraId="5E7E2AFB" w14:textId="77777777" w:rsidR="008203A8" w:rsidRPr="00804039" w:rsidRDefault="008203A8" w:rsidP="008203A8">
      <w:pPr>
        <w:ind w:left="851" w:hanging="851"/>
        <w:rPr>
          <w:b/>
          <w:sz w:val="24"/>
          <w:szCs w:val="24"/>
        </w:rPr>
      </w:pPr>
      <w:r w:rsidRPr="00804039">
        <w:rPr>
          <w:b/>
          <w:sz w:val="24"/>
          <w:szCs w:val="24"/>
        </w:rPr>
        <w:t>4.1</w:t>
      </w:r>
      <w:r w:rsidRPr="00804039">
        <w:rPr>
          <w:b/>
          <w:sz w:val="24"/>
          <w:szCs w:val="24"/>
        </w:rPr>
        <w:tab/>
      </w:r>
      <w:proofErr w:type="spellStart"/>
      <w:r w:rsidRPr="00804039">
        <w:rPr>
          <w:b/>
          <w:sz w:val="24"/>
          <w:szCs w:val="24"/>
        </w:rPr>
        <w:t>ATCvet</w:t>
      </w:r>
      <w:proofErr w:type="spellEnd"/>
      <w:r w:rsidRPr="00804039">
        <w:rPr>
          <w:b/>
          <w:sz w:val="24"/>
          <w:szCs w:val="24"/>
        </w:rPr>
        <w:t>-kode</w:t>
      </w:r>
    </w:p>
    <w:p w14:paraId="2943C2EA" w14:textId="302AC396" w:rsidR="008203A8" w:rsidRPr="00804039" w:rsidRDefault="00946B79" w:rsidP="008203A8">
      <w:pPr>
        <w:ind w:left="851"/>
        <w:rPr>
          <w:sz w:val="24"/>
          <w:szCs w:val="24"/>
        </w:rPr>
      </w:pPr>
      <w:r w:rsidRPr="00804039">
        <w:rPr>
          <w:sz w:val="24"/>
          <w:szCs w:val="24"/>
        </w:rPr>
        <w:t>QI07AB03.</w:t>
      </w:r>
    </w:p>
    <w:p w14:paraId="27995BC8" w14:textId="77777777" w:rsidR="008203A8" w:rsidRPr="00804039" w:rsidRDefault="008203A8" w:rsidP="008203A8">
      <w:pPr>
        <w:ind w:left="851"/>
        <w:rPr>
          <w:sz w:val="24"/>
          <w:szCs w:val="24"/>
        </w:rPr>
      </w:pPr>
    </w:p>
    <w:p w14:paraId="014496A2" w14:textId="77777777" w:rsidR="00946B79" w:rsidRPr="00804039" w:rsidRDefault="00946B79" w:rsidP="007649EE">
      <w:pPr>
        <w:tabs>
          <w:tab w:val="left" w:pos="8222"/>
        </w:tabs>
        <w:ind w:left="851"/>
        <w:rPr>
          <w:sz w:val="24"/>
          <w:szCs w:val="24"/>
        </w:rPr>
      </w:pPr>
      <w:r w:rsidRPr="00804039">
        <w:rPr>
          <w:sz w:val="24"/>
          <w:szCs w:val="24"/>
        </w:rPr>
        <w:t xml:space="preserve">Denne subunit-vaccine stimulerer aktiv immunitet mod </w:t>
      </w:r>
      <w:proofErr w:type="spellStart"/>
      <w:r w:rsidRPr="00804039">
        <w:rPr>
          <w:i/>
          <w:sz w:val="24"/>
          <w:szCs w:val="24"/>
        </w:rPr>
        <w:t>Bordetella</w:t>
      </w:r>
      <w:proofErr w:type="spellEnd"/>
      <w:r w:rsidRPr="00804039">
        <w:rPr>
          <w:i/>
          <w:sz w:val="24"/>
          <w:szCs w:val="24"/>
        </w:rPr>
        <w:t xml:space="preserve"> </w:t>
      </w:r>
      <w:proofErr w:type="spellStart"/>
      <w:r w:rsidRPr="00804039">
        <w:rPr>
          <w:i/>
          <w:sz w:val="24"/>
          <w:szCs w:val="24"/>
        </w:rPr>
        <w:t>bronchiseptica</w:t>
      </w:r>
      <w:proofErr w:type="spellEnd"/>
      <w:r w:rsidRPr="00804039">
        <w:rPr>
          <w:sz w:val="24"/>
          <w:szCs w:val="24"/>
        </w:rPr>
        <w:t xml:space="preserve">-infektion hos hunde. </w:t>
      </w:r>
    </w:p>
    <w:p w14:paraId="6E14C51B" w14:textId="77777777" w:rsidR="008203A8" w:rsidRPr="00804039" w:rsidRDefault="008203A8" w:rsidP="008203A8">
      <w:pPr>
        <w:ind w:left="851"/>
        <w:rPr>
          <w:sz w:val="24"/>
          <w:szCs w:val="24"/>
        </w:rPr>
      </w:pPr>
      <w:bookmarkStart w:id="6" w:name="_GoBack"/>
      <w:bookmarkEnd w:id="6"/>
    </w:p>
    <w:p w14:paraId="2DDA9119" w14:textId="77777777" w:rsidR="008203A8" w:rsidRPr="00804039" w:rsidRDefault="008203A8" w:rsidP="008203A8">
      <w:pPr>
        <w:tabs>
          <w:tab w:val="left" w:pos="851"/>
        </w:tabs>
        <w:ind w:left="851"/>
        <w:rPr>
          <w:sz w:val="24"/>
          <w:szCs w:val="24"/>
        </w:rPr>
      </w:pPr>
    </w:p>
    <w:p w14:paraId="34FD4253" w14:textId="77777777" w:rsidR="008203A8" w:rsidRPr="00804039" w:rsidRDefault="008203A8" w:rsidP="008203A8">
      <w:pPr>
        <w:ind w:left="851" w:hanging="851"/>
        <w:rPr>
          <w:b/>
          <w:sz w:val="24"/>
          <w:szCs w:val="24"/>
        </w:rPr>
      </w:pPr>
      <w:r w:rsidRPr="00804039">
        <w:rPr>
          <w:b/>
          <w:sz w:val="24"/>
          <w:szCs w:val="24"/>
        </w:rPr>
        <w:t>5.</w:t>
      </w:r>
      <w:r w:rsidRPr="00804039">
        <w:rPr>
          <w:b/>
          <w:sz w:val="24"/>
          <w:szCs w:val="24"/>
        </w:rPr>
        <w:tab/>
        <w:t>FARMACEUTISKE OPLYSNINGER</w:t>
      </w:r>
    </w:p>
    <w:p w14:paraId="72E6469C" w14:textId="77777777" w:rsidR="008203A8" w:rsidRPr="00804039" w:rsidRDefault="008203A8" w:rsidP="008203A8">
      <w:pPr>
        <w:tabs>
          <w:tab w:val="left" w:pos="851"/>
        </w:tabs>
        <w:ind w:left="851"/>
        <w:rPr>
          <w:sz w:val="24"/>
          <w:szCs w:val="24"/>
        </w:rPr>
      </w:pPr>
    </w:p>
    <w:p w14:paraId="072FD46C" w14:textId="77777777" w:rsidR="008203A8" w:rsidRPr="00804039" w:rsidRDefault="008203A8" w:rsidP="008203A8">
      <w:pPr>
        <w:ind w:left="851" w:hanging="851"/>
        <w:rPr>
          <w:b/>
          <w:sz w:val="24"/>
          <w:szCs w:val="24"/>
        </w:rPr>
      </w:pPr>
      <w:r w:rsidRPr="00804039">
        <w:rPr>
          <w:b/>
          <w:sz w:val="24"/>
          <w:szCs w:val="24"/>
        </w:rPr>
        <w:t>5.1</w:t>
      </w:r>
      <w:r w:rsidRPr="00804039">
        <w:rPr>
          <w:b/>
          <w:sz w:val="24"/>
          <w:szCs w:val="24"/>
        </w:rPr>
        <w:tab/>
        <w:t>Væsentlige uforligeligheder</w:t>
      </w:r>
    </w:p>
    <w:p w14:paraId="761CCC7B" w14:textId="77777777" w:rsidR="00946B79" w:rsidRPr="00804039" w:rsidRDefault="00946B79" w:rsidP="007649EE">
      <w:pPr>
        <w:tabs>
          <w:tab w:val="left" w:pos="851"/>
          <w:tab w:val="left" w:pos="8222"/>
        </w:tabs>
        <w:ind w:left="851"/>
        <w:rPr>
          <w:sz w:val="24"/>
          <w:szCs w:val="24"/>
        </w:rPr>
      </w:pPr>
      <w:r w:rsidRPr="00804039">
        <w:rPr>
          <w:sz w:val="24"/>
          <w:szCs w:val="24"/>
        </w:rPr>
        <w:t>Må ikke blandes med andre veterinærlægemidler.</w:t>
      </w:r>
    </w:p>
    <w:p w14:paraId="5F96D687" w14:textId="4CB9194F" w:rsidR="00804039" w:rsidRDefault="00804039">
      <w:pPr>
        <w:rPr>
          <w:sz w:val="24"/>
          <w:szCs w:val="24"/>
        </w:rPr>
      </w:pPr>
      <w:r>
        <w:rPr>
          <w:sz w:val="24"/>
          <w:szCs w:val="24"/>
        </w:rPr>
        <w:br w:type="page"/>
      </w:r>
    </w:p>
    <w:p w14:paraId="740CC696" w14:textId="77777777" w:rsidR="008203A8" w:rsidRPr="00804039" w:rsidRDefault="008203A8" w:rsidP="008203A8">
      <w:pPr>
        <w:tabs>
          <w:tab w:val="left" w:pos="851"/>
        </w:tabs>
        <w:ind w:left="851"/>
        <w:rPr>
          <w:sz w:val="24"/>
          <w:szCs w:val="24"/>
        </w:rPr>
      </w:pPr>
    </w:p>
    <w:p w14:paraId="38B0DEDF" w14:textId="77777777" w:rsidR="008203A8" w:rsidRPr="00804039" w:rsidRDefault="008203A8" w:rsidP="008203A8">
      <w:pPr>
        <w:ind w:left="851" w:hanging="851"/>
        <w:rPr>
          <w:b/>
          <w:sz w:val="24"/>
          <w:szCs w:val="24"/>
        </w:rPr>
      </w:pPr>
      <w:r w:rsidRPr="00804039">
        <w:rPr>
          <w:b/>
          <w:sz w:val="24"/>
          <w:szCs w:val="24"/>
        </w:rPr>
        <w:t>5.2</w:t>
      </w:r>
      <w:r w:rsidRPr="00804039">
        <w:rPr>
          <w:b/>
          <w:sz w:val="24"/>
          <w:szCs w:val="24"/>
        </w:rPr>
        <w:tab/>
        <w:t>Opbevaringstid</w:t>
      </w:r>
    </w:p>
    <w:p w14:paraId="11CCC752" w14:textId="77777777" w:rsidR="00946B79" w:rsidRPr="00804039" w:rsidRDefault="00946B79" w:rsidP="007649EE">
      <w:pPr>
        <w:tabs>
          <w:tab w:val="left" w:pos="851"/>
          <w:tab w:val="left" w:pos="8222"/>
        </w:tabs>
        <w:ind w:left="851"/>
        <w:rPr>
          <w:sz w:val="24"/>
          <w:szCs w:val="24"/>
        </w:rPr>
      </w:pPr>
      <w:r w:rsidRPr="00804039">
        <w:rPr>
          <w:sz w:val="24"/>
          <w:szCs w:val="24"/>
        </w:rPr>
        <w:t>Opbevaringstid for veterinærlægemidlet i salgspakning: 2 år.</w:t>
      </w:r>
    </w:p>
    <w:p w14:paraId="10FB28D4" w14:textId="77777777" w:rsidR="008203A8" w:rsidRPr="00804039" w:rsidRDefault="008203A8" w:rsidP="008203A8">
      <w:pPr>
        <w:tabs>
          <w:tab w:val="left" w:pos="851"/>
        </w:tabs>
        <w:ind w:left="851"/>
        <w:rPr>
          <w:sz w:val="24"/>
          <w:szCs w:val="24"/>
        </w:rPr>
      </w:pPr>
    </w:p>
    <w:p w14:paraId="0E5A0A89" w14:textId="77777777" w:rsidR="008203A8" w:rsidRPr="00804039" w:rsidRDefault="008203A8" w:rsidP="008203A8">
      <w:pPr>
        <w:ind w:left="851" w:hanging="851"/>
        <w:rPr>
          <w:b/>
          <w:sz w:val="24"/>
          <w:szCs w:val="24"/>
        </w:rPr>
      </w:pPr>
      <w:r w:rsidRPr="00804039">
        <w:rPr>
          <w:b/>
          <w:sz w:val="24"/>
          <w:szCs w:val="24"/>
        </w:rPr>
        <w:t>5.3</w:t>
      </w:r>
      <w:r w:rsidRPr="00804039">
        <w:rPr>
          <w:b/>
          <w:sz w:val="24"/>
          <w:szCs w:val="24"/>
        </w:rPr>
        <w:tab/>
        <w:t>Særlige forholdsregler vedrørende opbevaring</w:t>
      </w:r>
    </w:p>
    <w:p w14:paraId="418E2AAB" w14:textId="77777777" w:rsidR="00946B79" w:rsidRPr="00804039" w:rsidRDefault="00946B79" w:rsidP="007649EE">
      <w:pPr>
        <w:tabs>
          <w:tab w:val="left" w:pos="851"/>
          <w:tab w:val="left" w:pos="8222"/>
        </w:tabs>
        <w:ind w:left="851"/>
        <w:rPr>
          <w:sz w:val="24"/>
          <w:szCs w:val="24"/>
        </w:rPr>
      </w:pPr>
      <w:r w:rsidRPr="00804039">
        <w:rPr>
          <w:sz w:val="24"/>
          <w:szCs w:val="24"/>
        </w:rPr>
        <w:t>Opbevares i køleskab (2 °C - 8 °C). Må ikke nedfryses.</w:t>
      </w:r>
    </w:p>
    <w:p w14:paraId="0607B538" w14:textId="77777777" w:rsidR="00946B79" w:rsidRPr="00804039" w:rsidRDefault="00946B79" w:rsidP="007649EE">
      <w:pPr>
        <w:tabs>
          <w:tab w:val="left" w:pos="851"/>
          <w:tab w:val="left" w:pos="8222"/>
        </w:tabs>
        <w:ind w:left="851"/>
        <w:rPr>
          <w:sz w:val="24"/>
          <w:szCs w:val="24"/>
        </w:rPr>
      </w:pPr>
      <w:r w:rsidRPr="00804039">
        <w:rPr>
          <w:sz w:val="24"/>
          <w:szCs w:val="24"/>
        </w:rPr>
        <w:t>Opbevares i den originale emballage for at beskytte mod lys.</w:t>
      </w:r>
    </w:p>
    <w:p w14:paraId="19B96328" w14:textId="77777777" w:rsidR="008203A8" w:rsidRPr="00804039" w:rsidRDefault="008203A8" w:rsidP="008203A8">
      <w:pPr>
        <w:tabs>
          <w:tab w:val="left" w:pos="851"/>
        </w:tabs>
        <w:ind w:left="851"/>
        <w:rPr>
          <w:sz w:val="24"/>
          <w:szCs w:val="24"/>
        </w:rPr>
      </w:pPr>
    </w:p>
    <w:p w14:paraId="781DA93B" w14:textId="77777777" w:rsidR="008203A8" w:rsidRPr="00804039" w:rsidRDefault="008203A8" w:rsidP="008203A8">
      <w:pPr>
        <w:ind w:left="851" w:hanging="851"/>
        <w:rPr>
          <w:b/>
          <w:sz w:val="24"/>
          <w:szCs w:val="24"/>
        </w:rPr>
      </w:pPr>
      <w:r w:rsidRPr="00804039">
        <w:rPr>
          <w:b/>
          <w:sz w:val="24"/>
          <w:szCs w:val="24"/>
        </w:rPr>
        <w:t>5.4</w:t>
      </w:r>
      <w:r w:rsidRPr="00804039">
        <w:rPr>
          <w:b/>
          <w:sz w:val="24"/>
          <w:szCs w:val="24"/>
        </w:rPr>
        <w:tab/>
        <w:t>Den indre emballages art og indhold</w:t>
      </w:r>
    </w:p>
    <w:p w14:paraId="0CB2DAF2" w14:textId="77777777" w:rsidR="00946B79" w:rsidRPr="00804039" w:rsidRDefault="00946B79" w:rsidP="007649EE">
      <w:pPr>
        <w:tabs>
          <w:tab w:val="left" w:pos="8222"/>
        </w:tabs>
        <w:ind w:left="851"/>
        <w:rPr>
          <w:sz w:val="24"/>
          <w:szCs w:val="24"/>
        </w:rPr>
      </w:pPr>
      <w:r w:rsidRPr="00804039">
        <w:rPr>
          <w:sz w:val="24"/>
          <w:szCs w:val="24"/>
        </w:rPr>
        <w:t xml:space="preserve">Præfyldt injektionssprøjte (type I glas) forsynet med et stempel med en top af </w:t>
      </w:r>
      <w:proofErr w:type="spellStart"/>
      <w:r w:rsidRPr="00804039">
        <w:rPr>
          <w:sz w:val="24"/>
          <w:szCs w:val="24"/>
        </w:rPr>
        <w:t>halogenobutyl</w:t>
      </w:r>
      <w:proofErr w:type="spellEnd"/>
      <w:r w:rsidRPr="00804039">
        <w:rPr>
          <w:sz w:val="24"/>
          <w:szCs w:val="24"/>
        </w:rPr>
        <w:t xml:space="preserve"> og lukket med en prop af </w:t>
      </w:r>
      <w:proofErr w:type="spellStart"/>
      <w:r w:rsidRPr="00804039">
        <w:rPr>
          <w:sz w:val="24"/>
          <w:szCs w:val="24"/>
        </w:rPr>
        <w:t>halogenobutyl</w:t>
      </w:r>
      <w:proofErr w:type="spellEnd"/>
      <w:r w:rsidRPr="00804039">
        <w:rPr>
          <w:sz w:val="24"/>
          <w:szCs w:val="24"/>
        </w:rPr>
        <w:t>.</w:t>
      </w:r>
    </w:p>
    <w:p w14:paraId="448629C4" w14:textId="77777777" w:rsidR="00946B79" w:rsidRPr="00804039" w:rsidRDefault="00946B79" w:rsidP="007649EE">
      <w:pPr>
        <w:tabs>
          <w:tab w:val="left" w:pos="8222"/>
        </w:tabs>
        <w:ind w:left="851"/>
        <w:rPr>
          <w:sz w:val="24"/>
          <w:szCs w:val="24"/>
        </w:rPr>
      </w:pPr>
    </w:p>
    <w:p w14:paraId="69FD125A" w14:textId="77777777" w:rsidR="00946B79" w:rsidRPr="00804039" w:rsidRDefault="00946B79" w:rsidP="007649EE">
      <w:pPr>
        <w:tabs>
          <w:tab w:val="left" w:pos="8222"/>
        </w:tabs>
        <w:ind w:left="851"/>
        <w:rPr>
          <w:sz w:val="24"/>
          <w:szCs w:val="24"/>
          <w:u w:val="single"/>
        </w:rPr>
      </w:pPr>
      <w:r w:rsidRPr="00804039">
        <w:rPr>
          <w:sz w:val="24"/>
          <w:szCs w:val="24"/>
          <w:u w:val="single"/>
        </w:rPr>
        <w:t>Pakningsstørrelser:</w:t>
      </w:r>
    </w:p>
    <w:p w14:paraId="2CB5F1D8" w14:textId="77777777" w:rsidR="00946B79" w:rsidRPr="00804039" w:rsidRDefault="00946B79" w:rsidP="007649EE">
      <w:pPr>
        <w:tabs>
          <w:tab w:val="left" w:pos="8222"/>
        </w:tabs>
        <w:ind w:left="851"/>
        <w:rPr>
          <w:sz w:val="24"/>
          <w:szCs w:val="24"/>
        </w:rPr>
      </w:pPr>
      <w:r w:rsidRPr="00804039">
        <w:rPr>
          <w:sz w:val="24"/>
          <w:szCs w:val="24"/>
          <w:u w:val="single"/>
        </w:rPr>
        <w:t>Kartonæske med:</w:t>
      </w:r>
    </w:p>
    <w:p w14:paraId="5B0BBB91" w14:textId="77777777" w:rsidR="00946B79" w:rsidRPr="00804039" w:rsidRDefault="00946B79" w:rsidP="007649EE">
      <w:pPr>
        <w:tabs>
          <w:tab w:val="left" w:pos="8222"/>
        </w:tabs>
        <w:ind w:left="851"/>
        <w:rPr>
          <w:sz w:val="24"/>
          <w:szCs w:val="24"/>
        </w:rPr>
      </w:pPr>
      <w:bookmarkStart w:id="7" w:name="_Hlk13148847"/>
      <w:r w:rsidRPr="00804039">
        <w:rPr>
          <w:sz w:val="24"/>
          <w:szCs w:val="24"/>
        </w:rPr>
        <w:t>- 5 fyldte enkeltdosissprøjter (5×1 ml) og kanyler.</w:t>
      </w:r>
    </w:p>
    <w:bookmarkEnd w:id="7"/>
    <w:p w14:paraId="6C278A2E" w14:textId="77777777" w:rsidR="00946B79" w:rsidRPr="00804039" w:rsidRDefault="00946B79" w:rsidP="007649EE">
      <w:pPr>
        <w:tabs>
          <w:tab w:val="left" w:pos="8222"/>
        </w:tabs>
        <w:ind w:left="851"/>
        <w:rPr>
          <w:sz w:val="24"/>
          <w:szCs w:val="24"/>
        </w:rPr>
      </w:pPr>
      <w:r w:rsidRPr="00804039">
        <w:rPr>
          <w:sz w:val="24"/>
          <w:szCs w:val="24"/>
        </w:rPr>
        <w:t>- 10 fyldte enkeltdosissprøjter (10×1 ml) og kanyler.</w:t>
      </w:r>
    </w:p>
    <w:p w14:paraId="43ED051D" w14:textId="77777777" w:rsidR="00946B79" w:rsidRPr="00804039" w:rsidRDefault="00946B79" w:rsidP="007649EE">
      <w:pPr>
        <w:tabs>
          <w:tab w:val="left" w:pos="8222"/>
        </w:tabs>
        <w:ind w:left="851"/>
        <w:rPr>
          <w:sz w:val="24"/>
          <w:szCs w:val="24"/>
        </w:rPr>
      </w:pPr>
    </w:p>
    <w:p w14:paraId="76EA13DB" w14:textId="77777777" w:rsidR="00946B79" w:rsidRPr="00804039" w:rsidRDefault="00946B79" w:rsidP="007649EE">
      <w:pPr>
        <w:ind w:left="851"/>
        <w:rPr>
          <w:sz w:val="24"/>
          <w:szCs w:val="24"/>
        </w:rPr>
      </w:pPr>
      <w:r w:rsidRPr="00804039">
        <w:rPr>
          <w:sz w:val="24"/>
          <w:szCs w:val="24"/>
        </w:rPr>
        <w:t>Ikke alle pakningsstørrelser er nødvendigvis markedsført.</w:t>
      </w:r>
    </w:p>
    <w:p w14:paraId="7835F730" w14:textId="77777777" w:rsidR="008203A8" w:rsidRPr="00804039" w:rsidRDefault="008203A8" w:rsidP="008203A8">
      <w:pPr>
        <w:tabs>
          <w:tab w:val="left" w:pos="851"/>
        </w:tabs>
        <w:ind w:left="851"/>
        <w:rPr>
          <w:sz w:val="24"/>
          <w:szCs w:val="24"/>
        </w:rPr>
      </w:pPr>
    </w:p>
    <w:p w14:paraId="4958E91E" w14:textId="77777777" w:rsidR="008203A8" w:rsidRPr="00804039" w:rsidRDefault="008203A8" w:rsidP="008203A8">
      <w:pPr>
        <w:tabs>
          <w:tab w:val="left" w:pos="851"/>
        </w:tabs>
        <w:ind w:left="851" w:hanging="851"/>
        <w:rPr>
          <w:sz w:val="24"/>
          <w:szCs w:val="24"/>
        </w:rPr>
      </w:pPr>
      <w:r w:rsidRPr="00804039">
        <w:rPr>
          <w:b/>
          <w:sz w:val="24"/>
          <w:szCs w:val="24"/>
        </w:rPr>
        <w:t>5.5</w:t>
      </w:r>
      <w:r w:rsidRPr="00804039">
        <w:rPr>
          <w:b/>
          <w:sz w:val="24"/>
          <w:szCs w:val="24"/>
        </w:rPr>
        <w:tab/>
        <w:t>Særlige forholdsregler vedrørende bortskaffelse af ubrugte veterinærlægemidler eller affaldsmaterialer fra brugen heraf</w:t>
      </w:r>
    </w:p>
    <w:p w14:paraId="1116F546" w14:textId="77777777" w:rsidR="00946B79" w:rsidRPr="00804039" w:rsidRDefault="00946B79" w:rsidP="007649EE">
      <w:pPr>
        <w:ind w:left="851"/>
        <w:rPr>
          <w:sz w:val="24"/>
          <w:szCs w:val="24"/>
        </w:rPr>
      </w:pPr>
      <w:r w:rsidRPr="00804039">
        <w:rPr>
          <w:sz w:val="24"/>
          <w:szCs w:val="24"/>
        </w:rPr>
        <w:t>Lægemidler må ikke bortskaffes sammen med spildevand eller husholdningsaffald.</w:t>
      </w:r>
    </w:p>
    <w:p w14:paraId="38CC478F" w14:textId="77777777" w:rsidR="00946B79" w:rsidRPr="00804039" w:rsidRDefault="00946B79" w:rsidP="007649EE">
      <w:pPr>
        <w:ind w:left="851"/>
        <w:rPr>
          <w:sz w:val="24"/>
          <w:szCs w:val="24"/>
        </w:rPr>
      </w:pPr>
    </w:p>
    <w:p w14:paraId="0FE21D95" w14:textId="77777777" w:rsidR="00946B79" w:rsidRPr="00804039" w:rsidRDefault="00946B79" w:rsidP="007649EE">
      <w:pPr>
        <w:ind w:left="851"/>
        <w:rPr>
          <w:sz w:val="24"/>
          <w:szCs w:val="24"/>
        </w:rPr>
      </w:pPr>
      <w:r w:rsidRPr="0080403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DF3416C" w14:textId="77777777" w:rsidR="008203A8" w:rsidRPr="00804039" w:rsidRDefault="008203A8" w:rsidP="008203A8">
      <w:pPr>
        <w:tabs>
          <w:tab w:val="left" w:pos="851"/>
        </w:tabs>
        <w:ind w:left="851"/>
        <w:rPr>
          <w:sz w:val="24"/>
          <w:szCs w:val="24"/>
        </w:rPr>
      </w:pPr>
    </w:p>
    <w:p w14:paraId="5821B1FC" w14:textId="77777777" w:rsidR="008203A8" w:rsidRPr="00804039" w:rsidRDefault="008203A8" w:rsidP="008203A8">
      <w:pPr>
        <w:tabs>
          <w:tab w:val="left" w:pos="851"/>
        </w:tabs>
        <w:ind w:left="851" w:hanging="851"/>
        <w:rPr>
          <w:b/>
          <w:sz w:val="24"/>
          <w:szCs w:val="24"/>
        </w:rPr>
      </w:pPr>
      <w:r w:rsidRPr="00804039">
        <w:rPr>
          <w:b/>
          <w:sz w:val="24"/>
          <w:szCs w:val="24"/>
        </w:rPr>
        <w:t>6.</w:t>
      </w:r>
      <w:r w:rsidRPr="00804039">
        <w:rPr>
          <w:b/>
          <w:sz w:val="24"/>
          <w:szCs w:val="24"/>
        </w:rPr>
        <w:tab/>
        <w:t>NAVN PÅ INDEHAVEREN AF MARKEDSFØRINGSTILLADELSEN</w:t>
      </w:r>
    </w:p>
    <w:p w14:paraId="5C50F563" w14:textId="77777777" w:rsidR="00946B79" w:rsidRPr="00804039" w:rsidRDefault="00946B79" w:rsidP="00946B79">
      <w:pPr>
        <w:tabs>
          <w:tab w:val="left" w:pos="851"/>
          <w:tab w:val="left" w:pos="8222"/>
        </w:tabs>
        <w:ind w:left="851"/>
        <w:rPr>
          <w:bCs/>
          <w:sz w:val="24"/>
          <w:szCs w:val="24"/>
        </w:rPr>
      </w:pPr>
      <w:proofErr w:type="spellStart"/>
      <w:r w:rsidRPr="00804039">
        <w:rPr>
          <w:bCs/>
          <w:sz w:val="24"/>
          <w:szCs w:val="24"/>
        </w:rPr>
        <w:t>Intervet</w:t>
      </w:r>
      <w:proofErr w:type="spellEnd"/>
      <w:r w:rsidRPr="00804039">
        <w:rPr>
          <w:bCs/>
          <w:sz w:val="24"/>
          <w:szCs w:val="24"/>
        </w:rPr>
        <w:t xml:space="preserve"> International B.V.</w:t>
      </w:r>
    </w:p>
    <w:p w14:paraId="28E2D12D" w14:textId="77777777" w:rsidR="00946B79" w:rsidRPr="00804039" w:rsidRDefault="00946B79" w:rsidP="00946B79">
      <w:pPr>
        <w:tabs>
          <w:tab w:val="left" w:pos="851"/>
          <w:tab w:val="left" w:pos="8222"/>
        </w:tabs>
        <w:ind w:left="851"/>
        <w:rPr>
          <w:bCs/>
          <w:sz w:val="24"/>
          <w:szCs w:val="24"/>
          <w:lang w:val="de-DE"/>
        </w:rPr>
      </w:pPr>
      <w:r w:rsidRPr="00804039">
        <w:rPr>
          <w:bCs/>
          <w:sz w:val="24"/>
          <w:szCs w:val="24"/>
          <w:lang w:val="de-DE"/>
        </w:rPr>
        <w:t xml:space="preserve">Wim de </w:t>
      </w:r>
      <w:proofErr w:type="spellStart"/>
      <w:r w:rsidRPr="00804039">
        <w:rPr>
          <w:bCs/>
          <w:sz w:val="24"/>
          <w:szCs w:val="24"/>
          <w:lang w:val="de-DE"/>
        </w:rPr>
        <w:t>Körverstraat</w:t>
      </w:r>
      <w:proofErr w:type="spellEnd"/>
      <w:r w:rsidRPr="00804039">
        <w:rPr>
          <w:bCs/>
          <w:sz w:val="24"/>
          <w:szCs w:val="24"/>
          <w:lang w:val="de-DE"/>
        </w:rPr>
        <w:t xml:space="preserve"> 35</w:t>
      </w:r>
    </w:p>
    <w:p w14:paraId="207F68A4" w14:textId="77777777" w:rsidR="00946B79" w:rsidRPr="00804039" w:rsidRDefault="00946B79" w:rsidP="00946B79">
      <w:pPr>
        <w:tabs>
          <w:tab w:val="left" w:pos="851"/>
          <w:tab w:val="left" w:pos="8222"/>
        </w:tabs>
        <w:ind w:left="851"/>
        <w:rPr>
          <w:bCs/>
          <w:sz w:val="24"/>
          <w:szCs w:val="24"/>
          <w:lang w:val="de-DE"/>
        </w:rPr>
      </w:pPr>
      <w:r w:rsidRPr="00804039">
        <w:rPr>
          <w:bCs/>
          <w:sz w:val="24"/>
          <w:szCs w:val="24"/>
          <w:lang w:val="de-DE"/>
        </w:rPr>
        <w:t xml:space="preserve">5831 AN </w:t>
      </w:r>
      <w:proofErr w:type="spellStart"/>
      <w:r w:rsidRPr="00804039">
        <w:rPr>
          <w:bCs/>
          <w:sz w:val="24"/>
          <w:szCs w:val="24"/>
          <w:lang w:val="de-DE"/>
        </w:rPr>
        <w:t>Boxmeer</w:t>
      </w:r>
      <w:proofErr w:type="spellEnd"/>
    </w:p>
    <w:p w14:paraId="52DE2562" w14:textId="77777777" w:rsidR="00946B79" w:rsidRPr="00804039" w:rsidRDefault="00946B79" w:rsidP="00946B79">
      <w:pPr>
        <w:tabs>
          <w:tab w:val="left" w:pos="851"/>
          <w:tab w:val="left" w:pos="8222"/>
        </w:tabs>
        <w:ind w:left="851"/>
        <w:rPr>
          <w:bCs/>
          <w:sz w:val="24"/>
          <w:szCs w:val="24"/>
          <w:lang w:val="de-DE"/>
        </w:rPr>
      </w:pPr>
      <w:r w:rsidRPr="00804039">
        <w:rPr>
          <w:bCs/>
          <w:sz w:val="24"/>
          <w:szCs w:val="24"/>
          <w:lang w:val="de-DE"/>
        </w:rPr>
        <w:t>Holland</w:t>
      </w:r>
    </w:p>
    <w:p w14:paraId="2F4CF738" w14:textId="77777777" w:rsidR="00946B79" w:rsidRPr="00804039" w:rsidRDefault="00946B79" w:rsidP="00946B79">
      <w:pPr>
        <w:tabs>
          <w:tab w:val="left" w:pos="851"/>
          <w:tab w:val="left" w:pos="8222"/>
        </w:tabs>
        <w:ind w:left="851"/>
        <w:rPr>
          <w:sz w:val="24"/>
          <w:szCs w:val="24"/>
          <w:lang w:val="de-DE"/>
        </w:rPr>
      </w:pPr>
    </w:p>
    <w:p w14:paraId="36B4F849" w14:textId="77777777" w:rsidR="00946B79" w:rsidRPr="00804039" w:rsidRDefault="00946B79" w:rsidP="00946B79">
      <w:pPr>
        <w:tabs>
          <w:tab w:val="left" w:pos="851"/>
          <w:tab w:val="left" w:pos="8222"/>
        </w:tabs>
        <w:ind w:left="851"/>
        <w:rPr>
          <w:b/>
          <w:sz w:val="24"/>
          <w:szCs w:val="24"/>
          <w:lang w:val="de-DE"/>
        </w:rPr>
      </w:pPr>
      <w:proofErr w:type="spellStart"/>
      <w:r w:rsidRPr="00804039">
        <w:rPr>
          <w:b/>
          <w:sz w:val="24"/>
          <w:szCs w:val="24"/>
          <w:lang w:val="de-DE"/>
        </w:rPr>
        <w:t>Repræsentant</w:t>
      </w:r>
      <w:proofErr w:type="spellEnd"/>
    </w:p>
    <w:p w14:paraId="57A5D34C" w14:textId="77777777" w:rsidR="00946B79" w:rsidRPr="00804039" w:rsidRDefault="00946B79" w:rsidP="00946B79">
      <w:pPr>
        <w:tabs>
          <w:tab w:val="left" w:pos="851"/>
          <w:tab w:val="left" w:pos="8222"/>
        </w:tabs>
        <w:ind w:left="851"/>
        <w:rPr>
          <w:sz w:val="24"/>
          <w:szCs w:val="24"/>
          <w:lang w:val="de-DE"/>
        </w:rPr>
      </w:pPr>
      <w:r w:rsidRPr="00804039">
        <w:rPr>
          <w:sz w:val="24"/>
          <w:szCs w:val="24"/>
          <w:lang w:val="de-DE"/>
        </w:rPr>
        <w:t>MSD Animal Health A/S</w:t>
      </w:r>
    </w:p>
    <w:p w14:paraId="0FA7EF17" w14:textId="77777777" w:rsidR="00946B79" w:rsidRPr="00804039" w:rsidRDefault="00946B79" w:rsidP="00946B79">
      <w:pPr>
        <w:tabs>
          <w:tab w:val="left" w:pos="851"/>
          <w:tab w:val="left" w:pos="8222"/>
        </w:tabs>
        <w:ind w:left="851"/>
        <w:rPr>
          <w:sz w:val="24"/>
          <w:szCs w:val="24"/>
          <w:lang w:val="de-DE"/>
        </w:rPr>
      </w:pPr>
      <w:proofErr w:type="spellStart"/>
      <w:r w:rsidRPr="00804039">
        <w:rPr>
          <w:sz w:val="24"/>
          <w:szCs w:val="24"/>
          <w:lang w:val="de-DE"/>
        </w:rPr>
        <w:t>Havneholmen</w:t>
      </w:r>
      <w:proofErr w:type="spellEnd"/>
      <w:r w:rsidRPr="00804039">
        <w:rPr>
          <w:sz w:val="24"/>
          <w:szCs w:val="24"/>
          <w:lang w:val="de-DE"/>
        </w:rPr>
        <w:t xml:space="preserve"> 25</w:t>
      </w:r>
    </w:p>
    <w:p w14:paraId="388C0F16" w14:textId="77777777" w:rsidR="00946B79" w:rsidRPr="00804039" w:rsidRDefault="00946B79" w:rsidP="00946B79">
      <w:pPr>
        <w:tabs>
          <w:tab w:val="left" w:pos="851"/>
          <w:tab w:val="left" w:pos="8222"/>
        </w:tabs>
        <w:ind w:left="851"/>
        <w:rPr>
          <w:sz w:val="24"/>
          <w:szCs w:val="24"/>
          <w:lang w:val="de-DE"/>
        </w:rPr>
      </w:pPr>
      <w:r w:rsidRPr="00804039">
        <w:rPr>
          <w:sz w:val="24"/>
          <w:szCs w:val="24"/>
          <w:lang w:val="de-DE"/>
        </w:rPr>
        <w:t xml:space="preserve">1561 </w:t>
      </w:r>
      <w:proofErr w:type="spellStart"/>
      <w:r w:rsidRPr="00804039">
        <w:rPr>
          <w:sz w:val="24"/>
          <w:szCs w:val="24"/>
          <w:lang w:val="de-DE"/>
        </w:rPr>
        <w:t>København</w:t>
      </w:r>
      <w:proofErr w:type="spellEnd"/>
      <w:r w:rsidRPr="00804039">
        <w:rPr>
          <w:sz w:val="24"/>
          <w:szCs w:val="24"/>
          <w:lang w:val="de-DE"/>
        </w:rPr>
        <w:t xml:space="preserve"> V</w:t>
      </w:r>
    </w:p>
    <w:p w14:paraId="55E636B8" w14:textId="77777777" w:rsidR="008203A8" w:rsidRPr="00804039" w:rsidRDefault="008203A8" w:rsidP="008203A8">
      <w:pPr>
        <w:tabs>
          <w:tab w:val="left" w:pos="851"/>
        </w:tabs>
        <w:ind w:left="851"/>
        <w:rPr>
          <w:sz w:val="24"/>
          <w:szCs w:val="24"/>
        </w:rPr>
      </w:pPr>
    </w:p>
    <w:p w14:paraId="7BCE08A8" w14:textId="77777777" w:rsidR="008203A8" w:rsidRPr="00804039" w:rsidRDefault="008203A8" w:rsidP="008203A8">
      <w:pPr>
        <w:ind w:left="851" w:hanging="851"/>
        <w:rPr>
          <w:b/>
          <w:sz w:val="24"/>
          <w:szCs w:val="24"/>
        </w:rPr>
      </w:pPr>
      <w:r w:rsidRPr="00804039">
        <w:rPr>
          <w:b/>
          <w:sz w:val="24"/>
          <w:szCs w:val="24"/>
        </w:rPr>
        <w:t>7.</w:t>
      </w:r>
      <w:r w:rsidRPr="00804039">
        <w:rPr>
          <w:b/>
          <w:sz w:val="24"/>
          <w:szCs w:val="24"/>
        </w:rPr>
        <w:tab/>
        <w:t>MARKEDSFØRINGSTILLADELSESNUMMER (-NUMRE)</w:t>
      </w:r>
    </w:p>
    <w:p w14:paraId="32678C22" w14:textId="77777777" w:rsidR="00946B79" w:rsidRPr="00804039" w:rsidRDefault="00946B79" w:rsidP="00946B79">
      <w:pPr>
        <w:tabs>
          <w:tab w:val="left" w:pos="851"/>
          <w:tab w:val="left" w:pos="8222"/>
        </w:tabs>
        <w:ind w:left="851"/>
        <w:rPr>
          <w:sz w:val="24"/>
          <w:szCs w:val="24"/>
        </w:rPr>
      </w:pPr>
      <w:r w:rsidRPr="00804039">
        <w:rPr>
          <w:sz w:val="24"/>
          <w:szCs w:val="24"/>
        </w:rPr>
        <w:t>62964</w:t>
      </w:r>
    </w:p>
    <w:p w14:paraId="6AA1F84D" w14:textId="77777777" w:rsidR="008203A8" w:rsidRPr="00804039" w:rsidRDefault="008203A8" w:rsidP="008203A8">
      <w:pPr>
        <w:tabs>
          <w:tab w:val="left" w:pos="851"/>
        </w:tabs>
        <w:ind w:left="851"/>
        <w:rPr>
          <w:sz w:val="24"/>
          <w:szCs w:val="24"/>
        </w:rPr>
      </w:pPr>
    </w:p>
    <w:p w14:paraId="62BF936A" w14:textId="77777777" w:rsidR="008203A8" w:rsidRPr="00804039" w:rsidRDefault="008203A8" w:rsidP="008203A8">
      <w:pPr>
        <w:tabs>
          <w:tab w:val="left" w:pos="851"/>
        </w:tabs>
        <w:ind w:left="851" w:hanging="851"/>
        <w:rPr>
          <w:b/>
          <w:sz w:val="24"/>
          <w:szCs w:val="24"/>
        </w:rPr>
      </w:pPr>
      <w:r w:rsidRPr="00804039">
        <w:rPr>
          <w:b/>
          <w:sz w:val="24"/>
          <w:szCs w:val="24"/>
        </w:rPr>
        <w:t>8.</w:t>
      </w:r>
      <w:r w:rsidRPr="00804039">
        <w:rPr>
          <w:b/>
          <w:sz w:val="24"/>
          <w:szCs w:val="24"/>
        </w:rPr>
        <w:tab/>
        <w:t>DATO FOR FØRSTE TILLADELSE</w:t>
      </w:r>
    </w:p>
    <w:p w14:paraId="3FFFF353" w14:textId="77777777" w:rsidR="00946B79" w:rsidRPr="00804039" w:rsidRDefault="00946B79" w:rsidP="00946B79">
      <w:pPr>
        <w:tabs>
          <w:tab w:val="left" w:pos="851"/>
          <w:tab w:val="left" w:pos="8222"/>
        </w:tabs>
        <w:ind w:left="851"/>
        <w:rPr>
          <w:sz w:val="24"/>
          <w:szCs w:val="24"/>
        </w:rPr>
      </w:pPr>
      <w:r w:rsidRPr="00804039">
        <w:rPr>
          <w:sz w:val="24"/>
          <w:szCs w:val="24"/>
        </w:rPr>
        <w:t>10. september 2020</w:t>
      </w:r>
    </w:p>
    <w:p w14:paraId="5D699EBE" w14:textId="77777777" w:rsidR="008203A8" w:rsidRPr="00804039" w:rsidRDefault="008203A8" w:rsidP="008203A8">
      <w:pPr>
        <w:tabs>
          <w:tab w:val="left" w:pos="851"/>
        </w:tabs>
        <w:ind w:left="851"/>
        <w:rPr>
          <w:sz w:val="24"/>
          <w:szCs w:val="24"/>
        </w:rPr>
      </w:pPr>
    </w:p>
    <w:p w14:paraId="37FBD689" w14:textId="77777777" w:rsidR="008203A8" w:rsidRPr="00804039" w:rsidRDefault="008203A8" w:rsidP="008203A8">
      <w:pPr>
        <w:tabs>
          <w:tab w:val="left" w:pos="851"/>
        </w:tabs>
        <w:ind w:left="851" w:hanging="851"/>
        <w:rPr>
          <w:b/>
          <w:sz w:val="24"/>
          <w:szCs w:val="24"/>
        </w:rPr>
      </w:pPr>
      <w:r w:rsidRPr="00804039">
        <w:rPr>
          <w:b/>
          <w:sz w:val="24"/>
          <w:szCs w:val="24"/>
        </w:rPr>
        <w:t>9.</w:t>
      </w:r>
      <w:r w:rsidRPr="00804039">
        <w:rPr>
          <w:b/>
          <w:sz w:val="24"/>
          <w:szCs w:val="24"/>
        </w:rPr>
        <w:tab/>
        <w:t>DATO FOR SENESTE ÆNDRING AF PRODUKTRESUMÉET</w:t>
      </w:r>
    </w:p>
    <w:p w14:paraId="536214BE" w14:textId="0B933182" w:rsidR="008203A8" w:rsidRPr="00804039" w:rsidRDefault="007778AD" w:rsidP="008203A8">
      <w:pPr>
        <w:tabs>
          <w:tab w:val="left" w:pos="851"/>
        </w:tabs>
        <w:ind w:left="851"/>
        <w:rPr>
          <w:sz w:val="24"/>
          <w:szCs w:val="24"/>
        </w:rPr>
      </w:pPr>
      <w:r>
        <w:rPr>
          <w:sz w:val="24"/>
          <w:szCs w:val="24"/>
        </w:rPr>
        <w:t>1. marts 2023</w:t>
      </w:r>
    </w:p>
    <w:p w14:paraId="74C2A818" w14:textId="77777777" w:rsidR="008203A8" w:rsidRPr="00804039" w:rsidRDefault="008203A8" w:rsidP="008203A8">
      <w:pPr>
        <w:tabs>
          <w:tab w:val="left" w:pos="851"/>
        </w:tabs>
        <w:ind w:left="851"/>
        <w:rPr>
          <w:sz w:val="24"/>
          <w:szCs w:val="24"/>
        </w:rPr>
      </w:pPr>
    </w:p>
    <w:p w14:paraId="6AB79036" w14:textId="77777777" w:rsidR="008203A8" w:rsidRPr="00804039" w:rsidRDefault="008203A8" w:rsidP="008203A8">
      <w:pPr>
        <w:tabs>
          <w:tab w:val="left" w:pos="851"/>
        </w:tabs>
        <w:ind w:left="851" w:hanging="851"/>
        <w:rPr>
          <w:b/>
          <w:sz w:val="24"/>
          <w:szCs w:val="24"/>
        </w:rPr>
      </w:pPr>
      <w:r w:rsidRPr="00804039">
        <w:rPr>
          <w:b/>
          <w:sz w:val="24"/>
          <w:szCs w:val="24"/>
        </w:rPr>
        <w:t>10.</w:t>
      </w:r>
      <w:r w:rsidRPr="00804039">
        <w:rPr>
          <w:b/>
          <w:sz w:val="24"/>
          <w:szCs w:val="24"/>
        </w:rPr>
        <w:tab/>
        <w:t>KLASSIFICERING AF VETERINÆRLÆGEMIDLER</w:t>
      </w:r>
    </w:p>
    <w:p w14:paraId="58D00A9B" w14:textId="77777777" w:rsidR="00946B79" w:rsidRPr="00804039" w:rsidRDefault="00946B79" w:rsidP="00946B79">
      <w:pPr>
        <w:pStyle w:val="Sidehoved"/>
        <w:tabs>
          <w:tab w:val="clear" w:pos="4819"/>
          <w:tab w:val="left" w:pos="851"/>
          <w:tab w:val="left" w:pos="8222"/>
        </w:tabs>
        <w:ind w:left="851"/>
        <w:rPr>
          <w:szCs w:val="24"/>
        </w:rPr>
      </w:pPr>
      <w:r w:rsidRPr="00804039">
        <w:rPr>
          <w:szCs w:val="24"/>
        </w:rPr>
        <w:t>B</w:t>
      </w:r>
    </w:p>
    <w:p w14:paraId="1E29DB96" w14:textId="77777777" w:rsidR="00946B79" w:rsidRPr="00804039" w:rsidRDefault="00946B79" w:rsidP="007649EE">
      <w:pPr>
        <w:ind w:left="851" w:right="-318"/>
        <w:rPr>
          <w:sz w:val="24"/>
          <w:szCs w:val="24"/>
        </w:rPr>
      </w:pPr>
      <w:r w:rsidRPr="00804039">
        <w:rPr>
          <w:sz w:val="24"/>
          <w:szCs w:val="24"/>
        </w:rPr>
        <w:t>Der findes detaljerede oplysninger om dette veterinærlægemiddel i EU-lægemiddeldatabasen.</w:t>
      </w:r>
    </w:p>
    <w:sectPr w:rsidR="00946B79" w:rsidRPr="0080403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D038A" w14:textId="77777777" w:rsidR="00A5122A" w:rsidRDefault="00A5122A">
      <w:r>
        <w:separator/>
      </w:r>
    </w:p>
  </w:endnote>
  <w:endnote w:type="continuationSeparator" w:id="0">
    <w:p w14:paraId="45DCF1F1" w14:textId="77777777" w:rsidR="00A5122A" w:rsidRDefault="00A5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7F53" w14:textId="77777777" w:rsidR="004A62CC" w:rsidRDefault="004A62CC">
    <w:pPr>
      <w:pStyle w:val="Sidefod"/>
      <w:pBdr>
        <w:bottom w:val="single" w:sz="6" w:space="1" w:color="auto"/>
      </w:pBdr>
      <w:tabs>
        <w:tab w:val="clear" w:pos="4819"/>
        <w:tab w:val="left" w:pos="8647"/>
      </w:tabs>
      <w:rPr>
        <w:i/>
        <w:snapToGrid w:val="0"/>
        <w:sz w:val="18"/>
      </w:rPr>
    </w:pPr>
  </w:p>
  <w:p w14:paraId="78F55F47" w14:textId="77777777" w:rsidR="004A62CC" w:rsidRDefault="004A62CC">
    <w:pPr>
      <w:pStyle w:val="Sidefod"/>
      <w:tabs>
        <w:tab w:val="clear" w:pos="4819"/>
        <w:tab w:val="left" w:pos="8647"/>
      </w:tabs>
      <w:rPr>
        <w:i/>
        <w:snapToGrid w:val="0"/>
        <w:sz w:val="18"/>
      </w:rPr>
    </w:pPr>
  </w:p>
  <w:p w14:paraId="7855159C" w14:textId="7688ACB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04039">
      <w:rPr>
        <w:i/>
        <w:noProof/>
        <w:snapToGrid w:val="0"/>
        <w:sz w:val="18"/>
      </w:rPr>
      <w:t>Nobivac Respira Bb Vet., injektionsvæske, suspension i fyldt injektionssprøjte.docx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C2A3D" w14:textId="77777777" w:rsidR="004A62CC" w:rsidRDefault="004A62CC">
    <w:pPr>
      <w:pStyle w:val="Sidefod"/>
      <w:pBdr>
        <w:bottom w:val="single" w:sz="6" w:space="1" w:color="auto"/>
      </w:pBdr>
      <w:tabs>
        <w:tab w:val="clear" w:pos="4819"/>
        <w:tab w:val="left" w:pos="8647"/>
      </w:tabs>
      <w:rPr>
        <w:i/>
        <w:snapToGrid w:val="0"/>
        <w:sz w:val="18"/>
      </w:rPr>
    </w:pPr>
  </w:p>
  <w:p w14:paraId="68AD423F" w14:textId="77777777" w:rsidR="004A62CC" w:rsidRDefault="004A62CC">
    <w:pPr>
      <w:pStyle w:val="Sidefod"/>
      <w:tabs>
        <w:tab w:val="clear" w:pos="4819"/>
        <w:tab w:val="left" w:pos="8647"/>
      </w:tabs>
      <w:rPr>
        <w:i/>
        <w:snapToGrid w:val="0"/>
        <w:sz w:val="18"/>
      </w:rPr>
    </w:pPr>
  </w:p>
  <w:p w14:paraId="59D34DCA" w14:textId="5174E5C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04039">
      <w:rPr>
        <w:i/>
        <w:noProof/>
        <w:snapToGrid w:val="0"/>
        <w:sz w:val="18"/>
      </w:rPr>
      <w:t>Nobivac Respira Bb Vet., injektionsvæske, suspension i fyldt injektionssprøjte.docx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98DEF" w14:textId="77777777" w:rsidR="00A5122A" w:rsidRDefault="00A5122A">
      <w:r>
        <w:separator/>
      </w:r>
    </w:p>
  </w:footnote>
  <w:footnote w:type="continuationSeparator" w:id="0">
    <w:p w14:paraId="51DFFD75" w14:textId="77777777" w:rsidR="00A5122A" w:rsidRDefault="00A5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6236D"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5766"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2A"/>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27C5F"/>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649EE"/>
    <w:rsid w:val="00776C2C"/>
    <w:rsid w:val="007778AD"/>
    <w:rsid w:val="00781329"/>
    <w:rsid w:val="007A684C"/>
    <w:rsid w:val="007C688A"/>
    <w:rsid w:val="007E2A00"/>
    <w:rsid w:val="008010F2"/>
    <w:rsid w:val="00804039"/>
    <w:rsid w:val="00805902"/>
    <w:rsid w:val="00813E75"/>
    <w:rsid w:val="0081533D"/>
    <w:rsid w:val="008203A8"/>
    <w:rsid w:val="008509BB"/>
    <w:rsid w:val="00851D7F"/>
    <w:rsid w:val="008803C5"/>
    <w:rsid w:val="008E4866"/>
    <w:rsid w:val="009202AE"/>
    <w:rsid w:val="00942FB8"/>
    <w:rsid w:val="00946B79"/>
    <w:rsid w:val="00960F5F"/>
    <w:rsid w:val="00967486"/>
    <w:rsid w:val="009D66C6"/>
    <w:rsid w:val="009E300C"/>
    <w:rsid w:val="009E5184"/>
    <w:rsid w:val="009F1F5E"/>
    <w:rsid w:val="00A31E52"/>
    <w:rsid w:val="00A5122A"/>
    <w:rsid w:val="00A74A8A"/>
    <w:rsid w:val="00A85606"/>
    <w:rsid w:val="00A86C63"/>
    <w:rsid w:val="00A957A6"/>
    <w:rsid w:val="00A96525"/>
    <w:rsid w:val="00AA0D25"/>
    <w:rsid w:val="00AB17DD"/>
    <w:rsid w:val="00AC012D"/>
    <w:rsid w:val="00AD4D77"/>
    <w:rsid w:val="00AE29E5"/>
    <w:rsid w:val="00AE5757"/>
    <w:rsid w:val="00B25EB8"/>
    <w:rsid w:val="00B31A7C"/>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C0C32"/>
  <w15:chartTrackingRefBased/>
  <w15:docId w15:val="{37FAC918-B710-49AB-82F7-7EB00FEC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qFormat/>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946B79"/>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13</TotalTime>
  <Pages>5</Pages>
  <Words>1085</Words>
  <Characters>7238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2022053521, var. 2G, opdateret til ny QRD skabelon</dc:description>
  <cp:lastModifiedBy>Gitte Jørgensen</cp:lastModifiedBy>
  <cp:revision>7</cp:revision>
  <cp:lastPrinted>2022-05-18T14:03:00Z</cp:lastPrinted>
  <dcterms:created xsi:type="dcterms:W3CDTF">2023-02-28T14:01:00Z</dcterms:created>
  <dcterms:modified xsi:type="dcterms:W3CDTF">2023-03-01T07:57:00Z</dcterms:modified>
</cp:coreProperties>
</file>