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386A" w:rsidRDefault="00D6386A" w:rsidP="00D6386A">
      <w:pPr>
        <w:tabs>
          <w:tab w:val="left" w:pos="6804"/>
        </w:tabs>
        <w:rPr>
          <w:b/>
        </w:rPr>
      </w:pPr>
      <w:bookmarkStart w:id="0" w:name="_GoBack"/>
      <w:bookmarkEnd w:id="0"/>
      <w:r>
        <w:rPr>
          <w:b/>
          <w:noProof/>
          <w:lang w:eastAsia="da-DK"/>
        </w:rPr>
        <w:drawing>
          <wp:inline distT="0" distB="0" distL="0" distR="0" wp14:anchorId="7E8C49EE" wp14:editId="66FD1D74">
            <wp:extent cx="2465832" cy="688848"/>
            <wp:effectExtent l="0" t="0" r="0" b="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MST-logo (EN) - mindr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65832" cy="688848"/>
                    </a:xfrm>
                    <a:prstGeom prst="rect">
                      <a:avLst/>
                    </a:prstGeom>
                  </pic:spPr>
                </pic:pic>
              </a:graphicData>
            </a:graphic>
          </wp:inline>
        </w:drawing>
      </w:r>
    </w:p>
    <w:p w:rsidR="00D6386A" w:rsidRDefault="00D6386A" w:rsidP="00D6386A">
      <w:pPr>
        <w:tabs>
          <w:tab w:val="left" w:pos="6804"/>
        </w:tabs>
        <w:rPr>
          <w:b/>
        </w:rPr>
      </w:pPr>
    </w:p>
    <w:p w:rsidR="00D6386A" w:rsidRPr="00357DF3" w:rsidRDefault="00D6386A" w:rsidP="00D6386A">
      <w:pPr>
        <w:tabs>
          <w:tab w:val="right" w:pos="9638"/>
        </w:tabs>
        <w:rPr>
          <w:b/>
          <w:sz w:val="24"/>
          <w:szCs w:val="24"/>
        </w:rPr>
      </w:pPr>
      <w:r>
        <w:rPr>
          <w:b/>
        </w:rPr>
        <w:tab/>
      </w:r>
      <w:bookmarkStart w:id="1" w:name="_Hlk107827025"/>
      <w:r w:rsidR="00C84D21">
        <w:rPr>
          <w:b/>
          <w:sz w:val="24"/>
          <w:szCs w:val="24"/>
        </w:rPr>
        <w:t>6</w:t>
      </w:r>
      <w:r w:rsidRPr="00357DF3">
        <w:rPr>
          <w:b/>
          <w:sz w:val="24"/>
          <w:szCs w:val="24"/>
        </w:rPr>
        <w:t xml:space="preserve">. </w:t>
      </w:r>
      <w:bookmarkEnd w:id="1"/>
      <w:r w:rsidR="00485CC8">
        <w:rPr>
          <w:b/>
          <w:sz w:val="24"/>
          <w:szCs w:val="24"/>
        </w:rPr>
        <w:t>december 2024</w:t>
      </w:r>
    </w:p>
    <w:p w:rsidR="00C84D21" w:rsidRDefault="00C84D21" w:rsidP="00D6386A">
      <w:pPr>
        <w:tabs>
          <w:tab w:val="left" w:pos="8222"/>
        </w:tabs>
        <w:jc w:val="center"/>
        <w:rPr>
          <w:sz w:val="24"/>
          <w:szCs w:val="24"/>
        </w:rPr>
      </w:pPr>
    </w:p>
    <w:p w:rsidR="00D6386A" w:rsidRDefault="00D6386A" w:rsidP="00D6386A">
      <w:pPr>
        <w:tabs>
          <w:tab w:val="left" w:pos="8222"/>
        </w:tabs>
        <w:jc w:val="center"/>
        <w:rPr>
          <w:b/>
          <w:sz w:val="24"/>
          <w:szCs w:val="24"/>
        </w:rPr>
      </w:pPr>
      <w:r>
        <w:rPr>
          <w:b/>
          <w:sz w:val="24"/>
          <w:szCs w:val="24"/>
        </w:rPr>
        <w:t>PRODUKTRESUMÉ</w:t>
      </w:r>
    </w:p>
    <w:p w:rsidR="00D6386A" w:rsidRDefault="00D6386A" w:rsidP="00D6386A">
      <w:pPr>
        <w:tabs>
          <w:tab w:val="left" w:pos="8222"/>
        </w:tabs>
        <w:jc w:val="center"/>
        <w:rPr>
          <w:b/>
          <w:sz w:val="24"/>
          <w:szCs w:val="24"/>
        </w:rPr>
      </w:pPr>
    </w:p>
    <w:p w:rsidR="00D6386A" w:rsidRDefault="00D6386A" w:rsidP="00D6386A">
      <w:pPr>
        <w:tabs>
          <w:tab w:val="left" w:pos="8222"/>
        </w:tabs>
        <w:jc w:val="both"/>
        <w:rPr>
          <w:sz w:val="24"/>
          <w:szCs w:val="24"/>
        </w:rPr>
      </w:pPr>
    </w:p>
    <w:p w:rsidR="00D6386A" w:rsidRPr="005F59EC" w:rsidRDefault="00D6386A" w:rsidP="00D6386A">
      <w:pPr>
        <w:tabs>
          <w:tab w:val="left" w:pos="8222"/>
        </w:tabs>
        <w:ind w:left="851" w:hanging="851"/>
        <w:jc w:val="both"/>
        <w:rPr>
          <w:sz w:val="24"/>
          <w:szCs w:val="24"/>
        </w:rPr>
      </w:pPr>
    </w:p>
    <w:p w:rsidR="00932888" w:rsidRPr="00927F2E" w:rsidRDefault="00932888" w:rsidP="00927F2E">
      <w:pPr>
        <w:tabs>
          <w:tab w:val="left" w:pos="8222"/>
        </w:tabs>
        <w:ind w:left="567" w:hanging="567"/>
        <w:rPr>
          <w:b/>
          <w:sz w:val="24"/>
          <w:szCs w:val="24"/>
        </w:rPr>
      </w:pPr>
      <w:r w:rsidRPr="00927F2E">
        <w:rPr>
          <w:b/>
          <w:sz w:val="24"/>
          <w:szCs w:val="24"/>
        </w:rPr>
        <w:t>0.</w:t>
      </w:r>
      <w:r w:rsidRPr="00927F2E">
        <w:rPr>
          <w:b/>
          <w:sz w:val="24"/>
          <w:szCs w:val="24"/>
        </w:rPr>
        <w:tab/>
        <w:t>D.SP.NR</w:t>
      </w:r>
    </w:p>
    <w:p w:rsidR="00932888" w:rsidRPr="00927F2E" w:rsidRDefault="00932888" w:rsidP="00932888">
      <w:pPr>
        <w:tabs>
          <w:tab w:val="left" w:pos="8222"/>
        </w:tabs>
        <w:ind w:left="851" w:hanging="851"/>
        <w:jc w:val="both"/>
        <w:rPr>
          <w:sz w:val="24"/>
          <w:szCs w:val="24"/>
        </w:rPr>
      </w:pPr>
    </w:p>
    <w:p w:rsidR="00932888" w:rsidRPr="00927F2E" w:rsidRDefault="00932888" w:rsidP="00927F2E">
      <w:pPr>
        <w:tabs>
          <w:tab w:val="left" w:pos="8222"/>
        </w:tabs>
        <w:ind w:left="851" w:hanging="284"/>
        <w:jc w:val="both"/>
        <w:rPr>
          <w:sz w:val="24"/>
          <w:szCs w:val="24"/>
        </w:rPr>
      </w:pPr>
      <w:r w:rsidRPr="00927F2E">
        <w:rPr>
          <w:sz w:val="24"/>
          <w:szCs w:val="24"/>
        </w:rPr>
        <w:t>28670</w:t>
      </w:r>
    </w:p>
    <w:p w:rsidR="00932888" w:rsidRPr="00927F2E" w:rsidRDefault="00932888" w:rsidP="00932888">
      <w:pPr>
        <w:pStyle w:val="Style1"/>
        <w:rPr>
          <w:sz w:val="24"/>
          <w:szCs w:val="24"/>
        </w:rPr>
      </w:pPr>
    </w:p>
    <w:p w:rsidR="00932888" w:rsidRPr="00927F2E" w:rsidRDefault="00932888" w:rsidP="00932888">
      <w:pPr>
        <w:pStyle w:val="Style1"/>
        <w:rPr>
          <w:sz w:val="24"/>
          <w:szCs w:val="24"/>
        </w:rPr>
      </w:pPr>
    </w:p>
    <w:p w:rsidR="00932888" w:rsidRPr="00927F2E" w:rsidRDefault="00932888" w:rsidP="00932888">
      <w:pPr>
        <w:pStyle w:val="Style1"/>
        <w:rPr>
          <w:sz w:val="24"/>
          <w:szCs w:val="24"/>
        </w:rPr>
      </w:pPr>
      <w:r w:rsidRPr="00927F2E">
        <w:rPr>
          <w:sz w:val="24"/>
          <w:szCs w:val="24"/>
        </w:rPr>
        <w:t>1.</w:t>
      </w:r>
      <w:r w:rsidRPr="00927F2E">
        <w:rPr>
          <w:sz w:val="24"/>
          <w:szCs w:val="24"/>
        </w:rPr>
        <w:tab/>
        <w:t>VETERINÆRLÆGEMIDLETS NAVN</w:t>
      </w:r>
    </w:p>
    <w:p w:rsidR="00932888" w:rsidRPr="00927F2E" w:rsidRDefault="00932888" w:rsidP="00932888">
      <w:pPr>
        <w:rPr>
          <w:sz w:val="24"/>
          <w:szCs w:val="24"/>
        </w:rPr>
      </w:pPr>
    </w:p>
    <w:p w:rsidR="00932888" w:rsidRPr="00927F2E" w:rsidRDefault="00932888" w:rsidP="00940374">
      <w:pPr>
        <w:ind w:firstLine="567"/>
        <w:rPr>
          <w:sz w:val="24"/>
          <w:szCs w:val="24"/>
        </w:rPr>
      </w:pPr>
      <w:proofErr w:type="spellStart"/>
      <w:r w:rsidRPr="00927F2E">
        <w:rPr>
          <w:sz w:val="24"/>
          <w:szCs w:val="24"/>
        </w:rPr>
        <w:t>Poulvac</w:t>
      </w:r>
      <w:proofErr w:type="spellEnd"/>
      <w:r w:rsidRPr="00927F2E">
        <w:rPr>
          <w:sz w:val="24"/>
          <w:szCs w:val="24"/>
        </w:rPr>
        <w:t xml:space="preserve"> IB QX </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 xml:space="preserve">Lægemiddelform: </w:t>
      </w:r>
      <w:proofErr w:type="spellStart"/>
      <w:r w:rsidRPr="00927F2E">
        <w:rPr>
          <w:sz w:val="24"/>
          <w:szCs w:val="24"/>
        </w:rPr>
        <w:t>lyofilisat</w:t>
      </w:r>
      <w:proofErr w:type="spellEnd"/>
      <w:r w:rsidRPr="00927F2E">
        <w:rPr>
          <w:sz w:val="24"/>
          <w:szCs w:val="24"/>
        </w:rPr>
        <w:t xml:space="preserve"> til </w:t>
      </w:r>
      <w:proofErr w:type="spellStart"/>
      <w:r w:rsidRPr="00927F2E">
        <w:rPr>
          <w:sz w:val="24"/>
          <w:szCs w:val="24"/>
        </w:rPr>
        <w:t>okulonasal</w:t>
      </w:r>
      <w:proofErr w:type="spellEnd"/>
      <w:r w:rsidRPr="00927F2E">
        <w:rPr>
          <w:sz w:val="24"/>
          <w:szCs w:val="24"/>
        </w:rPr>
        <w:t xml:space="preserve"> suspension</w:t>
      </w:r>
    </w:p>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2.</w:t>
      </w:r>
      <w:r w:rsidRPr="00927F2E">
        <w:rPr>
          <w:sz w:val="24"/>
          <w:szCs w:val="24"/>
        </w:rPr>
        <w:tab/>
        <w:t>KVALITATIV OG KVANTITATIV SAMMENSÆTNING</w:t>
      </w:r>
    </w:p>
    <w:p w:rsidR="00932888" w:rsidRPr="00927F2E" w:rsidRDefault="00932888" w:rsidP="00932888">
      <w:pPr>
        <w:rPr>
          <w:sz w:val="24"/>
          <w:szCs w:val="24"/>
        </w:rPr>
      </w:pPr>
    </w:p>
    <w:p w:rsidR="00932888" w:rsidRPr="00927F2E" w:rsidRDefault="00932888" w:rsidP="00940374">
      <w:pPr>
        <w:pStyle w:val="Brdtekstindrykning"/>
        <w:tabs>
          <w:tab w:val="left" w:pos="851"/>
        </w:tabs>
        <w:ind w:hanging="153"/>
        <w:rPr>
          <w:b/>
          <w:bCs/>
          <w:szCs w:val="24"/>
        </w:rPr>
      </w:pPr>
      <w:r w:rsidRPr="00927F2E">
        <w:rPr>
          <w:bCs/>
          <w:szCs w:val="24"/>
        </w:rPr>
        <w:t>Hver dosis indeholder:</w:t>
      </w:r>
    </w:p>
    <w:p w:rsidR="00932888" w:rsidRPr="00927F2E" w:rsidRDefault="00932888" w:rsidP="00932888">
      <w:pPr>
        <w:ind w:left="851" w:hanging="851"/>
        <w:rPr>
          <w:b/>
          <w:sz w:val="24"/>
          <w:szCs w:val="24"/>
        </w:rPr>
      </w:pPr>
    </w:p>
    <w:p w:rsidR="00932888" w:rsidRPr="00927F2E" w:rsidRDefault="00932888" w:rsidP="00940374">
      <w:pPr>
        <w:ind w:firstLine="567"/>
        <w:rPr>
          <w:sz w:val="24"/>
          <w:szCs w:val="24"/>
        </w:rPr>
      </w:pPr>
      <w:r w:rsidRPr="00927F2E">
        <w:rPr>
          <w:b/>
          <w:sz w:val="24"/>
          <w:szCs w:val="24"/>
        </w:rPr>
        <w:t>Aktivt stof:</w:t>
      </w:r>
    </w:p>
    <w:p w:rsidR="00932888" w:rsidRPr="00927F2E" w:rsidRDefault="00932888" w:rsidP="00940374">
      <w:pPr>
        <w:ind w:left="851" w:hanging="284"/>
        <w:rPr>
          <w:sz w:val="24"/>
          <w:szCs w:val="24"/>
        </w:rPr>
      </w:pPr>
      <w:r w:rsidRPr="00927F2E">
        <w:rPr>
          <w:sz w:val="24"/>
          <w:szCs w:val="24"/>
        </w:rPr>
        <w:t xml:space="preserve">Levende svækket </w:t>
      </w:r>
      <w:proofErr w:type="spellStart"/>
      <w:r w:rsidRPr="00927F2E">
        <w:rPr>
          <w:sz w:val="24"/>
          <w:szCs w:val="24"/>
        </w:rPr>
        <w:t>aviær</w:t>
      </w:r>
      <w:proofErr w:type="spellEnd"/>
      <w:r w:rsidRPr="00927F2E">
        <w:rPr>
          <w:sz w:val="24"/>
          <w:szCs w:val="24"/>
        </w:rPr>
        <w:t xml:space="preserve"> infektiøs </w:t>
      </w:r>
      <w:proofErr w:type="spellStart"/>
      <w:r w:rsidRPr="00927F2E">
        <w:rPr>
          <w:sz w:val="24"/>
          <w:szCs w:val="24"/>
        </w:rPr>
        <w:t>bronchitis</w:t>
      </w:r>
      <w:proofErr w:type="spellEnd"/>
      <w:r w:rsidRPr="00927F2E">
        <w:rPr>
          <w:sz w:val="24"/>
          <w:szCs w:val="24"/>
        </w:rPr>
        <w:t>-virus, stamme L1148 10</w:t>
      </w:r>
      <w:r w:rsidRPr="00927F2E">
        <w:rPr>
          <w:sz w:val="24"/>
          <w:szCs w:val="24"/>
          <w:vertAlign w:val="superscript"/>
        </w:rPr>
        <w:t>3,0</w:t>
      </w:r>
      <w:r w:rsidRPr="00927F2E">
        <w:rPr>
          <w:sz w:val="24"/>
          <w:szCs w:val="24"/>
        </w:rPr>
        <w:t xml:space="preserve"> til 10</w:t>
      </w:r>
      <w:r w:rsidRPr="00927F2E">
        <w:rPr>
          <w:sz w:val="24"/>
          <w:szCs w:val="24"/>
          <w:vertAlign w:val="superscript"/>
        </w:rPr>
        <w:t>5,0</w:t>
      </w:r>
      <w:r w:rsidRPr="00927F2E">
        <w:rPr>
          <w:sz w:val="24"/>
          <w:szCs w:val="24"/>
        </w:rPr>
        <w:t xml:space="preserve"> EID</w:t>
      </w:r>
      <w:r w:rsidRPr="00927F2E">
        <w:rPr>
          <w:sz w:val="24"/>
          <w:szCs w:val="24"/>
          <w:vertAlign w:val="subscript"/>
        </w:rPr>
        <w:t>50</w:t>
      </w:r>
      <w:r w:rsidRPr="00927F2E">
        <w:rPr>
          <w:sz w:val="24"/>
          <w:szCs w:val="24"/>
        </w:rPr>
        <w:t>*.</w:t>
      </w:r>
    </w:p>
    <w:p w:rsidR="00932888" w:rsidRPr="00927F2E" w:rsidRDefault="00932888" w:rsidP="00940374">
      <w:pPr>
        <w:autoSpaceDE w:val="0"/>
        <w:autoSpaceDN w:val="0"/>
        <w:adjustRightInd w:val="0"/>
        <w:ind w:left="851" w:hanging="284"/>
        <w:rPr>
          <w:sz w:val="24"/>
          <w:szCs w:val="24"/>
        </w:rPr>
      </w:pPr>
      <w:r w:rsidRPr="00927F2E">
        <w:rPr>
          <w:sz w:val="24"/>
          <w:szCs w:val="24"/>
        </w:rPr>
        <w:t>*EID</w:t>
      </w:r>
      <w:r w:rsidRPr="00927F2E">
        <w:rPr>
          <w:sz w:val="24"/>
          <w:szCs w:val="24"/>
          <w:vertAlign w:val="subscript"/>
        </w:rPr>
        <w:t>50</w:t>
      </w:r>
      <w:r w:rsidRPr="00927F2E">
        <w:rPr>
          <w:sz w:val="24"/>
          <w:szCs w:val="24"/>
        </w:rPr>
        <w:t>= 50% Embryo infektionsdosis</w:t>
      </w:r>
    </w:p>
    <w:p w:rsidR="00932888" w:rsidRPr="00927F2E" w:rsidRDefault="00932888" w:rsidP="00932888">
      <w:pPr>
        <w:ind w:left="851" w:hanging="851"/>
        <w:rPr>
          <w:sz w:val="24"/>
          <w:szCs w:val="24"/>
        </w:rPr>
      </w:pPr>
    </w:p>
    <w:p w:rsidR="00932888" w:rsidRPr="00927F2E" w:rsidRDefault="00932888" w:rsidP="00940374">
      <w:pPr>
        <w:ind w:left="851" w:hanging="284"/>
        <w:rPr>
          <w:b/>
          <w:sz w:val="24"/>
          <w:szCs w:val="24"/>
        </w:rPr>
      </w:pPr>
      <w:r w:rsidRPr="00927F2E">
        <w:rPr>
          <w:b/>
          <w:sz w:val="24"/>
          <w:szCs w:val="24"/>
        </w:rPr>
        <w:t>Hjælpestoffer:</w:t>
      </w:r>
    </w:p>
    <w:p w:rsidR="00932888" w:rsidRPr="00927F2E" w:rsidRDefault="00932888" w:rsidP="00932888">
      <w:pPr>
        <w:rPr>
          <w:sz w:val="24"/>
          <w:szCs w:val="24"/>
        </w:rPr>
      </w:pPr>
    </w:p>
    <w:tbl>
      <w:tblPr>
        <w:tblW w:w="0" w:type="auto"/>
        <w:tblInd w:w="5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18"/>
      </w:tblGrid>
      <w:tr w:rsidR="00932888" w:rsidRPr="00927F2E" w:rsidTr="00940374">
        <w:tc>
          <w:tcPr>
            <w:tcW w:w="4518" w:type="dxa"/>
            <w:shd w:val="clear" w:color="auto" w:fill="auto"/>
            <w:vAlign w:val="center"/>
          </w:tcPr>
          <w:p w:rsidR="00932888" w:rsidRPr="00927F2E" w:rsidRDefault="00932888" w:rsidP="005D42C2">
            <w:pPr>
              <w:spacing w:before="60" w:after="60"/>
              <w:rPr>
                <w:b/>
                <w:bCs/>
                <w:iCs/>
                <w:sz w:val="24"/>
                <w:szCs w:val="24"/>
              </w:rPr>
            </w:pPr>
            <w:r w:rsidRPr="00927F2E">
              <w:rPr>
                <w:b/>
                <w:bCs/>
                <w:iCs/>
                <w:sz w:val="24"/>
                <w:szCs w:val="24"/>
              </w:rPr>
              <w:t>Kvalitativ sammensætning af hjælpestoffer og andre bestanddele</w:t>
            </w:r>
          </w:p>
        </w:tc>
      </w:tr>
      <w:tr w:rsidR="00932888" w:rsidRPr="00927F2E" w:rsidTr="00940374">
        <w:tc>
          <w:tcPr>
            <w:tcW w:w="4518" w:type="dxa"/>
            <w:shd w:val="clear" w:color="auto" w:fill="auto"/>
            <w:vAlign w:val="center"/>
          </w:tcPr>
          <w:p w:rsidR="00932888" w:rsidRPr="00927F2E" w:rsidRDefault="00932888" w:rsidP="005D42C2">
            <w:pPr>
              <w:spacing w:before="60" w:after="60"/>
              <w:ind w:left="567" w:hanging="567"/>
              <w:rPr>
                <w:iCs/>
                <w:sz w:val="24"/>
                <w:szCs w:val="24"/>
              </w:rPr>
            </w:pPr>
            <w:r w:rsidRPr="00927F2E">
              <w:rPr>
                <w:iCs/>
                <w:sz w:val="24"/>
                <w:szCs w:val="24"/>
              </w:rPr>
              <w:t>D-</w:t>
            </w:r>
            <w:proofErr w:type="spellStart"/>
            <w:r w:rsidRPr="00927F2E">
              <w:rPr>
                <w:iCs/>
                <w:sz w:val="24"/>
                <w:szCs w:val="24"/>
              </w:rPr>
              <w:t>mannitol</w:t>
            </w:r>
            <w:proofErr w:type="spellEnd"/>
          </w:p>
        </w:tc>
      </w:tr>
      <w:tr w:rsidR="00932888" w:rsidRPr="00927F2E" w:rsidTr="00940374">
        <w:tc>
          <w:tcPr>
            <w:tcW w:w="4518" w:type="dxa"/>
            <w:shd w:val="clear" w:color="auto" w:fill="auto"/>
            <w:vAlign w:val="center"/>
          </w:tcPr>
          <w:p w:rsidR="00932888" w:rsidRPr="00927F2E" w:rsidRDefault="00932888" w:rsidP="005D42C2">
            <w:pPr>
              <w:ind w:left="851" w:hanging="851"/>
              <w:rPr>
                <w:iCs/>
                <w:sz w:val="24"/>
                <w:szCs w:val="24"/>
              </w:rPr>
            </w:pPr>
            <w:r w:rsidRPr="00927F2E">
              <w:rPr>
                <w:sz w:val="24"/>
                <w:szCs w:val="24"/>
                <w:lang w:val="it-IT"/>
              </w:rPr>
              <w:t>Gelatine</w:t>
            </w:r>
          </w:p>
        </w:tc>
      </w:tr>
      <w:tr w:rsidR="00932888" w:rsidRPr="00927F2E" w:rsidTr="00940374">
        <w:tc>
          <w:tcPr>
            <w:tcW w:w="4518" w:type="dxa"/>
            <w:shd w:val="clear" w:color="auto" w:fill="auto"/>
            <w:vAlign w:val="center"/>
          </w:tcPr>
          <w:p w:rsidR="00932888" w:rsidRPr="00927F2E" w:rsidRDefault="00932888" w:rsidP="005D42C2">
            <w:pPr>
              <w:spacing w:before="60" w:after="60"/>
              <w:rPr>
                <w:iCs/>
                <w:sz w:val="24"/>
                <w:szCs w:val="24"/>
              </w:rPr>
            </w:pPr>
            <w:proofErr w:type="spellStart"/>
            <w:r w:rsidRPr="00927F2E">
              <w:rPr>
                <w:iCs/>
                <w:sz w:val="24"/>
                <w:szCs w:val="24"/>
              </w:rPr>
              <w:t>Myo-Inositol</w:t>
            </w:r>
            <w:proofErr w:type="spellEnd"/>
          </w:p>
        </w:tc>
      </w:tr>
      <w:tr w:rsidR="00932888" w:rsidRPr="00927F2E" w:rsidTr="00940374">
        <w:tc>
          <w:tcPr>
            <w:tcW w:w="4518" w:type="dxa"/>
            <w:shd w:val="clear" w:color="auto" w:fill="auto"/>
            <w:vAlign w:val="center"/>
          </w:tcPr>
          <w:p w:rsidR="00932888" w:rsidRPr="00927F2E" w:rsidRDefault="00932888" w:rsidP="005D42C2">
            <w:pPr>
              <w:spacing w:before="60" w:after="60"/>
              <w:ind w:left="567" w:hanging="567"/>
              <w:rPr>
                <w:iCs/>
                <w:sz w:val="24"/>
                <w:szCs w:val="24"/>
              </w:rPr>
            </w:pPr>
            <w:proofErr w:type="spellStart"/>
            <w:r w:rsidRPr="00927F2E">
              <w:rPr>
                <w:iCs/>
                <w:sz w:val="24"/>
                <w:szCs w:val="24"/>
              </w:rPr>
              <w:t>Pepton</w:t>
            </w:r>
            <w:proofErr w:type="spellEnd"/>
          </w:p>
        </w:tc>
      </w:tr>
      <w:tr w:rsidR="00932888" w:rsidRPr="00927F2E" w:rsidTr="00940374">
        <w:tc>
          <w:tcPr>
            <w:tcW w:w="4518" w:type="dxa"/>
            <w:shd w:val="clear" w:color="auto" w:fill="auto"/>
            <w:vAlign w:val="center"/>
          </w:tcPr>
          <w:p w:rsidR="00932888" w:rsidRPr="00927F2E" w:rsidRDefault="00932888" w:rsidP="005D42C2">
            <w:pPr>
              <w:spacing w:before="60" w:after="60"/>
              <w:rPr>
                <w:iCs/>
                <w:sz w:val="24"/>
                <w:szCs w:val="24"/>
              </w:rPr>
            </w:pPr>
            <w:r w:rsidRPr="00927F2E">
              <w:rPr>
                <w:iCs/>
                <w:sz w:val="24"/>
                <w:szCs w:val="24"/>
              </w:rPr>
              <w:t>Vand til injektionsvæsker</w:t>
            </w:r>
          </w:p>
        </w:tc>
      </w:tr>
    </w:tbl>
    <w:p w:rsidR="00932888" w:rsidRPr="00927F2E" w:rsidRDefault="00932888" w:rsidP="00932888">
      <w:pPr>
        <w:rPr>
          <w:sz w:val="24"/>
          <w:szCs w:val="24"/>
        </w:rPr>
      </w:pPr>
    </w:p>
    <w:p w:rsidR="00932888" w:rsidRPr="00927F2E" w:rsidDel="00364640" w:rsidRDefault="00932888" w:rsidP="00940374">
      <w:pPr>
        <w:ind w:firstLine="567"/>
        <w:rPr>
          <w:sz w:val="24"/>
          <w:szCs w:val="24"/>
        </w:rPr>
      </w:pPr>
      <w:proofErr w:type="spellStart"/>
      <w:r w:rsidRPr="00927F2E">
        <w:rPr>
          <w:sz w:val="24"/>
          <w:szCs w:val="24"/>
        </w:rPr>
        <w:t>Off</w:t>
      </w:r>
      <w:proofErr w:type="spellEnd"/>
      <w:r w:rsidRPr="00927F2E">
        <w:rPr>
          <w:sz w:val="24"/>
          <w:szCs w:val="24"/>
        </w:rPr>
        <w:t xml:space="preserve">-hvid, beige farvet </w:t>
      </w:r>
      <w:proofErr w:type="spellStart"/>
      <w:r w:rsidRPr="00927F2E">
        <w:rPr>
          <w:sz w:val="24"/>
          <w:szCs w:val="24"/>
        </w:rPr>
        <w:t>lyofilisat</w:t>
      </w:r>
      <w:proofErr w:type="spellEnd"/>
      <w:r w:rsidRPr="00927F2E">
        <w:rPr>
          <w:sz w:val="24"/>
          <w:szCs w:val="24"/>
        </w:rPr>
        <w:t xml:space="preserve">. </w:t>
      </w:r>
    </w:p>
    <w:p w:rsidR="00932888" w:rsidRPr="00927F2E" w:rsidRDefault="00932888" w:rsidP="00932888">
      <w:pPr>
        <w:tabs>
          <w:tab w:val="left" w:pos="567"/>
          <w:tab w:val="left" w:pos="2179"/>
        </w:tabs>
        <w:spacing w:line="260" w:lineRule="exact"/>
        <w:ind w:left="851" w:hanging="851"/>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w:t>
      </w:r>
      <w:r w:rsidRPr="00927F2E">
        <w:rPr>
          <w:sz w:val="24"/>
          <w:szCs w:val="24"/>
        </w:rPr>
        <w:tab/>
        <w:t>KLINISKE OPLYSNINGER</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3.1</w:t>
      </w:r>
      <w:r w:rsidRPr="00927F2E">
        <w:rPr>
          <w:sz w:val="24"/>
          <w:szCs w:val="24"/>
        </w:rPr>
        <w:tab/>
        <w:t>Dyrearter, som lægemidlet er beregnet til</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Til kylling.</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3.2</w:t>
      </w:r>
      <w:r w:rsidRPr="00927F2E">
        <w:rPr>
          <w:sz w:val="24"/>
          <w:szCs w:val="24"/>
        </w:rPr>
        <w:tab/>
        <w:t>Terapeutiske indikationer for hver dyreart, som lægemidlet er beregnet til</w:t>
      </w:r>
    </w:p>
    <w:p w:rsidR="00932888" w:rsidRPr="00927F2E" w:rsidRDefault="00932888" w:rsidP="00932888">
      <w:pPr>
        <w:pStyle w:val="Style1"/>
        <w:rPr>
          <w:sz w:val="24"/>
          <w:szCs w:val="24"/>
        </w:rPr>
      </w:pPr>
    </w:p>
    <w:p w:rsidR="00932888" w:rsidRPr="00927F2E" w:rsidRDefault="00932888" w:rsidP="00940374">
      <w:pPr>
        <w:autoSpaceDE w:val="0"/>
        <w:autoSpaceDN w:val="0"/>
        <w:adjustRightInd w:val="0"/>
        <w:ind w:left="567"/>
        <w:rPr>
          <w:sz w:val="24"/>
          <w:szCs w:val="24"/>
          <w:lang w:eastAsia="da-DK"/>
        </w:rPr>
      </w:pPr>
      <w:r w:rsidRPr="00927F2E">
        <w:rPr>
          <w:sz w:val="24"/>
          <w:szCs w:val="24"/>
          <w:lang w:eastAsia="da-DK"/>
        </w:rPr>
        <w:t xml:space="preserve">Aktiv immunisering af kyllinger for at reducere de respiratoriske symptomer på infektiøs </w:t>
      </w:r>
      <w:proofErr w:type="spellStart"/>
      <w:r w:rsidRPr="00927F2E">
        <w:rPr>
          <w:sz w:val="24"/>
          <w:szCs w:val="24"/>
          <w:lang w:eastAsia="da-DK"/>
        </w:rPr>
        <w:t>bronchitis</w:t>
      </w:r>
      <w:proofErr w:type="spellEnd"/>
      <w:r w:rsidRPr="00927F2E">
        <w:rPr>
          <w:sz w:val="24"/>
          <w:szCs w:val="24"/>
          <w:lang w:eastAsia="da-DK"/>
        </w:rPr>
        <w:t xml:space="preserve">, forårsaget af QX-lignende stammevarianter af infektiøs </w:t>
      </w:r>
      <w:proofErr w:type="spellStart"/>
      <w:r w:rsidRPr="00927F2E">
        <w:rPr>
          <w:sz w:val="24"/>
          <w:szCs w:val="24"/>
          <w:lang w:eastAsia="da-DK"/>
        </w:rPr>
        <w:t>bronchitis</w:t>
      </w:r>
      <w:proofErr w:type="spellEnd"/>
      <w:r w:rsidRPr="00927F2E">
        <w:rPr>
          <w:sz w:val="24"/>
          <w:szCs w:val="24"/>
          <w:lang w:eastAsia="da-DK"/>
        </w:rPr>
        <w:t>-virus.</w:t>
      </w:r>
    </w:p>
    <w:p w:rsidR="00932888" w:rsidRPr="00927F2E" w:rsidRDefault="00932888" w:rsidP="00932888">
      <w:pPr>
        <w:autoSpaceDE w:val="0"/>
        <w:autoSpaceDN w:val="0"/>
        <w:adjustRightInd w:val="0"/>
        <w:ind w:left="851" w:hanging="851"/>
        <w:rPr>
          <w:sz w:val="24"/>
          <w:szCs w:val="24"/>
        </w:rPr>
      </w:pPr>
    </w:p>
    <w:p w:rsidR="00932888" w:rsidRPr="00927F2E" w:rsidRDefault="00932888" w:rsidP="00940374">
      <w:pPr>
        <w:autoSpaceDE w:val="0"/>
        <w:autoSpaceDN w:val="0"/>
        <w:adjustRightInd w:val="0"/>
        <w:ind w:left="851" w:hanging="284"/>
        <w:rPr>
          <w:sz w:val="24"/>
          <w:szCs w:val="24"/>
        </w:rPr>
      </w:pPr>
      <w:r w:rsidRPr="00927F2E">
        <w:rPr>
          <w:sz w:val="24"/>
          <w:szCs w:val="24"/>
        </w:rPr>
        <w:t>Indtræden af immunitet: 3 uger efter vaccination.</w:t>
      </w:r>
    </w:p>
    <w:p w:rsidR="00932888" w:rsidRPr="00927F2E" w:rsidRDefault="00932888" w:rsidP="00940374">
      <w:pPr>
        <w:autoSpaceDE w:val="0"/>
        <w:autoSpaceDN w:val="0"/>
        <w:adjustRightInd w:val="0"/>
        <w:ind w:left="851" w:hanging="284"/>
        <w:rPr>
          <w:sz w:val="24"/>
          <w:szCs w:val="24"/>
        </w:rPr>
      </w:pPr>
      <w:r w:rsidRPr="00927F2E">
        <w:rPr>
          <w:sz w:val="24"/>
          <w:szCs w:val="24"/>
        </w:rPr>
        <w:t>Varighed af immunitet: 63 dage efter vaccination.</w:t>
      </w:r>
    </w:p>
    <w:p w:rsidR="00932888" w:rsidRPr="00927F2E" w:rsidRDefault="00932888" w:rsidP="00932888">
      <w:pPr>
        <w:pStyle w:val="Style1"/>
        <w:rPr>
          <w:sz w:val="24"/>
          <w:szCs w:val="24"/>
        </w:rPr>
      </w:pPr>
    </w:p>
    <w:p w:rsidR="00932888" w:rsidRPr="00927F2E" w:rsidRDefault="00932888" w:rsidP="00932888">
      <w:pPr>
        <w:pStyle w:val="Style1"/>
        <w:rPr>
          <w:sz w:val="24"/>
          <w:szCs w:val="24"/>
        </w:rPr>
      </w:pPr>
      <w:r w:rsidRPr="00927F2E">
        <w:rPr>
          <w:sz w:val="24"/>
          <w:szCs w:val="24"/>
        </w:rPr>
        <w:t>3.3</w:t>
      </w:r>
      <w:r w:rsidRPr="00927F2E">
        <w:rPr>
          <w:sz w:val="24"/>
          <w:szCs w:val="24"/>
        </w:rPr>
        <w:tab/>
        <w:t>Kontraindikationer</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Ingen.</w:t>
      </w:r>
    </w:p>
    <w:p w:rsidR="00932888" w:rsidRPr="00927F2E" w:rsidRDefault="00932888" w:rsidP="00932888">
      <w:pPr>
        <w:pStyle w:val="Style1"/>
        <w:rPr>
          <w:sz w:val="24"/>
          <w:szCs w:val="24"/>
        </w:rPr>
      </w:pPr>
    </w:p>
    <w:p w:rsidR="00932888" w:rsidRPr="00927F2E" w:rsidRDefault="00932888" w:rsidP="00932888">
      <w:pPr>
        <w:pStyle w:val="Style1"/>
        <w:rPr>
          <w:sz w:val="24"/>
          <w:szCs w:val="24"/>
        </w:rPr>
      </w:pPr>
      <w:r w:rsidRPr="00927F2E">
        <w:rPr>
          <w:sz w:val="24"/>
          <w:szCs w:val="24"/>
        </w:rPr>
        <w:t>3.4</w:t>
      </w:r>
      <w:r w:rsidRPr="00927F2E">
        <w:rPr>
          <w:sz w:val="24"/>
          <w:szCs w:val="24"/>
        </w:rPr>
        <w:tab/>
        <w:t>Særlige advarsler</w:t>
      </w:r>
    </w:p>
    <w:p w:rsidR="00932888" w:rsidRPr="00927F2E" w:rsidRDefault="00932888" w:rsidP="00932888">
      <w:pPr>
        <w:pStyle w:val="Style1"/>
        <w:rPr>
          <w:sz w:val="24"/>
          <w:szCs w:val="24"/>
        </w:rPr>
      </w:pPr>
    </w:p>
    <w:p w:rsidR="00932888" w:rsidRPr="00927F2E" w:rsidRDefault="00932888" w:rsidP="00940374">
      <w:pPr>
        <w:autoSpaceDE w:val="0"/>
        <w:autoSpaceDN w:val="0"/>
        <w:adjustRightInd w:val="0"/>
        <w:ind w:left="567"/>
        <w:rPr>
          <w:sz w:val="24"/>
          <w:szCs w:val="24"/>
          <w:lang w:eastAsia="da-DK"/>
        </w:rPr>
      </w:pPr>
      <w:r w:rsidRPr="00927F2E">
        <w:rPr>
          <w:sz w:val="24"/>
          <w:szCs w:val="24"/>
          <w:lang w:eastAsia="da-DK"/>
        </w:rPr>
        <w:t>Vaccinevirus kan spredes til ikke-vaccinerede kyllinger i mindst 14 dage efter vaccination, og der skal drages fornøden omsorg for at skille vaccinerede fra ikke-vaccinerede kyllinger. Der skal tages forholdsregler for at undgå spredning til vilde dyr.</w:t>
      </w:r>
    </w:p>
    <w:p w:rsidR="00932888" w:rsidRPr="00927F2E" w:rsidRDefault="00932888" w:rsidP="00940374">
      <w:pPr>
        <w:ind w:firstLine="567"/>
        <w:rPr>
          <w:sz w:val="24"/>
          <w:szCs w:val="24"/>
          <w:lang w:eastAsia="da-DK"/>
        </w:rPr>
      </w:pPr>
      <w:r w:rsidRPr="00927F2E">
        <w:rPr>
          <w:sz w:val="24"/>
          <w:szCs w:val="24"/>
          <w:lang w:eastAsia="da-DK"/>
        </w:rPr>
        <w:t>Det anbefales at vaske og desinficere omgivelserne efter vaccination.</w:t>
      </w:r>
    </w:p>
    <w:p w:rsidR="00932888" w:rsidRPr="00927F2E" w:rsidRDefault="00932888" w:rsidP="00932888">
      <w:pPr>
        <w:ind w:hanging="851"/>
        <w:rPr>
          <w:sz w:val="24"/>
          <w:szCs w:val="24"/>
          <w:lang w:eastAsia="da-DK"/>
        </w:rPr>
      </w:pPr>
    </w:p>
    <w:p w:rsidR="00932888" w:rsidRPr="00927F2E" w:rsidRDefault="00932888" w:rsidP="00940374">
      <w:pPr>
        <w:ind w:left="567"/>
        <w:rPr>
          <w:sz w:val="24"/>
          <w:szCs w:val="24"/>
          <w:lang w:eastAsia="da-DK"/>
        </w:rPr>
      </w:pPr>
      <w:r w:rsidRPr="00927F2E">
        <w:rPr>
          <w:sz w:val="24"/>
          <w:szCs w:val="24"/>
          <w:lang w:eastAsia="da-DK"/>
        </w:rPr>
        <w:t>Denne vaccine bør kun anvendes, når det er fastslået, at den QX-lignende IBV-stammevariant er epidemiologisk relevant.</w:t>
      </w:r>
    </w:p>
    <w:p w:rsidR="00932888" w:rsidRPr="00927F2E" w:rsidRDefault="00932888" w:rsidP="00932888">
      <w:pPr>
        <w:ind w:hanging="851"/>
        <w:rPr>
          <w:sz w:val="24"/>
          <w:szCs w:val="24"/>
        </w:rPr>
      </w:pPr>
    </w:p>
    <w:p w:rsidR="00932888" w:rsidRPr="00927F2E" w:rsidRDefault="00932888" w:rsidP="00940374">
      <w:pPr>
        <w:ind w:left="567"/>
        <w:rPr>
          <w:sz w:val="24"/>
          <w:szCs w:val="24"/>
        </w:rPr>
      </w:pPr>
      <w:r w:rsidRPr="00927F2E">
        <w:rPr>
          <w:sz w:val="24"/>
          <w:szCs w:val="24"/>
        </w:rPr>
        <w:t>Det er vigtigt at undgå introduktion af IB QX-vaccinevirus i områder, hvor den vilde stammetype ikke er til stede. IB QX-vaccinen bør kun administreres i hønserier, hvor der er tilstrækkelige kontrolforanstaltninger for at undgå spredning af vaccinevirus til fugle, som skal transporteres til flokke, der ikke har været eksponeret for IB QX.</w:t>
      </w:r>
    </w:p>
    <w:p w:rsidR="00932888" w:rsidRPr="00927F2E" w:rsidRDefault="00932888" w:rsidP="00932888">
      <w:pPr>
        <w:ind w:hanging="851"/>
        <w:rPr>
          <w:sz w:val="24"/>
          <w:szCs w:val="24"/>
        </w:rPr>
      </w:pPr>
    </w:p>
    <w:p w:rsidR="00932888" w:rsidRPr="00927F2E" w:rsidRDefault="00932888" w:rsidP="00940374">
      <w:pPr>
        <w:ind w:left="567"/>
        <w:rPr>
          <w:sz w:val="24"/>
          <w:szCs w:val="24"/>
        </w:rPr>
      </w:pPr>
      <w:r w:rsidRPr="00927F2E">
        <w:rPr>
          <w:sz w:val="24"/>
          <w:szCs w:val="24"/>
        </w:rPr>
        <w:t>Det er vist, at vaccinen beskytter mod QX-lignende virusvarianter. Beskyttelse mod andre cirkulerende IB-stammer er ikke blevet undersøgt.</w:t>
      </w:r>
    </w:p>
    <w:p w:rsidR="00932888" w:rsidRPr="00927F2E" w:rsidRDefault="00932888" w:rsidP="00932888">
      <w:pPr>
        <w:rPr>
          <w:sz w:val="24"/>
          <w:szCs w:val="24"/>
        </w:rPr>
      </w:pPr>
    </w:p>
    <w:p w:rsidR="00932888" w:rsidRPr="00927F2E" w:rsidRDefault="00932888" w:rsidP="00940374">
      <w:pPr>
        <w:ind w:left="567"/>
        <w:rPr>
          <w:sz w:val="24"/>
          <w:szCs w:val="24"/>
        </w:rPr>
      </w:pPr>
      <w:r w:rsidRPr="00927F2E">
        <w:rPr>
          <w:sz w:val="24"/>
          <w:szCs w:val="24"/>
        </w:rPr>
        <w:t>Da der er et snævert interval mellem den effektive vaccinedosis og den ikke-effektive dosis, skal der udvises omhyggelighed for at administrere den korrekte dosis.</w:t>
      </w:r>
    </w:p>
    <w:p w:rsidR="00932888" w:rsidRPr="00927F2E" w:rsidRDefault="00932888" w:rsidP="00932888">
      <w:pPr>
        <w:rPr>
          <w:sz w:val="24"/>
          <w:szCs w:val="24"/>
        </w:rPr>
      </w:pPr>
    </w:p>
    <w:p w:rsidR="00932888" w:rsidRPr="00927F2E" w:rsidRDefault="00940374" w:rsidP="00932888">
      <w:pPr>
        <w:tabs>
          <w:tab w:val="left" w:pos="567"/>
        </w:tabs>
        <w:spacing w:line="260" w:lineRule="exact"/>
        <w:rPr>
          <w:sz w:val="24"/>
          <w:szCs w:val="24"/>
        </w:rPr>
      </w:pPr>
      <w:r w:rsidRPr="00927F2E">
        <w:rPr>
          <w:sz w:val="24"/>
          <w:szCs w:val="24"/>
        </w:rPr>
        <w:tab/>
      </w:r>
      <w:r w:rsidR="00932888" w:rsidRPr="00927F2E">
        <w:rPr>
          <w:sz w:val="24"/>
          <w:szCs w:val="24"/>
        </w:rPr>
        <w:t>Kun raske dyr må vaccineres.</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3.5</w:t>
      </w:r>
      <w:r w:rsidRPr="00927F2E">
        <w:rPr>
          <w:sz w:val="24"/>
          <w:szCs w:val="24"/>
        </w:rPr>
        <w:tab/>
        <w:t>Særlige forholdsregler vedrørende brugen</w:t>
      </w:r>
    </w:p>
    <w:p w:rsidR="00932888" w:rsidRPr="00927F2E" w:rsidRDefault="00932888" w:rsidP="00932888">
      <w:pPr>
        <w:tabs>
          <w:tab w:val="left" w:pos="851"/>
          <w:tab w:val="left" w:pos="8222"/>
        </w:tabs>
        <w:ind w:left="851" w:hanging="851"/>
        <w:rPr>
          <w:b/>
          <w:sz w:val="24"/>
          <w:szCs w:val="24"/>
        </w:rPr>
      </w:pPr>
    </w:p>
    <w:p w:rsidR="00932888" w:rsidRPr="00927F2E" w:rsidRDefault="00932888" w:rsidP="00940374">
      <w:pPr>
        <w:ind w:firstLine="567"/>
        <w:rPr>
          <w:sz w:val="24"/>
          <w:szCs w:val="24"/>
          <w:u w:val="single"/>
        </w:rPr>
      </w:pPr>
      <w:bookmarkStart w:id="2" w:name="_Hlk109825452"/>
      <w:r w:rsidRPr="00927F2E">
        <w:rPr>
          <w:sz w:val="24"/>
          <w:szCs w:val="24"/>
          <w:u w:val="single"/>
        </w:rPr>
        <w:t>Særlige forholdsregler vedrørende sikker brug hos de dyrearter, som lægemidlet er beregnet til:</w:t>
      </w:r>
    </w:p>
    <w:bookmarkEnd w:id="2"/>
    <w:p w:rsidR="00932888" w:rsidRPr="00927F2E" w:rsidRDefault="00932888" w:rsidP="00940374">
      <w:pPr>
        <w:ind w:firstLine="567"/>
        <w:rPr>
          <w:sz w:val="24"/>
          <w:szCs w:val="24"/>
        </w:rPr>
      </w:pPr>
      <w:r w:rsidRPr="00927F2E">
        <w:rPr>
          <w:sz w:val="24"/>
          <w:szCs w:val="24"/>
        </w:rPr>
        <w:t>Alle kyllinger på stedet skal vaccineres på samme tidspunkt.</w:t>
      </w:r>
    </w:p>
    <w:p w:rsidR="00932888" w:rsidRPr="00927F2E" w:rsidRDefault="00932888" w:rsidP="00932888">
      <w:pPr>
        <w:ind w:hanging="851"/>
        <w:rPr>
          <w:sz w:val="24"/>
          <w:szCs w:val="24"/>
        </w:rPr>
      </w:pPr>
    </w:p>
    <w:p w:rsidR="00932888" w:rsidRPr="00927F2E" w:rsidRDefault="00932888" w:rsidP="00940374">
      <w:pPr>
        <w:ind w:left="567"/>
        <w:rPr>
          <w:sz w:val="24"/>
          <w:szCs w:val="24"/>
        </w:rPr>
      </w:pPr>
      <w:r w:rsidRPr="00927F2E">
        <w:rPr>
          <w:sz w:val="24"/>
          <w:szCs w:val="24"/>
        </w:rPr>
        <w:t>Når der planlægges vaccination af kommende æglæggere eller avlsfugle yngre end 7 dage, bør forældreflokken vaccineres med en IB-vaccine for at sikre afkom med MA (</w:t>
      </w:r>
      <w:proofErr w:type="spellStart"/>
      <w:r w:rsidRPr="00927F2E">
        <w:rPr>
          <w:sz w:val="24"/>
          <w:szCs w:val="24"/>
        </w:rPr>
        <w:t>maternelt</w:t>
      </w:r>
      <w:proofErr w:type="spellEnd"/>
      <w:r w:rsidRPr="00927F2E">
        <w:rPr>
          <w:sz w:val="24"/>
          <w:szCs w:val="24"/>
        </w:rPr>
        <w:t xml:space="preserve"> overførte antistoffer) mod IBV.</w:t>
      </w:r>
    </w:p>
    <w:p w:rsidR="00932888" w:rsidRPr="00927F2E" w:rsidRDefault="00932888" w:rsidP="00932888">
      <w:pPr>
        <w:rPr>
          <w:sz w:val="24"/>
          <w:szCs w:val="24"/>
        </w:rPr>
      </w:pPr>
    </w:p>
    <w:p w:rsidR="00932888" w:rsidRPr="00927F2E" w:rsidRDefault="00940374" w:rsidP="00940374">
      <w:pPr>
        <w:tabs>
          <w:tab w:val="left" w:pos="567"/>
          <w:tab w:val="left" w:pos="8222"/>
        </w:tabs>
        <w:rPr>
          <w:bCs/>
          <w:sz w:val="24"/>
          <w:szCs w:val="24"/>
          <w:u w:val="single"/>
        </w:rPr>
      </w:pPr>
      <w:r w:rsidRPr="00927F2E">
        <w:rPr>
          <w:bCs/>
          <w:sz w:val="24"/>
          <w:szCs w:val="24"/>
        </w:rPr>
        <w:tab/>
      </w:r>
      <w:r w:rsidR="00932888" w:rsidRPr="00927F2E">
        <w:rPr>
          <w:bCs/>
          <w:sz w:val="24"/>
          <w:szCs w:val="24"/>
          <w:u w:val="single"/>
        </w:rPr>
        <w:t xml:space="preserve">Særlige </w:t>
      </w:r>
      <w:r w:rsidR="00932888" w:rsidRPr="00927F2E">
        <w:rPr>
          <w:sz w:val="24"/>
          <w:szCs w:val="24"/>
          <w:u w:val="single"/>
        </w:rPr>
        <w:t>forholdsregler</w:t>
      </w:r>
      <w:r w:rsidR="00932888" w:rsidRPr="00927F2E">
        <w:rPr>
          <w:bCs/>
          <w:sz w:val="24"/>
          <w:szCs w:val="24"/>
          <w:u w:val="single"/>
        </w:rPr>
        <w:t xml:space="preserve"> for personer, der administrerer veterinærlægemidlet til dyr:</w:t>
      </w:r>
    </w:p>
    <w:p w:rsidR="00932888" w:rsidRPr="00927F2E" w:rsidRDefault="00932888" w:rsidP="00940374">
      <w:pPr>
        <w:tabs>
          <w:tab w:val="left" w:pos="567"/>
          <w:tab w:val="left" w:pos="8222"/>
        </w:tabs>
        <w:ind w:left="567"/>
        <w:rPr>
          <w:bCs/>
          <w:sz w:val="24"/>
          <w:szCs w:val="24"/>
        </w:rPr>
      </w:pPr>
      <w:r w:rsidRPr="00927F2E">
        <w:rPr>
          <w:bCs/>
          <w:sz w:val="24"/>
          <w:szCs w:val="24"/>
        </w:rPr>
        <w:t xml:space="preserve">Der skal udvises forsigtighed ved </w:t>
      </w:r>
      <w:proofErr w:type="spellStart"/>
      <w:r w:rsidRPr="00927F2E">
        <w:rPr>
          <w:sz w:val="24"/>
          <w:szCs w:val="24"/>
        </w:rPr>
        <w:t>rekonstitution</w:t>
      </w:r>
      <w:proofErr w:type="spellEnd"/>
      <w:r w:rsidRPr="00927F2E">
        <w:rPr>
          <w:bCs/>
          <w:sz w:val="24"/>
          <w:szCs w:val="24"/>
        </w:rPr>
        <w:t xml:space="preserve"> og administration af vaccinen. Personligt beskyttelsesudstyr i form af åndedrætsværn og beskyttelsesbriller bør anvendes, for at undgå direkte kontakt med den forstøvede vaccine. Vask og desinficér hænder efter anvendelse.</w:t>
      </w:r>
    </w:p>
    <w:p w:rsidR="00932888" w:rsidRPr="00927F2E" w:rsidRDefault="00932888" w:rsidP="00932888">
      <w:pPr>
        <w:tabs>
          <w:tab w:val="left" w:pos="851"/>
          <w:tab w:val="left" w:pos="8222"/>
        </w:tabs>
        <w:rPr>
          <w:bCs/>
          <w:sz w:val="24"/>
          <w:szCs w:val="24"/>
        </w:rPr>
      </w:pPr>
    </w:p>
    <w:p w:rsidR="00932888" w:rsidRPr="00927F2E" w:rsidRDefault="00932888" w:rsidP="00940374">
      <w:pPr>
        <w:ind w:firstLine="567"/>
        <w:rPr>
          <w:sz w:val="24"/>
          <w:szCs w:val="24"/>
          <w:u w:val="single"/>
        </w:rPr>
      </w:pPr>
      <w:bookmarkStart w:id="3" w:name="_Hlk109822166"/>
      <w:r w:rsidRPr="00927F2E">
        <w:rPr>
          <w:sz w:val="24"/>
          <w:szCs w:val="24"/>
          <w:u w:val="single"/>
        </w:rPr>
        <w:lastRenderedPageBreak/>
        <w:t>Særlige forholdsregler vedrørende beskyttelse af miljøet:</w:t>
      </w:r>
    </w:p>
    <w:p w:rsidR="00932888" w:rsidRPr="00927F2E" w:rsidRDefault="00932888" w:rsidP="00940374">
      <w:pPr>
        <w:ind w:firstLine="567"/>
        <w:rPr>
          <w:sz w:val="24"/>
          <w:szCs w:val="24"/>
        </w:rPr>
      </w:pPr>
      <w:r w:rsidRPr="00927F2E">
        <w:rPr>
          <w:sz w:val="24"/>
          <w:szCs w:val="24"/>
        </w:rPr>
        <w:t>Ikke relevant.</w:t>
      </w:r>
    </w:p>
    <w:bookmarkEnd w:id="3"/>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3.6</w:t>
      </w:r>
      <w:r w:rsidRPr="00927F2E">
        <w:rPr>
          <w:sz w:val="24"/>
          <w:szCs w:val="24"/>
        </w:rPr>
        <w:tab/>
        <w:t>Bivirkninger</w:t>
      </w:r>
    </w:p>
    <w:p w:rsidR="00932888" w:rsidRPr="00927F2E" w:rsidRDefault="00932888" w:rsidP="00932888">
      <w:pPr>
        <w:rPr>
          <w:sz w:val="24"/>
          <w:szCs w:val="24"/>
        </w:rPr>
      </w:pPr>
    </w:p>
    <w:p w:rsidR="00932888" w:rsidRPr="00927F2E" w:rsidRDefault="00932888" w:rsidP="00940374">
      <w:pPr>
        <w:ind w:firstLine="567"/>
        <w:rPr>
          <w:sz w:val="24"/>
          <w:szCs w:val="24"/>
        </w:rPr>
      </w:pPr>
      <w:bookmarkStart w:id="4" w:name="_Hlk113453835"/>
      <w:r w:rsidRPr="00927F2E">
        <w:rPr>
          <w:sz w:val="24"/>
          <w:szCs w:val="24"/>
        </w:rPr>
        <w:t>Kyllinger:</w:t>
      </w:r>
    </w:p>
    <w:bookmarkEnd w:id="4"/>
    <w:p w:rsidR="00932888" w:rsidRPr="00927F2E" w:rsidRDefault="00932888" w:rsidP="00932888">
      <w:pPr>
        <w:rPr>
          <w:sz w:val="24"/>
          <w:szCs w:val="24"/>
        </w:rPr>
      </w:pPr>
    </w:p>
    <w:tbl>
      <w:tblPr>
        <w:tblW w:w="5000" w:type="pct"/>
        <w:tblInd w:w="5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3"/>
        <w:gridCol w:w="5265"/>
      </w:tblGrid>
      <w:tr w:rsidR="00932888" w:rsidRPr="00927F2E" w:rsidTr="00940374">
        <w:tc>
          <w:tcPr>
            <w:tcW w:w="2266" w:type="pct"/>
          </w:tcPr>
          <w:p w:rsidR="00932888" w:rsidRPr="00927F2E" w:rsidRDefault="00932888" w:rsidP="005D42C2">
            <w:pPr>
              <w:spacing w:before="60" w:after="60"/>
              <w:rPr>
                <w:sz w:val="24"/>
                <w:szCs w:val="24"/>
              </w:rPr>
            </w:pPr>
            <w:r w:rsidRPr="00927F2E">
              <w:rPr>
                <w:sz w:val="24"/>
                <w:szCs w:val="24"/>
              </w:rPr>
              <w:t>Meget sjælden</w:t>
            </w:r>
          </w:p>
          <w:p w:rsidR="00932888" w:rsidRPr="00927F2E" w:rsidRDefault="00932888" w:rsidP="005D42C2">
            <w:pPr>
              <w:spacing w:before="60" w:after="60"/>
              <w:rPr>
                <w:sz w:val="24"/>
                <w:szCs w:val="24"/>
              </w:rPr>
            </w:pPr>
            <w:r w:rsidRPr="00927F2E">
              <w:rPr>
                <w:sz w:val="24"/>
                <w:szCs w:val="24"/>
              </w:rPr>
              <w:t>(&lt; 1 dyr ud af 10.000 behandlede dyr, herunder enkeltstående indberetninger):</w:t>
            </w:r>
          </w:p>
        </w:tc>
        <w:tc>
          <w:tcPr>
            <w:tcW w:w="2734" w:type="pct"/>
            <w:hideMark/>
          </w:tcPr>
          <w:p w:rsidR="00932888" w:rsidRPr="00927F2E" w:rsidRDefault="00932888" w:rsidP="005D42C2">
            <w:pPr>
              <w:spacing w:before="60" w:after="60"/>
              <w:rPr>
                <w:iCs/>
                <w:sz w:val="24"/>
                <w:szCs w:val="24"/>
              </w:rPr>
            </w:pPr>
            <w:r w:rsidRPr="00927F2E">
              <w:rPr>
                <w:sz w:val="24"/>
                <w:szCs w:val="24"/>
              </w:rPr>
              <w:t>Respiratoriske symptomer</w:t>
            </w:r>
            <w:r w:rsidRPr="00927F2E">
              <w:rPr>
                <w:sz w:val="24"/>
                <w:szCs w:val="24"/>
                <w:vertAlign w:val="superscript"/>
              </w:rPr>
              <w:t>1</w:t>
            </w:r>
          </w:p>
        </w:tc>
      </w:tr>
    </w:tbl>
    <w:p w:rsidR="00932888" w:rsidRPr="00927F2E" w:rsidRDefault="00932888" w:rsidP="00932888">
      <w:pPr>
        <w:rPr>
          <w:sz w:val="24"/>
          <w:szCs w:val="24"/>
        </w:rPr>
      </w:pPr>
    </w:p>
    <w:p w:rsidR="00932888" w:rsidRPr="00927F2E" w:rsidRDefault="00932888" w:rsidP="00940374">
      <w:pPr>
        <w:ind w:firstLine="567"/>
        <w:rPr>
          <w:sz w:val="24"/>
          <w:szCs w:val="24"/>
        </w:rPr>
      </w:pPr>
      <w:bookmarkStart w:id="5" w:name="_Hlk66891708"/>
      <w:r w:rsidRPr="00927F2E">
        <w:rPr>
          <w:sz w:val="24"/>
          <w:szCs w:val="24"/>
          <w:vertAlign w:val="superscript"/>
        </w:rPr>
        <w:t>1</w:t>
      </w:r>
      <w:r w:rsidRPr="00927F2E">
        <w:rPr>
          <w:sz w:val="24"/>
          <w:szCs w:val="24"/>
        </w:rPr>
        <w:t xml:space="preserve"> Generelt milde og varer et par dage.</w:t>
      </w:r>
    </w:p>
    <w:p w:rsidR="00932888" w:rsidRPr="00927F2E" w:rsidRDefault="00932888" w:rsidP="00932888">
      <w:pPr>
        <w:rPr>
          <w:sz w:val="24"/>
          <w:szCs w:val="24"/>
        </w:rPr>
      </w:pPr>
    </w:p>
    <w:p w:rsidR="00932888" w:rsidRPr="00927F2E" w:rsidRDefault="00932888" w:rsidP="00940374">
      <w:pPr>
        <w:ind w:left="567"/>
        <w:rPr>
          <w:sz w:val="24"/>
          <w:szCs w:val="24"/>
        </w:rPr>
      </w:pPr>
      <w:r w:rsidRPr="00927F2E">
        <w:rPr>
          <w:sz w:val="24"/>
          <w:szCs w:val="24"/>
        </w:rPr>
        <w:t>Indberetning af bivirkninger er vigtigt, da det muliggør løbende sikkerhedsovervågning af et veterinærlægemiddel. Indberetningerne sendes, helst via en dyrlæge, til enten indehaveren af markedsføringstilladelsen eller til den nationale kompetente myndighed via det nationale indberetningssystem. Se også afsnit 16 i indlægssedlen for de relevante kontaktoplysninger.</w:t>
      </w:r>
    </w:p>
    <w:p w:rsidR="00932888" w:rsidRPr="00927F2E" w:rsidRDefault="00932888" w:rsidP="00940374">
      <w:pPr>
        <w:ind w:firstLine="567"/>
        <w:rPr>
          <w:sz w:val="24"/>
          <w:szCs w:val="24"/>
        </w:rPr>
      </w:pPr>
    </w:p>
    <w:bookmarkEnd w:id="5"/>
    <w:p w:rsidR="00932888" w:rsidRPr="00927F2E" w:rsidRDefault="00932888" w:rsidP="00932888">
      <w:pPr>
        <w:pStyle w:val="Style1"/>
        <w:rPr>
          <w:sz w:val="24"/>
          <w:szCs w:val="24"/>
        </w:rPr>
      </w:pPr>
      <w:r w:rsidRPr="00927F2E">
        <w:rPr>
          <w:sz w:val="24"/>
          <w:szCs w:val="24"/>
        </w:rPr>
        <w:t>3.7</w:t>
      </w:r>
      <w:r w:rsidRPr="00927F2E">
        <w:rPr>
          <w:sz w:val="24"/>
          <w:szCs w:val="24"/>
        </w:rPr>
        <w:tab/>
        <w:t>Anvendelse under drægtighed, laktation eller æglægning</w:t>
      </w:r>
    </w:p>
    <w:p w:rsidR="00932888" w:rsidRPr="00927F2E" w:rsidRDefault="00932888" w:rsidP="00932888">
      <w:pPr>
        <w:rPr>
          <w:sz w:val="24"/>
          <w:szCs w:val="24"/>
        </w:rPr>
      </w:pPr>
    </w:p>
    <w:p w:rsidR="00932888" w:rsidRPr="00927F2E" w:rsidRDefault="00932888" w:rsidP="00940374">
      <w:pPr>
        <w:ind w:left="567"/>
        <w:rPr>
          <w:sz w:val="24"/>
          <w:szCs w:val="24"/>
          <w:u w:val="single"/>
        </w:rPr>
      </w:pPr>
      <w:r w:rsidRPr="00927F2E">
        <w:rPr>
          <w:caps/>
          <w:sz w:val="24"/>
          <w:szCs w:val="24"/>
          <w:u w:val="single"/>
        </w:rPr>
        <w:t>æ</w:t>
      </w:r>
      <w:r w:rsidRPr="00927F2E">
        <w:rPr>
          <w:sz w:val="24"/>
          <w:szCs w:val="24"/>
          <w:u w:val="single"/>
        </w:rPr>
        <w:t>glæggende fugle:</w:t>
      </w:r>
    </w:p>
    <w:p w:rsidR="00932888" w:rsidRPr="00927F2E" w:rsidRDefault="00932888" w:rsidP="00940374">
      <w:pPr>
        <w:ind w:left="567"/>
        <w:rPr>
          <w:sz w:val="24"/>
          <w:szCs w:val="24"/>
        </w:rPr>
      </w:pPr>
      <w:bookmarkStart w:id="6" w:name="_Hlk113454112"/>
      <w:r w:rsidRPr="00927F2E">
        <w:rPr>
          <w:sz w:val="24"/>
          <w:szCs w:val="24"/>
        </w:rPr>
        <w:t xml:space="preserve">Veterinærlægemidlets </w:t>
      </w:r>
      <w:bookmarkEnd w:id="6"/>
      <w:r w:rsidRPr="00927F2E">
        <w:rPr>
          <w:sz w:val="24"/>
          <w:szCs w:val="24"/>
        </w:rPr>
        <w:t>sikkerhed ved administration under æglægning er påvist. Veterinærlægemidlets virkning ved administration under æglægning er ikke påvist.</w:t>
      </w:r>
    </w:p>
    <w:p w:rsidR="00932888" w:rsidRPr="00927F2E" w:rsidRDefault="00932888" w:rsidP="00940374">
      <w:pPr>
        <w:ind w:left="567"/>
        <w:rPr>
          <w:sz w:val="24"/>
          <w:szCs w:val="24"/>
        </w:rPr>
      </w:pPr>
      <w:r w:rsidRPr="00927F2E">
        <w:rPr>
          <w:sz w:val="24"/>
          <w:szCs w:val="24"/>
        </w:rPr>
        <w:t>Beslutning om anvendelse af denne vaccine under æglægning skal træffes med udgangspunkt i det enkelte tilfælde.</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3.8</w:t>
      </w:r>
      <w:r w:rsidRPr="00927F2E">
        <w:rPr>
          <w:sz w:val="24"/>
          <w:szCs w:val="24"/>
        </w:rPr>
        <w:tab/>
        <w:t>Interaktion med andre lægemidler og andre former for interaktion</w:t>
      </w:r>
    </w:p>
    <w:p w:rsidR="00932888" w:rsidRPr="00927F2E" w:rsidRDefault="00932888" w:rsidP="00932888">
      <w:pPr>
        <w:rPr>
          <w:sz w:val="24"/>
          <w:szCs w:val="24"/>
        </w:rPr>
      </w:pPr>
    </w:p>
    <w:p w:rsidR="00932888" w:rsidRPr="00927F2E" w:rsidRDefault="00932888" w:rsidP="00940374">
      <w:pPr>
        <w:ind w:left="567"/>
        <w:rPr>
          <w:sz w:val="24"/>
          <w:szCs w:val="24"/>
          <w:lang w:eastAsia="da-DK"/>
        </w:rPr>
      </w:pPr>
      <w:r w:rsidRPr="00927F2E">
        <w:rPr>
          <w:sz w:val="24"/>
          <w:szCs w:val="24"/>
          <w:lang w:eastAsia="da-DK"/>
        </w:rPr>
        <w:t xml:space="preserve">Der foreligger ingen oplysninger om sikkerhed og virkning ved brug af vaccinen sammen med andre </w:t>
      </w:r>
      <w:r w:rsidRPr="00927F2E">
        <w:rPr>
          <w:sz w:val="24"/>
          <w:szCs w:val="24"/>
        </w:rPr>
        <w:t>veterinærlægemidler</w:t>
      </w:r>
      <w:r w:rsidRPr="00927F2E">
        <w:rPr>
          <w:sz w:val="24"/>
          <w:szCs w:val="24"/>
          <w:lang w:eastAsia="da-DK"/>
        </w:rPr>
        <w:t xml:space="preserve">. En eventuel beslutning om at anvende vaccinen umiddelbart før eller efter brug af et andet </w:t>
      </w:r>
      <w:r w:rsidRPr="00927F2E">
        <w:rPr>
          <w:sz w:val="24"/>
          <w:szCs w:val="24"/>
        </w:rPr>
        <w:t>veterinær</w:t>
      </w:r>
      <w:r w:rsidRPr="00927F2E">
        <w:rPr>
          <w:sz w:val="24"/>
          <w:szCs w:val="24"/>
          <w:lang w:eastAsia="da-DK"/>
        </w:rPr>
        <w:t>lægemiddel skal derfor tages med udgangspunkt i det enkelte tilfælde.</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3.9</w:t>
      </w:r>
      <w:r w:rsidRPr="00927F2E">
        <w:rPr>
          <w:sz w:val="24"/>
          <w:szCs w:val="24"/>
        </w:rPr>
        <w:tab/>
        <w:t>Administrationsveje og dosering</w:t>
      </w:r>
    </w:p>
    <w:p w:rsidR="00932888" w:rsidRPr="00927F2E" w:rsidRDefault="00932888" w:rsidP="00932888">
      <w:pPr>
        <w:rPr>
          <w:sz w:val="24"/>
          <w:szCs w:val="24"/>
        </w:rPr>
      </w:pPr>
    </w:p>
    <w:p w:rsidR="00932888" w:rsidRPr="00927F2E" w:rsidRDefault="00932888" w:rsidP="00940374">
      <w:pPr>
        <w:ind w:firstLine="567"/>
        <w:rPr>
          <w:sz w:val="24"/>
          <w:szCs w:val="24"/>
          <w:u w:val="single"/>
        </w:rPr>
      </w:pPr>
      <w:r w:rsidRPr="00927F2E">
        <w:rPr>
          <w:sz w:val="24"/>
          <w:szCs w:val="24"/>
          <w:u w:val="single"/>
        </w:rPr>
        <w:t>Vaccinationsprogram</w:t>
      </w:r>
    </w:p>
    <w:p w:rsidR="00932888" w:rsidRPr="00927F2E" w:rsidRDefault="00932888" w:rsidP="00940374">
      <w:pPr>
        <w:ind w:firstLine="567"/>
        <w:rPr>
          <w:sz w:val="24"/>
          <w:szCs w:val="24"/>
        </w:rPr>
      </w:pPr>
      <w:r w:rsidRPr="00927F2E">
        <w:rPr>
          <w:sz w:val="24"/>
          <w:szCs w:val="24"/>
        </w:rPr>
        <w:t>Slagtekyllinger: én dosis vaccine til daggamle kyllinger ved sprayvaccination.</w:t>
      </w:r>
    </w:p>
    <w:p w:rsidR="00932888" w:rsidRPr="00927F2E" w:rsidRDefault="00932888" w:rsidP="00940374">
      <w:pPr>
        <w:ind w:left="567"/>
        <w:rPr>
          <w:sz w:val="24"/>
          <w:szCs w:val="24"/>
        </w:rPr>
      </w:pPr>
      <w:r w:rsidRPr="00927F2E">
        <w:rPr>
          <w:sz w:val="24"/>
          <w:szCs w:val="24"/>
        </w:rPr>
        <w:t>Kommende æglæggere og avlsfugle: én dosis vaccine til kyllinger, der er 7 dage gamle eller ældre ved sprayvaccination. Vaccinen kan administreres til kommende æglæggere eller avlsfugle med MA (</w:t>
      </w:r>
      <w:proofErr w:type="spellStart"/>
      <w:r w:rsidRPr="00927F2E">
        <w:rPr>
          <w:sz w:val="24"/>
          <w:szCs w:val="24"/>
        </w:rPr>
        <w:t>maternelt</w:t>
      </w:r>
      <w:proofErr w:type="spellEnd"/>
      <w:r w:rsidRPr="00927F2E">
        <w:rPr>
          <w:sz w:val="24"/>
          <w:szCs w:val="24"/>
        </w:rPr>
        <w:t xml:space="preserve"> overførte antistoffer) mod IBV fra de er 1 </w:t>
      </w:r>
      <w:proofErr w:type="gramStart"/>
      <w:r w:rsidRPr="00927F2E">
        <w:rPr>
          <w:sz w:val="24"/>
          <w:szCs w:val="24"/>
        </w:rPr>
        <w:t>dag gamle</w:t>
      </w:r>
      <w:proofErr w:type="gramEnd"/>
      <w:r w:rsidRPr="00927F2E">
        <w:rPr>
          <w:sz w:val="24"/>
          <w:szCs w:val="24"/>
        </w:rPr>
        <w:t>.</w:t>
      </w:r>
    </w:p>
    <w:p w:rsidR="00932888" w:rsidRPr="00927F2E" w:rsidRDefault="00932888" w:rsidP="00932888">
      <w:pPr>
        <w:rPr>
          <w:sz w:val="24"/>
          <w:szCs w:val="24"/>
        </w:rPr>
      </w:pPr>
    </w:p>
    <w:p w:rsidR="00932888" w:rsidRPr="00927F2E" w:rsidRDefault="00932888" w:rsidP="00940374">
      <w:pPr>
        <w:ind w:firstLine="567"/>
        <w:rPr>
          <w:sz w:val="24"/>
          <w:szCs w:val="24"/>
          <w:u w:val="single"/>
        </w:rPr>
      </w:pPr>
      <w:r w:rsidRPr="00927F2E">
        <w:rPr>
          <w:sz w:val="24"/>
          <w:szCs w:val="24"/>
          <w:u w:val="single"/>
        </w:rPr>
        <w:t>Indgivelsesmåde</w:t>
      </w:r>
    </w:p>
    <w:p w:rsidR="00932888" w:rsidRPr="00927F2E" w:rsidRDefault="00932888" w:rsidP="00940374">
      <w:pPr>
        <w:ind w:left="567"/>
        <w:rPr>
          <w:sz w:val="24"/>
          <w:szCs w:val="24"/>
        </w:rPr>
      </w:pPr>
      <w:r w:rsidRPr="00927F2E">
        <w:rPr>
          <w:sz w:val="24"/>
          <w:szCs w:val="24"/>
        </w:rPr>
        <w:t xml:space="preserve">Veterinærlægemidlet kan anvendes i de fleste typer sprayudstyr. Udstyret skal give en grov forstøvning (dråber større end 100 </w:t>
      </w:r>
      <w:r w:rsidRPr="00927F2E">
        <w:rPr>
          <w:noProof/>
          <w:sz w:val="24"/>
          <w:szCs w:val="24"/>
        </w:rPr>
        <w:t>μm</w:t>
      </w:r>
      <w:r w:rsidRPr="00927F2E">
        <w:rPr>
          <w:sz w:val="24"/>
          <w:szCs w:val="24"/>
        </w:rPr>
        <w:t xml:space="preserve">). Afstanden fra sprayhovedet til fuglen afhænger af den type spray, der anvendes. Det anbefales at læse brugsanvisningen fra sprayudstyrets fremstiller inden brug. </w:t>
      </w:r>
      <w:proofErr w:type="spellStart"/>
      <w:r w:rsidRPr="00927F2E">
        <w:rPr>
          <w:sz w:val="24"/>
          <w:szCs w:val="24"/>
        </w:rPr>
        <w:t>Resuspensionsvolumen</w:t>
      </w:r>
      <w:proofErr w:type="spellEnd"/>
      <w:r w:rsidRPr="00927F2E">
        <w:rPr>
          <w:sz w:val="24"/>
          <w:szCs w:val="24"/>
        </w:rPr>
        <w:t xml:space="preserve"> kan variere alt efter hvilken type sprayudstyr, der anvendes. Det anbefalede </w:t>
      </w:r>
      <w:proofErr w:type="spellStart"/>
      <w:r w:rsidRPr="00927F2E">
        <w:rPr>
          <w:sz w:val="24"/>
          <w:szCs w:val="24"/>
        </w:rPr>
        <w:t>resuspensionsvolumen</w:t>
      </w:r>
      <w:proofErr w:type="spellEnd"/>
      <w:r w:rsidRPr="00927F2E">
        <w:rPr>
          <w:sz w:val="24"/>
          <w:szCs w:val="24"/>
        </w:rPr>
        <w:t xml:space="preserve"> til 1 dosis er mellem 0,15 og 0,5 ml.</w:t>
      </w:r>
    </w:p>
    <w:p w:rsidR="00932888" w:rsidRPr="00927F2E" w:rsidRDefault="00932888" w:rsidP="00940374">
      <w:pPr>
        <w:ind w:left="567"/>
        <w:rPr>
          <w:sz w:val="24"/>
          <w:szCs w:val="24"/>
        </w:rPr>
      </w:pPr>
      <w:r w:rsidRPr="00927F2E">
        <w:rPr>
          <w:sz w:val="24"/>
          <w:szCs w:val="24"/>
        </w:rPr>
        <w:t xml:space="preserve">Fjern aluminiumforseglingen fra hætteglasset med vaccine. For at opløse vaccinen, skal gummiproppen fjernes samtidig med, at hætteglasset nedsænkes i et plasticmålebæger indeholdende den nødvendige mængde rent, koldt vand. Fyld hætteglasset halvt med vand, </w:t>
      </w:r>
      <w:r w:rsidRPr="00927F2E">
        <w:rPr>
          <w:sz w:val="24"/>
          <w:szCs w:val="24"/>
        </w:rPr>
        <w:lastRenderedPageBreak/>
        <w:t>sæt proppen i og omryst for at opløse resterende vaccine. Vaccinekoncentratet tilsættes herefter vandet i spraytanken og blandes grundigt.</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Administreres i en mængde på 1 dosis tilberedt vaccine pr. fugl.</w:t>
      </w:r>
    </w:p>
    <w:p w:rsidR="00932888" w:rsidRPr="00927F2E" w:rsidRDefault="00932888" w:rsidP="00932888">
      <w:pPr>
        <w:rPr>
          <w:sz w:val="24"/>
          <w:szCs w:val="24"/>
        </w:rPr>
      </w:pPr>
    </w:p>
    <w:p w:rsidR="00932888" w:rsidRPr="00927F2E" w:rsidRDefault="00932888" w:rsidP="00940374">
      <w:pPr>
        <w:ind w:left="567"/>
        <w:rPr>
          <w:sz w:val="24"/>
          <w:szCs w:val="24"/>
        </w:rPr>
      </w:pPr>
      <w:r w:rsidRPr="00927F2E">
        <w:rPr>
          <w:sz w:val="24"/>
          <w:szCs w:val="24"/>
        </w:rPr>
        <w:t xml:space="preserve">Ved </w:t>
      </w:r>
      <w:proofErr w:type="spellStart"/>
      <w:r w:rsidRPr="00927F2E">
        <w:rPr>
          <w:sz w:val="24"/>
          <w:szCs w:val="24"/>
        </w:rPr>
        <w:t>rekonstitution</w:t>
      </w:r>
      <w:proofErr w:type="spellEnd"/>
      <w:r w:rsidRPr="00927F2E">
        <w:rPr>
          <w:sz w:val="24"/>
          <w:szCs w:val="24"/>
        </w:rPr>
        <w:t>, transparent til hvid uigennemsigtig suspension (afhængigt af mængden af anvendte opløsningsmiddel).</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3.10</w:t>
      </w:r>
      <w:r w:rsidRPr="00927F2E">
        <w:rPr>
          <w:sz w:val="24"/>
          <w:szCs w:val="24"/>
        </w:rPr>
        <w:tab/>
        <w:t>Symptomer på overdosering (og, hvis relevant, nødforanstaltninger og modgift)</w:t>
      </w:r>
    </w:p>
    <w:p w:rsidR="00932888" w:rsidRPr="00927F2E" w:rsidRDefault="00932888" w:rsidP="00932888">
      <w:pPr>
        <w:rPr>
          <w:sz w:val="24"/>
          <w:szCs w:val="24"/>
        </w:rPr>
      </w:pPr>
    </w:p>
    <w:p w:rsidR="00932888" w:rsidRPr="00927F2E" w:rsidRDefault="00932888" w:rsidP="00940374">
      <w:pPr>
        <w:ind w:left="567"/>
        <w:rPr>
          <w:sz w:val="24"/>
          <w:szCs w:val="24"/>
        </w:rPr>
      </w:pPr>
      <w:proofErr w:type="spellStart"/>
      <w:r w:rsidRPr="00927F2E">
        <w:rPr>
          <w:sz w:val="24"/>
          <w:szCs w:val="24"/>
        </w:rPr>
        <w:t>Renale</w:t>
      </w:r>
      <w:proofErr w:type="spellEnd"/>
      <w:r w:rsidRPr="00927F2E">
        <w:rPr>
          <w:sz w:val="24"/>
          <w:szCs w:val="24"/>
        </w:rPr>
        <w:t xml:space="preserve"> læsioner (bleghed, mikroskopiske læsioner) kan ses efter administration af en 10-foldig overdosis.</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3.11</w:t>
      </w:r>
      <w:r w:rsidRPr="00927F2E">
        <w:rPr>
          <w:sz w:val="24"/>
          <w:szCs w:val="24"/>
        </w:rPr>
        <w:tab/>
        <w:t>Særlige begrænsninger og betingelser for anvendelse, herunder begrænsninger for anvendelsen af antimikrobielle og antiparasitære veterinærlægemidler for at begrænse risikoen for udvikling af resistens</w:t>
      </w:r>
    </w:p>
    <w:p w:rsidR="00932888" w:rsidRPr="00927F2E" w:rsidRDefault="00932888" w:rsidP="00932888">
      <w:pPr>
        <w:pStyle w:val="Style1"/>
        <w:rPr>
          <w:sz w:val="24"/>
          <w:szCs w:val="24"/>
        </w:rPr>
      </w:pPr>
    </w:p>
    <w:p w:rsidR="00932888" w:rsidRPr="00927F2E" w:rsidRDefault="00932888" w:rsidP="00940374">
      <w:pPr>
        <w:ind w:firstLine="567"/>
        <w:rPr>
          <w:sz w:val="24"/>
          <w:szCs w:val="24"/>
        </w:rPr>
      </w:pPr>
      <w:r w:rsidRPr="00927F2E">
        <w:rPr>
          <w:sz w:val="24"/>
          <w:szCs w:val="24"/>
        </w:rPr>
        <w:t>Ikke relevant.</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3.12</w:t>
      </w:r>
      <w:r w:rsidRPr="00927F2E">
        <w:rPr>
          <w:sz w:val="24"/>
          <w:szCs w:val="24"/>
        </w:rPr>
        <w:tab/>
        <w:t>Tilbageholdelsestid(er)</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0 dage.</w:t>
      </w:r>
    </w:p>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4.</w:t>
      </w:r>
      <w:r w:rsidRPr="00927F2E">
        <w:rPr>
          <w:sz w:val="24"/>
          <w:szCs w:val="24"/>
        </w:rPr>
        <w:tab/>
        <w:t>IMMUNOLOGISKE OPLYSNINGER</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4.1</w:t>
      </w:r>
      <w:r w:rsidRPr="00927F2E">
        <w:rPr>
          <w:sz w:val="24"/>
          <w:szCs w:val="24"/>
        </w:rPr>
        <w:tab/>
      </w:r>
      <w:proofErr w:type="spellStart"/>
      <w:r w:rsidRPr="00927F2E">
        <w:rPr>
          <w:sz w:val="24"/>
          <w:szCs w:val="24"/>
        </w:rPr>
        <w:t>ATCvet</w:t>
      </w:r>
      <w:proofErr w:type="spellEnd"/>
      <w:r w:rsidRPr="00927F2E">
        <w:rPr>
          <w:sz w:val="24"/>
          <w:szCs w:val="24"/>
        </w:rPr>
        <w:t xml:space="preserve">-kode: </w:t>
      </w:r>
      <w:r w:rsidRPr="00927F2E">
        <w:rPr>
          <w:b w:val="0"/>
          <w:bCs/>
          <w:sz w:val="24"/>
          <w:szCs w:val="24"/>
        </w:rPr>
        <w:t>QI01AD07</w:t>
      </w:r>
    </w:p>
    <w:p w:rsidR="00932888" w:rsidRPr="00927F2E" w:rsidRDefault="00932888" w:rsidP="00932888">
      <w:pPr>
        <w:rPr>
          <w:sz w:val="24"/>
          <w:szCs w:val="24"/>
        </w:rPr>
      </w:pPr>
    </w:p>
    <w:p w:rsidR="00932888" w:rsidRPr="00927F2E" w:rsidRDefault="00932888" w:rsidP="00940374">
      <w:pPr>
        <w:ind w:left="567"/>
        <w:rPr>
          <w:sz w:val="24"/>
          <w:szCs w:val="24"/>
        </w:rPr>
      </w:pPr>
      <w:r w:rsidRPr="00927F2E">
        <w:rPr>
          <w:sz w:val="24"/>
          <w:szCs w:val="24"/>
        </w:rPr>
        <w:t xml:space="preserve">Aktiv immunisering mod </w:t>
      </w:r>
      <w:proofErr w:type="spellStart"/>
      <w:r w:rsidRPr="00927F2E">
        <w:rPr>
          <w:sz w:val="24"/>
          <w:szCs w:val="24"/>
        </w:rPr>
        <w:t>aviær</w:t>
      </w:r>
      <w:proofErr w:type="spellEnd"/>
      <w:r w:rsidRPr="00927F2E">
        <w:rPr>
          <w:sz w:val="24"/>
          <w:szCs w:val="24"/>
        </w:rPr>
        <w:t xml:space="preserve"> infektiøs </w:t>
      </w:r>
      <w:proofErr w:type="spellStart"/>
      <w:r w:rsidRPr="00927F2E">
        <w:rPr>
          <w:sz w:val="24"/>
          <w:szCs w:val="24"/>
        </w:rPr>
        <w:t>bronchitis</w:t>
      </w:r>
      <w:proofErr w:type="spellEnd"/>
      <w:r w:rsidRPr="00927F2E">
        <w:rPr>
          <w:sz w:val="24"/>
          <w:szCs w:val="24"/>
        </w:rPr>
        <w:t xml:space="preserve">-virus IB QX-lignende stammevariant, som forårsager infektiøs </w:t>
      </w:r>
      <w:proofErr w:type="spellStart"/>
      <w:r w:rsidRPr="00927F2E">
        <w:rPr>
          <w:sz w:val="24"/>
          <w:szCs w:val="24"/>
        </w:rPr>
        <w:t>bronchitis</w:t>
      </w:r>
      <w:proofErr w:type="spellEnd"/>
      <w:r w:rsidRPr="00927F2E">
        <w:rPr>
          <w:sz w:val="24"/>
          <w:szCs w:val="24"/>
        </w:rPr>
        <w:t xml:space="preserve"> hos kyllinger.</w:t>
      </w:r>
    </w:p>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5.</w:t>
      </w:r>
      <w:r w:rsidRPr="00927F2E">
        <w:rPr>
          <w:sz w:val="24"/>
          <w:szCs w:val="24"/>
        </w:rPr>
        <w:tab/>
        <w:t>FARMACEUTISKE OPLYSNINGER</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5.1</w:t>
      </w:r>
      <w:r w:rsidRPr="00927F2E">
        <w:rPr>
          <w:sz w:val="24"/>
          <w:szCs w:val="24"/>
        </w:rPr>
        <w:tab/>
        <w:t>Væsentlige uforligeligheder</w:t>
      </w:r>
    </w:p>
    <w:p w:rsidR="00932888" w:rsidRPr="00927F2E" w:rsidRDefault="00932888" w:rsidP="00932888">
      <w:pPr>
        <w:rPr>
          <w:sz w:val="24"/>
          <w:szCs w:val="24"/>
        </w:rPr>
      </w:pPr>
    </w:p>
    <w:p w:rsidR="00932888" w:rsidRPr="00927F2E" w:rsidRDefault="00932888" w:rsidP="00940374">
      <w:pPr>
        <w:ind w:left="851" w:hanging="289"/>
        <w:rPr>
          <w:sz w:val="24"/>
          <w:szCs w:val="24"/>
        </w:rPr>
      </w:pPr>
      <w:bookmarkStart w:id="7" w:name="_Hlk113456203"/>
      <w:r w:rsidRPr="00927F2E">
        <w:rPr>
          <w:sz w:val="24"/>
          <w:szCs w:val="24"/>
        </w:rPr>
        <w:t>Må ikke blandes med andre veterinærlægemidler</w:t>
      </w:r>
      <w:bookmarkEnd w:id="7"/>
      <w:r w:rsidRPr="00927F2E">
        <w:rPr>
          <w:sz w:val="24"/>
          <w:szCs w:val="24"/>
        </w:rPr>
        <w:t>.</w:t>
      </w:r>
    </w:p>
    <w:p w:rsidR="00932888" w:rsidRPr="00927F2E" w:rsidRDefault="00932888" w:rsidP="00932888">
      <w:pPr>
        <w:rPr>
          <w:sz w:val="24"/>
          <w:szCs w:val="24"/>
        </w:rPr>
      </w:pPr>
    </w:p>
    <w:p w:rsidR="00932888" w:rsidRPr="00927F2E" w:rsidRDefault="00932888" w:rsidP="00932888">
      <w:pPr>
        <w:pStyle w:val="Style1"/>
        <w:keepNext/>
        <w:ind w:left="562" w:hanging="562"/>
        <w:rPr>
          <w:sz w:val="24"/>
          <w:szCs w:val="24"/>
        </w:rPr>
      </w:pPr>
      <w:r w:rsidRPr="00927F2E">
        <w:rPr>
          <w:sz w:val="24"/>
          <w:szCs w:val="24"/>
        </w:rPr>
        <w:t>5.2</w:t>
      </w:r>
      <w:r w:rsidRPr="00927F2E">
        <w:rPr>
          <w:sz w:val="24"/>
          <w:szCs w:val="24"/>
        </w:rPr>
        <w:tab/>
        <w:t>Opbevaringstid</w:t>
      </w:r>
    </w:p>
    <w:p w:rsidR="00932888" w:rsidRPr="00927F2E" w:rsidRDefault="00932888" w:rsidP="00932888">
      <w:pPr>
        <w:rPr>
          <w:sz w:val="24"/>
          <w:szCs w:val="24"/>
        </w:rPr>
      </w:pPr>
    </w:p>
    <w:p w:rsidR="00932888" w:rsidRPr="00927F2E" w:rsidRDefault="00932888" w:rsidP="00940374">
      <w:pPr>
        <w:ind w:left="851" w:right="-318" w:hanging="289"/>
        <w:rPr>
          <w:sz w:val="24"/>
          <w:szCs w:val="24"/>
        </w:rPr>
      </w:pPr>
      <w:r w:rsidRPr="00927F2E">
        <w:rPr>
          <w:sz w:val="24"/>
          <w:szCs w:val="24"/>
        </w:rPr>
        <w:t>Opbevaringstid for veterinærlægemidlet i salgspakning: 18 måneder.</w:t>
      </w:r>
    </w:p>
    <w:p w:rsidR="00932888" w:rsidRPr="00927F2E" w:rsidRDefault="00932888" w:rsidP="00940374">
      <w:pPr>
        <w:ind w:left="851" w:right="-318" w:hanging="289"/>
        <w:rPr>
          <w:sz w:val="24"/>
          <w:szCs w:val="24"/>
        </w:rPr>
      </w:pPr>
      <w:r w:rsidRPr="00927F2E">
        <w:rPr>
          <w:sz w:val="24"/>
          <w:szCs w:val="24"/>
        </w:rPr>
        <w:t xml:space="preserve">Opbevaringstid efter </w:t>
      </w:r>
      <w:proofErr w:type="spellStart"/>
      <w:r w:rsidRPr="00927F2E">
        <w:rPr>
          <w:sz w:val="24"/>
          <w:szCs w:val="24"/>
        </w:rPr>
        <w:t>rekonstitution</w:t>
      </w:r>
      <w:proofErr w:type="spellEnd"/>
      <w:r w:rsidRPr="00927F2E">
        <w:rPr>
          <w:sz w:val="24"/>
          <w:szCs w:val="24"/>
        </w:rPr>
        <w:t xml:space="preserve"> ifølge anvisning: 2 timer.</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5.3</w:t>
      </w:r>
      <w:r w:rsidRPr="00927F2E">
        <w:rPr>
          <w:sz w:val="24"/>
          <w:szCs w:val="24"/>
        </w:rPr>
        <w:tab/>
        <w:t>Særlige forholdsregler vedrørende opbevaring</w:t>
      </w:r>
    </w:p>
    <w:p w:rsidR="00932888" w:rsidRPr="00927F2E" w:rsidRDefault="00932888" w:rsidP="00932888">
      <w:pPr>
        <w:rPr>
          <w:sz w:val="24"/>
          <w:szCs w:val="24"/>
        </w:rPr>
      </w:pPr>
    </w:p>
    <w:p w:rsidR="00932888" w:rsidRPr="00927F2E" w:rsidRDefault="00932888" w:rsidP="00940374">
      <w:pPr>
        <w:ind w:left="851" w:hanging="284"/>
        <w:rPr>
          <w:sz w:val="24"/>
          <w:szCs w:val="24"/>
        </w:rPr>
      </w:pPr>
      <w:r w:rsidRPr="00927F2E">
        <w:rPr>
          <w:sz w:val="24"/>
          <w:szCs w:val="24"/>
        </w:rPr>
        <w:t>Opbevares og transporteres nedkølet (2 °C – 8 °C).</w:t>
      </w:r>
    </w:p>
    <w:p w:rsidR="00932888" w:rsidRPr="00927F2E" w:rsidRDefault="00932888" w:rsidP="00940374">
      <w:pPr>
        <w:ind w:left="851" w:hanging="284"/>
        <w:rPr>
          <w:sz w:val="24"/>
          <w:szCs w:val="24"/>
        </w:rPr>
      </w:pPr>
      <w:r w:rsidRPr="00927F2E">
        <w:rPr>
          <w:sz w:val="24"/>
          <w:szCs w:val="24"/>
        </w:rPr>
        <w:t>Må ikke nedfryses.</w:t>
      </w:r>
    </w:p>
    <w:p w:rsidR="00932888" w:rsidRPr="00927F2E" w:rsidRDefault="00932888" w:rsidP="00940374">
      <w:pPr>
        <w:ind w:left="851" w:hanging="284"/>
        <w:rPr>
          <w:sz w:val="24"/>
          <w:szCs w:val="24"/>
        </w:rPr>
      </w:pPr>
      <w:r w:rsidRPr="00927F2E">
        <w:rPr>
          <w:sz w:val="24"/>
          <w:szCs w:val="24"/>
        </w:rPr>
        <w:t>Beskyttes mod lys.</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5.4</w:t>
      </w:r>
      <w:r w:rsidRPr="00927F2E">
        <w:rPr>
          <w:sz w:val="24"/>
          <w:szCs w:val="24"/>
        </w:rPr>
        <w:tab/>
        <w:t>Den indre emballages art og indhold</w:t>
      </w:r>
    </w:p>
    <w:p w:rsidR="00932888" w:rsidRPr="00927F2E" w:rsidRDefault="00932888" w:rsidP="00932888">
      <w:pPr>
        <w:rPr>
          <w:sz w:val="24"/>
          <w:szCs w:val="24"/>
        </w:rPr>
      </w:pPr>
    </w:p>
    <w:p w:rsidR="00932888" w:rsidRPr="00927F2E" w:rsidRDefault="00932888" w:rsidP="00940374">
      <w:pPr>
        <w:ind w:left="851" w:hanging="284"/>
        <w:rPr>
          <w:sz w:val="24"/>
          <w:szCs w:val="24"/>
        </w:rPr>
      </w:pPr>
      <w:r w:rsidRPr="00927F2E">
        <w:rPr>
          <w:sz w:val="24"/>
          <w:szCs w:val="24"/>
        </w:rPr>
        <w:lastRenderedPageBreak/>
        <w:t xml:space="preserve">Hætteglas lukket med en </w:t>
      </w:r>
      <w:proofErr w:type="spellStart"/>
      <w:r w:rsidRPr="00927F2E">
        <w:rPr>
          <w:sz w:val="24"/>
          <w:szCs w:val="24"/>
        </w:rPr>
        <w:t>chlorbutylgummiprop</w:t>
      </w:r>
      <w:proofErr w:type="spellEnd"/>
      <w:r w:rsidRPr="00927F2E">
        <w:rPr>
          <w:sz w:val="24"/>
          <w:szCs w:val="24"/>
        </w:rPr>
        <w:t xml:space="preserve"> og forseglet med en aluminiumslåg.</w:t>
      </w:r>
    </w:p>
    <w:p w:rsidR="00932888" w:rsidRPr="00927F2E" w:rsidRDefault="00932888" w:rsidP="00932888">
      <w:pPr>
        <w:ind w:left="851" w:hanging="851"/>
        <w:rPr>
          <w:sz w:val="24"/>
          <w:szCs w:val="24"/>
        </w:rPr>
      </w:pPr>
    </w:p>
    <w:p w:rsidR="00932888" w:rsidRPr="00927F2E" w:rsidRDefault="00932888" w:rsidP="00940374">
      <w:pPr>
        <w:ind w:left="851" w:hanging="284"/>
        <w:rPr>
          <w:sz w:val="24"/>
          <w:szCs w:val="24"/>
          <w:u w:val="single"/>
        </w:rPr>
      </w:pPr>
      <w:r w:rsidRPr="00927F2E">
        <w:rPr>
          <w:sz w:val="24"/>
          <w:szCs w:val="24"/>
          <w:u w:val="single"/>
        </w:rPr>
        <w:t>Pakningsstørrelser:</w:t>
      </w:r>
    </w:p>
    <w:p w:rsidR="00932888" w:rsidRPr="00927F2E" w:rsidRDefault="00932888" w:rsidP="00940374">
      <w:pPr>
        <w:ind w:left="851" w:hanging="284"/>
        <w:rPr>
          <w:sz w:val="24"/>
          <w:szCs w:val="24"/>
        </w:rPr>
      </w:pPr>
      <w:r w:rsidRPr="00927F2E">
        <w:rPr>
          <w:sz w:val="24"/>
          <w:szCs w:val="24"/>
        </w:rPr>
        <w:t>Æske med 1 x 2000 doser</w:t>
      </w:r>
    </w:p>
    <w:p w:rsidR="00932888" w:rsidRPr="00927F2E" w:rsidRDefault="00932888" w:rsidP="00940374">
      <w:pPr>
        <w:ind w:left="851" w:hanging="284"/>
        <w:rPr>
          <w:sz w:val="24"/>
          <w:szCs w:val="24"/>
        </w:rPr>
      </w:pPr>
      <w:r w:rsidRPr="00927F2E">
        <w:rPr>
          <w:sz w:val="24"/>
          <w:szCs w:val="24"/>
        </w:rPr>
        <w:t>Æske med 1 x 5000 doser</w:t>
      </w:r>
    </w:p>
    <w:p w:rsidR="00932888" w:rsidRPr="00927F2E" w:rsidRDefault="00932888" w:rsidP="00940374">
      <w:pPr>
        <w:ind w:left="851" w:hanging="284"/>
        <w:rPr>
          <w:sz w:val="24"/>
          <w:szCs w:val="24"/>
        </w:rPr>
      </w:pPr>
      <w:r w:rsidRPr="00927F2E">
        <w:rPr>
          <w:sz w:val="24"/>
          <w:szCs w:val="24"/>
        </w:rPr>
        <w:t>Æske med 1 x 10.000 doser</w:t>
      </w:r>
    </w:p>
    <w:p w:rsidR="00932888" w:rsidRPr="00927F2E" w:rsidRDefault="00932888" w:rsidP="00940374">
      <w:pPr>
        <w:ind w:left="851" w:hanging="284"/>
        <w:rPr>
          <w:sz w:val="24"/>
          <w:szCs w:val="24"/>
        </w:rPr>
      </w:pPr>
      <w:r w:rsidRPr="00927F2E">
        <w:rPr>
          <w:sz w:val="24"/>
          <w:szCs w:val="24"/>
        </w:rPr>
        <w:t>Æske med 10 x 2000 doser</w:t>
      </w:r>
    </w:p>
    <w:p w:rsidR="00932888" w:rsidRPr="00927F2E" w:rsidRDefault="00932888" w:rsidP="00940374">
      <w:pPr>
        <w:ind w:left="851" w:hanging="284"/>
        <w:rPr>
          <w:sz w:val="24"/>
          <w:szCs w:val="24"/>
        </w:rPr>
      </w:pPr>
      <w:r w:rsidRPr="00927F2E">
        <w:rPr>
          <w:sz w:val="24"/>
          <w:szCs w:val="24"/>
        </w:rPr>
        <w:t>Æske med 10 x 5000 doser</w:t>
      </w:r>
    </w:p>
    <w:p w:rsidR="00932888" w:rsidRPr="00927F2E" w:rsidRDefault="00932888" w:rsidP="00927F2E">
      <w:pPr>
        <w:ind w:firstLine="567"/>
        <w:rPr>
          <w:sz w:val="24"/>
          <w:szCs w:val="24"/>
        </w:rPr>
      </w:pPr>
      <w:r w:rsidRPr="00927F2E">
        <w:rPr>
          <w:sz w:val="24"/>
          <w:szCs w:val="24"/>
        </w:rPr>
        <w:t>Æske med 10 x 10.000 doser</w:t>
      </w:r>
    </w:p>
    <w:p w:rsidR="00932888" w:rsidRPr="00927F2E" w:rsidRDefault="00932888" w:rsidP="00932888">
      <w:pPr>
        <w:ind w:left="851" w:hanging="851"/>
        <w:rPr>
          <w:sz w:val="24"/>
          <w:szCs w:val="24"/>
        </w:rPr>
      </w:pPr>
    </w:p>
    <w:p w:rsidR="00932888" w:rsidRPr="00927F2E" w:rsidRDefault="00932888" w:rsidP="00940374">
      <w:pPr>
        <w:ind w:left="851" w:hanging="284"/>
        <w:rPr>
          <w:sz w:val="24"/>
          <w:szCs w:val="24"/>
        </w:rPr>
      </w:pPr>
      <w:r w:rsidRPr="00927F2E">
        <w:rPr>
          <w:sz w:val="24"/>
          <w:szCs w:val="24"/>
        </w:rPr>
        <w:t>Ikke alle pakningsstørrelser er nødvendigvis markedsført.</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5.5</w:t>
      </w:r>
      <w:r w:rsidRPr="00927F2E">
        <w:rPr>
          <w:sz w:val="24"/>
          <w:szCs w:val="24"/>
        </w:rPr>
        <w:tab/>
        <w:t>Særlige forholdsregler vedrørende bortskaffelse af ubrugte veterinærlægemidler eller affaldsmaterialer fra brugen heraf</w:t>
      </w:r>
    </w:p>
    <w:p w:rsidR="00932888" w:rsidRPr="00927F2E" w:rsidRDefault="00932888" w:rsidP="00932888">
      <w:pPr>
        <w:rPr>
          <w:sz w:val="24"/>
          <w:szCs w:val="24"/>
        </w:rPr>
      </w:pPr>
    </w:p>
    <w:p w:rsidR="00932888" w:rsidRPr="00927F2E" w:rsidRDefault="00932888" w:rsidP="00940374">
      <w:pPr>
        <w:ind w:firstLine="567"/>
        <w:rPr>
          <w:sz w:val="24"/>
          <w:szCs w:val="24"/>
        </w:rPr>
      </w:pPr>
      <w:bookmarkStart w:id="8" w:name="_Hlk109825892"/>
      <w:r w:rsidRPr="00927F2E">
        <w:rPr>
          <w:sz w:val="24"/>
          <w:szCs w:val="24"/>
        </w:rPr>
        <w:t>Lægemidler må ikke bortskaffes sammen med spildevand eller husholdningsaffald.</w:t>
      </w:r>
    </w:p>
    <w:p w:rsidR="00932888" w:rsidRPr="00927F2E" w:rsidRDefault="00932888" w:rsidP="00932888">
      <w:pPr>
        <w:rPr>
          <w:sz w:val="24"/>
          <w:szCs w:val="24"/>
        </w:rPr>
      </w:pPr>
    </w:p>
    <w:p w:rsidR="00932888" w:rsidRPr="00927F2E" w:rsidRDefault="00932888" w:rsidP="00940374">
      <w:pPr>
        <w:ind w:left="567" w:right="-143"/>
        <w:rPr>
          <w:sz w:val="24"/>
          <w:szCs w:val="24"/>
        </w:rPr>
      </w:pPr>
      <w:r w:rsidRPr="00927F2E">
        <w:rPr>
          <w:sz w:val="24"/>
          <w:szCs w:val="24"/>
        </w:rPr>
        <w:t>Benyt returordninger ved bortskaffelse af ubrugte veterinærlægemidler eller affaldsmaterialer herfra i henhold til lokale retningslinjer og nationale indsamlingsordninger, der er relevante for det pågældende veterinærlægemiddel.</w:t>
      </w:r>
    </w:p>
    <w:bookmarkEnd w:id="8"/>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6.</w:t>
      </w:r>
      <w:r w:rsidRPr="00927F2E">
        <w:rPr>
          <w:sz w:val="24"/>
          <w:szCs w:val="24"/>
        </w:rPr>
        <w:tab/>
        <w:t>NAVN PÅ INDEHAVEREN AF MARKEDSFØRINGSTILLADELSEN</w:t>
      </w:r>
    </w:p>
    <w:p w:rsidR="00932888" w:rsidRPr="00927F2E" w:rsidRDefault="00932888" w:rsidP="00932888">
      <w:pPr>
        <w:rPr>
          <w:sz w:val="24"/>
          <w:szCs w:val="24"/>
        </w:rPr>
      </w:pPr>
    </w:p>
    <w:p w:rsidR="00932888" w:rsidRPr="00927F2E" w:rsidRDefault="00932888" w:rsidP="00940374">
      <w:pPr>
        <w:tabs>
          <w:tab w:val="left" w:pos="851"/>
          <w:tab w:val="left" w:pos="2851"/>
          <w:tab w:val="left" w:pos="4569"/>
        </w:tabs>
        <w:ind w:firstLine="567"/>
        <w:jc w:val="both"/>
        <w:rPr>
          <w:spacing w:val="-3"/>
          <w:sz w:val="24"/>
          <w:szCs w:val="24"/>
        </w:rPr>
      </w:pPr>
      <w:proofErr w:type="spellStart"/>
      <w:r w:rsidRPr="00927F2E">
        <w:rPr>
          <w:spacing w:val="-3"/>
          <w:sz w:val="24"/>
          <w:szCs w:val="24"/>
        </w:rPr>
        <w:t>Zoetis</w:t>
      </w:r>
      <w:proofErr w:type="spellEnd"/>
      <w:r w:rsidRPr="00927F2E">
        <w:rPr>
          <w:spacing w:val="-3"/>
          <w:sz w:val="24"/>
          <w:szCs w:val="24"/>
        </w:rPr>
        <w:t xml:space="preserve"> Animal Health ApS</w:t>
      </w:r>
    </w:p>
    <w:p w:rsidR="001A4910" w:rsidRDefault="00932888" w:rsidP="00940374">
      <w:pPr>
        <w:ind w:firstLine="567"/>
        <w:rPr>
          <w:spacing w:val="-3"/>
          <w:sz w:val="24"/>
          <w:szCs w:val="24"/>
        </w:rPr>
      </w:pPr>
      <w:r w:rsidRPr="00927F2E">
        <w:rPr>
          <w:spacing w:val="-3"/>
          <w:sz w:val="24"/>
          <w:szCs w:val="24"/>
        </w:rPr>
        <w:t>Øster Allé 48</w:t>
      </w:r>
    </w:p>
    <w:p w:rsidR="00932888" w:rsidRPr="00927F2E" w:rsidRDefault="00932888" w:rsidP="00940374">
      <w:pPr>
        <w:ind w:firstLine="567"/>
        <w:rPr>
          <w:sz w:val="24"/>
          <w:szCs w:val="24"/>
        </w:rPr>
      </w:pPr>
      <w:r w:rsidRPr="00927F2E">
        <w:rPr>
          <w:spacing w:val="-3"/>
          <w:sz w:val="24"/>
          <w:szCs w:val="24"/>
        </w:rPr>
        <w:t>2100 Køben</w:t>
      </w:r>
      <w:r w:rsidR="00B25961">
        <w:rPr>
          <w:spacing w:val="-3"/>
          <w:sz w:val="24"/>
          <w:szCs w:val="24"/>
        </w:rPr>
        <w:t>h</w:t>
      </w:r>
      <w:r w:rsidRPr="00927F2E">
        <w:rPr>
          <w:spacing w:val="-3"/>
          <w:sz w:val="24"/>
          <w:szCs w:val="24"/>
        </w:rPr>
        <w:t>avn Ø</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7.</w:t>
      </w:r>
      <w:r w:rsidRPr="00927F2E">
        <w:rPr>
          <w:sz w:val="24"/>
          <w:szCs w:val="24"/>
        </w:rPr>
        <w:tab/>
        <w:t>MARKEDSFØRINGSTILLADELSESNUMMER (-NUMRE)</w:t>
      </w:r>
    </w:p>
    <w:p w:rsidR="00932888" w:rsidRPr="00927F2E" w:rsidRDefault="00932888" w:rsidP="00932888">
      <w:pPr>
        <w:rPr>
          <w:sz w:val="24"/>
          <w:szCs w:val="24"/>
        </w:rPr>
      </w:pPr>
    </w:p>
    <w:p w:rsidR="00932888" w:rsidRPr="00927F2E" w:rsidRDefault="00932888" w:rsidP="00940374">
      <w:pPr>
        <w:ind w:firstLine="567"/>
        <w:rPr>
          <w:sz w:val="24"/>
          <w:szCs w:val="24"/>
        </w:rPr>
      </w:pPr>
      <w:r w:rsidRPr="00927F2E">
        <w:rPr>
          <w:sz w:val="24"/>
          <w:szCs w:val="24"/>
        </w:rPr>
        <w:t>51965</w:t>
      </w:r>
    </w:p>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8.</w:t>
      </w:r>
      <w:r w:rsidRPr="00927F2E">
        <w:rPr>
          <w:sz w:val="24"/>
          <w:szCs w:val="24"/>
        </w:rPr>
        <w:tab/>
        <w:t>DATO FOR FØRSTE TILLADELSE</w:t>
      </w:r>
    </w:p>
    <w:p w:rsidR="00932888" w:rsidRPr="00927F2E" w:rsidRDefault="00932888" w:rsidP="00932888">
      <w:pPr>
        <w:rPr>
          <w:sz w:val="24"/>
          <w:szCs w:val="24"/>
        </w:rPr>
      </w:pPr>
    </w:p>
    <w:p w:rsidR="00932888" w:rsidRPr="00927F2E" w:rsidRDefault="00940374" w:rsidP="00927F2E">
      <w:pPr>
        <w:tabs>
          <w:tab w:val="left" w:pos="567"/>
          <w:tab w:val="left" w:pos="8222"/>
        </w:tabs>
        <w:ind w:left="851" w:hanging="851"/>
        <w:rPr>
          <w:sz w:val="24"/>
          <w:szCs w:val="24"/>
        </w:rPr>
      </w:pPr>
      <w:r w:rsidRPr="00927F2E">
        <w:rPr>
          <w:sz w:val="24"/>
          <w:szCs w:val="24"/>
        </w:rPr>
        <w:tab/>
      </w:r>
      <w:r w:rsidR="00932888" w:rsidRPr="00927F2E">
        <w:rPr>
          <w:sz w:val="24"/>
          <w:szCs w:val="24"/>
        </w:rPr>
        <w:t>Dato for første markedsføringstilladelse: 27 maj 2013</w:t>
      </w:r>
    </w:p>
    <w:p w:rsidR="00932888" w:rsidRPr="00927F2E" w:rsidRDefault="00932888" w:rsidP="00932888">
      <w:pPr>
        <w:rPr>
          <w:sz w:val="24"/>
          <w:szCs w:val="24"/>
        </w:rPr>
      </w:pP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9.</w:t>
      </w:r>
      <w:r w:rsidRPr="00927F2E">
        <w:rPr>
          <w:sz w:val="24"/>
          <w:szCs w:val="24"/>
        </w:rPr>
        <w:tab/>
        <w:t>DATO FOR SENESTE ÆNDRING AF PRODUKTRESUMÉET</w:t>
      </w:r>
    </w:p>
    <w:p w:rsidR="00932888" w:rsidRPr="00927F2E" w:rsidRDefault="00932888" w:rsidP="00932888">
      <w:pPr>
        <w:rPr>
          <w:sz w:val="24"/>
          <w:szCs w:val="24"/>
        </w:rPr>
      </w:pPr>
    </w:p>
    <w:p w:rsidR="00932888" w:rsidRPr="00927F2E" w:rsidRDefault="00927F2E" w:rsidP="00927F2E">
      <w:pPr>
        <w:ind w:firstLine="567"/>
        <w:rPr>
          <w:sz w:val="24"/>
          <w:szCs w:val="24"/>
        </w:rPr>
      </w:pPr>
      <w:r w:rsidRPr="00927F2E">
        <w:rPr>
          <w:sz w:val="24"/>
          <w:szCs w:val="24"/>
        </w:rPr>
        <w:t>6. december 2024</w:t>
      </w:r>
    </w:p>
    <w:p w:rsidR="00932888" w:rsidRPr="00927F2E" w:rsidRDefault="00932888" w:rsidP="00932888">
      <w:pPr>
        <w:rPr>
          <w:sz w:val="24"/>
          <w:szCs w:val="24"/>
        </w:rPr>
      </w:pPr>
    </w:p>
    <w:p w:rsidR="00932888" w:rsidRPr="00927F2E" w:rsidRDefault="00932888" w:rsidP="00932888">
      <w:pPr>
        <w:pStyle w:val="Style1"/>
        <w:rPr>
          <w:sz w:val="24"/>
          <w:szCs w:val="24"/>
        </w:rPr>
      </w:pPr>
      <w:r w:rsidRPr="00927F2E">
        <w:rPr>
          <w:sz w:val="24"/>
          <w:szCs w:val="24"/>
        </w:rPr>
        <w:t>10.</w:t>
      </w:r>
      <w:r w:rsidRPr="00927F2E">
        <w:rPr>
          <w:sz w:val="24"/>
          <w:szCs w:val="24"/>
        </w:rPr>
        <w:tab/>
        <w:t>KLASSIFICERING AF VETERINÆRLÆGEMIDLER</w:t>
      </w:r>
    </w:p>
    <w:p w:rsidR="00932888" w:rsidRPr="00927F2E" w:rsidRDefault="00932888" w:rsidP="00932888">
      <w:pPr>
        <w:pStyle w:val="Style1"/>
        <w:rPr>
          <w:sz w:val="24"/>
          <w:szCs w:val="24"/>
        </w:rPr>
      </w:pPr>
      <w:bookmarkStart w:id="9" w:name="_Hlk109826620"/>
    </w:p>
    <w:bookmarkEnd w:id="9"/>
    <w:p w:rsidR="00932888" w:rsidRPr="00927F2E" w:rsidRDefault="00927F2E" w:rsidP="00932888">
      <w:pPr>
        <w:pStyle w:val="Style1"/>
        <w:rPr>
          <w:b w:val="0"/>
          <w:bCs/>
          <w:sz w:val="24"/>
          <w:szCs w:val="24"/>
        </w:rPr>
      </w:pPr>
      <w:r w:rsidRPr="00927F2E">
        <w:rPr>
          <w:b w:val="0"/>
          <w:bCs/>
          <w:sz w:val="24"/>
          <w:szCs w:val="24"/>
        </w:rPr>
        <w:tab/>
      </w:r>
      <w:r w:rsidR="00932888" w:rsidRPr="00927F2E">
        <w:rPr>
          <w:b w:val="0"/>
          <w:bCs/>
          <w:sz w:val="24"/>
          <w:szCs w:val="24"/>
        </w:rPr>
        <w:t>BP</w:t>
      </w:r>
    </w:p>
    <w:p w:rsidR="00932888" w:rsidRPr="00927F2E" w:rsidRDefault="00932888" w:rsidP="00932888">
      <w:pPr>
        <w:pStyle w:val="Style1"/>
        <w:rPr>
          <w:sz w:val="24"/>
          <w:szCs w:val="24"/>
        </w:rPr>
      </w:pPr>
    </w:p>
    <w:p w:rsidR="00932888" w:rsidRPr="00927F2E" w:rsidRDefault="00932888" w:rsidP="00927F2E">
      <w:pPr>
        <w:ind w:left="567" w:right="-318"/>
        <w:rPr>
          <w:sz w:val="24"/>
          <w:szCs w:val="24"/>
        </w:rPr>
      </w:pPr>
      <w:bookmarkStart w:id="10" w:name="_Hlk73467306"/>
      <w:r w:rsidRPr="00927F2E">
        <w:rPr>
          <w:sz w:val="24"/>
          <w:szCs w:val="24"/>
        </w:rPr>
        <w:t>Der findes detaljerede oplysninger om dette veterinærlægemiddel i EU-lægemiddeldatabasen (</w:t>
      </w:r>
      <w:hyperlink r:id="rId9" w:history="1">
        <w:r w:rsidRPr="00927F2E">
          <w:rPr>
            <w:rStyle w:val="Hyperlink"/>
            <w:sz w:val="24"/>
            <w:szCs w:val="24"/>
          </w:rPr>
          <w:t>https://medicines.health.europa.eu/veterinary</w:t>
        </w:r>
      </w:hyperlink>
      <w:r w:rsidRPr="00927F2E">
        <w:rPr>
          <w:sz w:val="24"/>
          <w:szCs w:val="24"/>
        </w:rPr>
        <w:t>).</w:t>
      </w:r>
    </w:p>
    <w:bookmarkEnd w:id="10"/>
    <w:p w:rsidR="00932888" w:rsidRPr="00927F2E" w:rsidRDefault="00932888" w:rsidP="00932888">
      <w:pPr>
        <w:pStyle w:val="Style1"/>
        <w:rPr>
          <w:b w:val="0"/>
          <w:bCs/>
          <w:sz w:val="24"/>
          <w:szCs w:val="24"/>
        </w:rPr>
      </w:pPr>
    </w:p>
    <w:p w:rsidR="0003527F" w:rsidRPr="00927F2E" w:rsidRDefault="0003527F" w:rsidP="00932888">
      <w:pPr>
        <w:tabs>
          <w:tab w:val="left" w:pos="8222"/>
        </w:tabs>
        <w:ind w:left="851" w:hanging="851"/>
        <w:rPr>
          <w:sz w:val="24"/>
          <w:szCs w:val="24"/>
        </w:rPr>
      </w:pPr>
    </w:p>
    <w:sectPr w:rsidR="0003527F" w:rsidRPr="00927F2E" w:rsidSect="00932888">
      <w:headerReference w:type="default" r:id="rId10"/>
      <w:footerReference w:type="default" r:id="rId11"/>
      <w:headerReference w:type="first" r:id="rId12"/>
      <w:footerReference w:type="first" r:id="rId13"/>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5FD8" w:rsidRDefault="00355FD8">
      <w:r>
        <w:separator/>
      </w:r>
    </w:p>
  </w:endnote>
  <w:endnote w:type="continuationSeparator" w:id="0">
    <w:p w:rsidR="00355FD8" w:rsidRDefault="00355F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AE7656">
      <w:rPr>
        <w:i/>
        <w:noProof/>
        <w:snapToGrid w:val="0"/>
        <w:sz w:val="18"/>
      </w:rPr>
      <w:t>Poulvac IB QX, lyofilisat til suspension</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AE7656">
      <w:rPr>
        <w:i/>
        <w:noProof/>
        <w:snapToGrid w:val="0"/>
        <w:sz w:val="18"/>
      </w:rPr>
      <w:t>Poulvac IB QX, lyofilisat til suspension</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5FD8" w:rsidRDefault="00355FD8">
      <w:r>
        <w:separator/>
      </w:r>
    </w:p>
  </w:footnote>
  <w:footnote w:type="continuationSeparator" w:id="0">
    <w:p w:rsidR="00355FD8" w:rsidRDefault="00355F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386A"/>
    <w:rsid w:val="00001F78"/>
    <w:rsid w:val="0003527F"/>
    <w:rsid w:val="00065C7D"/>
    <w:rsid w:val="000C6CD4"/>
    <w:rsid w:val="001577E4"/>
    <w:rsid w:val="00175095"/>
    <w:rsid w:val="001858CA"/>
    <w:rsid w:val="001A4910"/>
    <w:rsid w:val="001C4AEF"/>
    <w:rsid w:val="001D3CC5"/>
    <w:rsid w:val="00322BDE"/>
    <w:rsid w:val="00355FD8"/>
    <w:rsid w:val="00357DF3"/>
    <w:rsid w:val="00406EE7"/>
    <w:rsid w:val="00407013"/>
    <w:rsid w:val="00485CC8"/>
    <w:rsid w:val="004A62CC"/>
    <w:rsid w:val="00565A74"/>
    <w:rsid w:val="00567BB6"/>
    <w:rsid w:val="005B0036"/>
    <w:rsid w:val="005F5831"/>
    <w:rsid w:val="006128A0"/>
    <w:rsid w:val="00662012"/>
    <w:rsid w:val="00666B01"/>
    <w:rsid w:val="006B1539"/>
    <w:rsid w:val="006D4B41"/>
    <w:rsid w:val="006F5621"/>
    <w:rsid w:val="007E2A00"/>
    <w:rsid w:val="008010F2"/>
    <w:rsid w:val="008F0F08"/>
    <w:rsid w:val="009202AE"/>
    <w:rsid w:val="00927F2E"/>
    <w:rsid w:val="00932676"/>
    <w:rsid w:val="00932888"/>
    <w:rsid w:val="00940374"/>
    <w:rsid w:val="009D66C6"/>
    <w:rsid w:val="00A14448"/>
    <w:rsid w:val="00A96525"/>
    <w:rsid w:val="00AE29E5"/>
    <w:rsid w:val="00AE5757"/>
    <w:rsid w:val="00AE7656"/>
    <w:rsid w:val="00B25961"/>
    <w:rsid w:val="00B25EB8"/>
    <w:rsid w:val="00BC634B"/>
    <w:rsid w:val="00BF2AE0"/>
    <w:rsid w:val="00C4777E"/>
    <w:rsid w:val="00C479BF"/>
    <w:rsid w:val="00C6532E"/>
    <w:rsid w:val="00C84D21"/>
    <w:rsid w:val="00CC3D0B"/>
    <w:rsid w:val="00D567AA"/>
    <w:rsid w:val="00D6386A"/>
    <w:rsid w:val="00DA0C44"/>
    <w:rsid w:val="00DA55E9"/>
    <w:rsid w:val="00DD6D71"/>
    <w:rsid w:val="00DF32BE"/>
    <w:rsid w:val="00E14F0A"/>
    <w:rsid w:val="00E17125"/>
    <w:rsid w:val="00EB5778"/>
    <w:rsid w:val="00EE5253"/>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90746BB-926E-4F4F-AD72-C1F716C46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rsid w:val="00FA66E4"/>
    <w:rPr>
      <w:sz w:val="24"/>
    </w:rPr>
  </w:style>
  <w:style w:type="paragraph" w:styleId="Brdtekstindrykning">
    <w:name w:val="Body Text Indent"/>
    <w:basedOn w:val="Normal"/>
    <w:link w:val="BrdtekstindrykningTegn"/>
    <w:rsid w:val="00AE7656"/>
    <w:pPr>
      <w:tabs>
        <w:tab w:val="left" w:pos="720"/>
      </w:tabs>
      <w:ind w:left="720" w:hanging="720"/>
    </w:pPr>
    <w:rPr>
      <w:spacing w:val="6"/>
      <w:sz w:val="24"/>
      <w:lang w:eastAsia="da-DK"/>
    </w:rPr>
  </w:style>
  <w:style w:type="character" w:customStyle="1" w:styleId="BrdtekstindrykningTegn">
    <w:name w:val="Brødtekstindrykning Tegn"/>
    <w:basedOn w:val="Standardskrifttypeiafsnit"/>
    <w:link w:val="Brdtekstindrykning"/>
    <w:rsid w:val="00AE7656"/>
    <w:rPr>
      <w:spacing w:val="6"/>
      <w:sz w:val="24"/>
    </w:rPr>
  </w:style>
  <w:style w:type="character" w:styleId="Hyperlink">
    <w:name w:val="Hyperlink"/>
    <w:rsid w:val="00932888"/>
    <w:rPr>
      <w:color w:val="0000FF"/>
      <w:u w:val="single"/>
    </w:rPr>
  </w:style>
  <w:style w:type="paragraph" w:customStyle="1" w:styleId="Style1">
    <w:name w:val="Style1"/>
    <w:basedOn w:val="Normal"/>
    <w:qFormat/>
    <w:rsid w:val="00932888"/>
    <w:pPr>
      <w:tabs>
        <w:tab w:val="left" w:pos="0"/>
      </w:tabs>
      <w:ind w:left="567" w:hanging="567"/>
    </w:pPr>
    <w:rPr>
      <w:b/>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medicines.health.europa.eu/veterinary" TargetMode="Externa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6401BA-6B03-4996-A16E-FCCD42AE54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1035</Words>
  <Characters>7097</Characters>
  <Application>Microsoft Office Word</Application>
  <DocSecurity>4</DocSecurity>
  <Lines>59</Lines>
  <Paragraphs>16</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8116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Wæver</dc:creator>
  <cp:keywords/>
  <dc:description>2022083201 QRD9</dc:description>
  <cp:lastModifiedBy>Alexandra Wæver</cp:lastModifiedBy>
  <cp:revision>2</cp:revision>
  <dcterms:created xsi:type="dcterms:W3CDTF">2024-12-06T09:47:00Z</dcterms:created>
  <dcterms:modified xsi:type="dcterms:W3CDTF">2024-12-06T09:47:00Z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Vet.dotm</vt:lpwstr>
  </property>
  <property fmtid="{D5CDD505-2E9C-101B-9397-08002B2CF9AE}" pid="3" name="ConvertedFromMacroDocument">
    <vt:lpwstr>True</vt:lpwstr>
  </property>
</Properties>
</file>