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4405" w14:textId="77777777" w:rsidR="008203A8" w:rsidRPr="00C60761" w:rsidRDefault="008203A8" w:rsidP="008203A8">
      <w:pPr>
        <w:rPr>
          <w:sz w:val="24"/>
          <w:szCs w:val="24"/>
        </w:rPr>
      </w:pPr>
      <w:bookmarkStart w:id="0" w:name="_GoBack"/>
      <w:bookmarkEnd w:id="0"/>
      <w:r w:rsidRPr="00C60761">
        <w:rPr>
          <w:noProof/>
          <w:sz w:val="24"/>
          <w:szCs w:val="24"/>
          <w:lang w:eastAsia="da-DK"/>
        </w:rPr>
        <w:drawing>
          <wp:inline distT="0" distB="0" distL="0" distR="0" wp14:anchorId="01FCE74E" wp14:editId="5E42424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0FA58BF" w14:textId="77777777" w:rsidR="008203A8" w:rsidRPr="00C60761" w:rsidRDefault="008203A8" w:rsidP="008203A8">
      <w:pPr>
        <w:rPr>
          <w:sz w:val="24"/>
          <w:szCs w:val="24"/>
        </w:rPr>
      </w:pPr>
    </w:p>
    <w:p w14:paraId="5F2B6490" w14:textId="30E95670" w:rsidR="008203A8" w:rsidRPr="00C60761" w:rsidRDefault="008203A8" w:rsidP="008203A8">
      <w:pPr>
        <w:tabs>
          <w:tab w:val="right" w:pos="9356"/>
        </w:tabs>
        <w:rPr>
          <w:b/>
          <w:sz w:val="24"/>
          <w:szCs w:val="24"/>
        </w:rPr>
      </w:pPr>
      <w:r w:rsidRPr="00C60761">
        <w:rPr>
          <w:b/>
          <w:sz w:val="24"/>
          <w:szCs w:val="24"/>
        </w:rPr>
        <w:tab/>
      </w:r>
      <w:r w:rsidR="00007803">
        <w:rPr>
          <w:b/>
          <w:sz w:val="24"/>
          <w:szCs w:val="24"/>
        </w:rPr>
        <w:t>25</w:t>
      </w:r>
      <w:r w:rsidR="00303857">
        <w:rPr>
          <w:b/>
          <w:sz w:val="24"/>
          <w:szCs w:val="24"/>
        </w:rPr>
        <w:t>. juni 202</w:t>
      </w:r>
      <w:r w:rsidR="00007803">
        <w:rPr>
          <w:b/>
          <w:sz w:val="24"/>
          <w:szCs w:val="24"/>
        </w:rPr>
        <w:t>4</w:t>
      </w:r>
    </w:p>
    <w:p w14:paraId="1EBDC59A" w14:textId="3B4A61A3" w:rsidR="008203A8" w:rsidRDefault="008203A8" w:rsidP="008203A8">
      <w:pPr>
        <w:rPr>
          <w:sz w:val="24"/>
          <w:szCs w:val="24"/>
        </w:rPr>
      </w:pPr>
    </w:p>
    <w:p w14:paraId="2C77BD44" w14:textId="08A49B1F" w:rsidR="00C60761" w:rsidRDefault="00C60761" w:rsidP="008203A8">
      <w:pPr>
        <w:rPr>
          <w:sz w:val="24"/>
          <w:szCs w:val="24"/>
        </w:rPr>
      </w:pPr>
    </w:p>
    <w:p w14:paraId="2DDF9754" w14:textId="77777777" w:rsidR="00C60761" w:rsidRPr="00C60761" w:rsidRDefault="00C60761" w:rsidP="008203A8">
      <w:pPr>
        <w:rPr>
          <w:sz w:val="24"/>
          <w:szCs w:val="24"/>
        </w:rPr>
      </w:pPr>
    </w:p>
    <w:p w14:paraId="7FE8CF76" w14:textId="77777777" w:rsidR="008203A8" w:rsidRPr="00C60761" w:rsidRDefault="008203A8" w:rsidP="008203A8">
      <w:pPr>
        <w:jc w:val="center"/>
        <w:rPr>
          <w:b/>
          <w:sz w:val="24"/>
          <w:szCs w:val="24"/>
        </w:rPr>
      </w:pPr>
      <w:r w:rsidRPr="00C60761">
        <w:rPr>
          <w:b/>
          <w:sz w:val="24"/>
          <w:szCs w:val="24"/>
        </w:rPr>
        <w:t>PRODUKTRESUMÉ</w:t>
      </w:r>
    </w:p>
    <w:p w14:paraId="216BE7C4" w14:textId="77777777" w:rsidR="008203A8" w:rsidRPr="00C60761" w:rsidRDefault="008203A8" w:rsidP="008203A8">
      <w:pPr>
        <w:jc w:val="center"/>
        <w:rPr>
          <w:b/>
          <w:sz w:val="24"/>
          <w:szCs w:val="24"/>
        </w:rPr>
      </w:pPr>
    </w:p>
    <w:p w14:paraId="43A71475" w14:textId="77777777" w:rsidR="008203A8" w:rsidRPr="00C60761" w:rsidRDefault="008203A8" w:rsidP="008203A8">
      <w:pPr>
        <w:jc w:val="center"/>
        <w:rPr>
          <w:b/>
          <w:sz w:val="24"/>
          <w:szCs w:val="24"/>
        </w:rPr>
      </w:pPr>
      <w:r w:rsidRPr="00C60761">
        <w:rPr>
          <w:b/>
          <w:sz w:val="24"/>
          <w:szCs w:val="24"/>
        </w:rPr>
        <w:t>for</w:t>
      </w:r>
    </w:p>
    <w:p w14:paraId="7BC8A690" w14:textId="77777777" w:rsidR="008203A8" w:rsidRPr="00C60761" w:rsidRDefault="008203A8" w:rsidP="008203A8">
      <w:pPr>
        <w:jc w:val="center"/>
        <w:rPr>
          <w:b/>
          <w:sz w:val="24"/>
          <w:szCs w:val="24"/>
        </w:rPr>
      </w:pPr>
    </w:p>
    <w:p w14:paraId="5BAAEF40" w14:textId="6426B4B4" w:rsidR="008203A8" w:rsidRPr="00C60761" w:rsidRDefault="000C7C88" w:rsidP="008203A8">
      <w:pPr>
        <w:jc w:val="center"/>
        <w:rPr>
          <w:b/>
          <w:sz w:val="24"/>
          <w:szCs w:val="24"/>
        </w:rPr>
      </w:pPr>
      <w:proofErr w:type="spellStart"/>
      <w:r w:rsidRPr="00C60761">
        <w:rPr>
          <w:b/>
          <w:sz w:val="24"/>
          <w:szCs w:val="24"/>
        </w:rPr>
        <w:t>Presedine</w:t>
      </w:r>
      <w:proofErr w:type="spellEnd"/>
      <w:r w:rsidRPr="00C60761">
        <w:rPr>
          <w:b/>
          <w:sz w:val="24"/>
          <w:szCs w:val="24"/>
        </w:rPr>
        <w:t xml:space="preserve"> </w:t>
      </w:r>
      <w:proofErr w:type="spellStart"/>
      <w:r w:rsidRPr="00C60761">
        <w:rPr>
          <w:b/>
          <w:sz w:val="24"/>
          <w:szCs w:val="24"/>
        </w:rPr>
        <w:t>Vet</w:t>
      </w:r>
      <w:proofErr w:type="spellEnd"/>
      <w:r w:rsidRPr="00C60761">
        <w:rPr>
          <w:b/>
          <w:sz w:val="24"/>
          <w:szCs w:val="24"/>
        </w:rPr>
        <w:t>., injektionsvæske, opløsning</w:t>
      </w:r>
    </w:p>
    <w:p w14:paraId="477D0BCC" w14:textId="77777777" w:rsidR="008203A8" w:rsidRPr="00C60761" w:rsidRDefault="008203A8" w:rsidP="008203A8">
      <w:pPr>
        <w:jc w:val="both"/>
        <w:rPr>
          <w:sz w:val="24"/>
          <w:szCs w:val="24"/>
        </w:rPr>
      </w:pPr>
    </w:p>
    <w:p w14:paraId="233A748B" w14:textId="77777777" w:rsidR="008203A8" w:rsidRPr="00C60761" w:rsidRDefault="008203A8" w:rsidP="008203A8">
      <w:pPr>
        <w:jc w:val="both"/>
        <w:rPr>
          <w:sz w:val="24"/>
          <w:szCs w:val="24"/>
        </w:rPr>
      </w:pPr>
    </w:p>
    <w:p w14:paraId="1495AD66" w14:textId="77777777" w:rsidR="008203A8" w:rsidRPr="00C60761" w:rsidRDefault="008203A8" w:rsidP="008203A8">
      <w:pPr>
        <w:ind w:left="851" w:hanging="851"/>
        <w:rPr>
          <w:b/>
          <w:sz w:val="24"/>
          <w:szCs w:val="24"/>
        </w:rPr>
      </w:pPr>
      <w:r w:rsidRPr="00C60761">
        <w:rPr>
          <w:b/>
          <w:sz w:val="24"/>
          <w:szCs w:val="24"/>
        </w:rPr>
        <w:t>0.</w:t>
      </w:r>
      <w:r w:rsidRPr="00C60761">
        <w:rPr>
          <w:b/>
          <w:sz w:val="24"/>
          <w:szCs w:val="24"/>
        </w:rPr>
        <w:tab/>
        <w:t>D.SP.NR.</w:t>
      </w:r>
    </w:p>
    <w:p w14:paraId="4D29DEAC" w14:textId="40FCE46C" w:rsidR="008203A8" w:rsidRPr="00C60761" w:rsidRDefault="000C7C88" w:rsidP="008203A8">
      <w:pPr>
        <w:ind w:left="851"/>
        <w:rPr>
          <w:sz w:val="24"/>
          <w:szCs w:val="24"/>
        </w:rPr>
      </w:pPr>
      <w:r w:rsidRPr="00C60761">
        <w:rPr>
          <w:sz w:val="24"/>
          <w:szCs w:val="24"/>
        </w:rPr>
        <w:t>32974</w:t>
      </w:r>
    </w:p>
    <w:p w14:paraId="5A50444D" w14:textId="77777777" w:rsidR="008203A8" w:rsidRPr="00C60761" w:rsidRDefault="008203A8" w:rsidP="008203A8">
      <w:pPr>
        <w:ind w:left="851"/>
        <w:rPr>
          <w:sz w:val="24"/>
          <w:szCs w:val="24"/>
        </w:rPr>
      </w:pPr>
    </w:p>
    <w:p w14:paraId="54591351" w14:textId="77777777" w:rsidR="008203A8" w:rsidRPr="00C60761" w:rsidRDefault="008203A8" w:rsidP="008203A8">
      <w:pPr>
        <w:ind w:left="851" w:hanging="851"/>
        <w:rPr>
          <w:b/>
          <w:sz w:val="24"/>
          <w:szCs w:val="24"/>
        </w:rPr>
      </w:pPr>
      <w:r w:rsidRPr="00C60761">
        <w:rPr>
          <w:b/>
          <w:sz w:val="24"/>
          <w:szCs w:val="24"/>
        </w:rPr>
        <w:t>1.</w:t>
      </w:r>
      <w:r w:rsidRPr="00C60761">
        <w:rPr>
          <w:b/>
          <w:sz w:val="24"/>
          <w:szCs w:val="24"/>
        </w:rPr>
        <w:tab/>
        <w:t>VETERINÆRLÆGEMIDLETS NAVN</w:t>
      </w:r>
    </w:p>
    <w:p w14:paraId="7846DFFE" w14:textId="52A8529F" w:rsidR="008203A8" w:rsidRPr="00C60761" w:rsidRDefault="000C7C88" w:rsidP="008203A8">
      <w:pPr>
        <w:ind w:left="851"/>
        <w:rPr>
          <w:sz w:val="24"/>
          <w:szCs w:val="24"/>
        </w:rPr>
      </w:pPr>
      <w:proofErr w:type="spellStart"/>
      <w:r w:rsidRPr="00C60761">
        <w:rPr>
          <w:sz w:val="24"/>
          <w:szCs w:val="24"/>
        </w:rPr>
        <w:t>Presedine</w:t>
      </w:r>
      <w:proofErr w:type="spellEnd"/>
      <w:r w:rsidRPr="00C60761">
        <w:rPr>
          <w:sz w:val="24"/>
          <w:szCs w:val="24"/>
        </w:rPr>
        <w:t xml:space="preserve"> </w:t>
      </w:r>
      <w:proofErr w:type="spellStart"/>
      <w:r w:rsidRPr="00C60761">
        <w:rPr>
          <w:sz w:val="24"/>
          <w:szCs w:val="24"/>
        </w:rPr>
        <w:t>Vet</w:t>
      </w:r>
      <w:proofErr w:type="spellEnd"/>
      <w:r w:rsidRPr="00C60761">
        <w:rPr>
          <w:sz w:val="24"/>
          <w:szCs w:val="24"/>
        </w:rPr>
        <w:t>.</w:t>
      </w:r>
    </w:p>
    <w:p w14:paraId="520BFDBF" w14:textId="77777777" w:rsidR="008203A8" w:rsidRPr="00C60761" w:rsidRDefault="008203A8" w:rsidP="008203A8">
      <w:pPr>
        <w:ind w:left="851"/>
        <w:rPr>
          <w:sz w:val="24"/>
          <w:szCs w:val="24"/>
        </w:rPr>
      </w:pPr>
    </w:p>
    <w:p w14:paraId="31126693" w14:textId="030B51B6" w:rsidR="008203A8" w:rsidRPr="00C60761" w:rsidRDefault="008203A8" w:rsidP="008203A8">
      <w:pPr>
        <w:ind w:left="851"/>
        <w:rPr>
          <w:sz w:val="24"/>
          <w:szCs w:val="24"/>
        </w:rPr>
      </w:pPr>
      <w:r w:rsidRPr="00C60761">
        <w:rPr>
          <w:sz w:val="24"/>
          <w:szCs w:val="24"/>
        </w:rPr>
        <w:t xml:space="preserve">Lægemiddelform: </w:t>
      </w:r>
      <w:r w:rsidR="000C7C88" w:rsidRPr="00C60761">
        <w:rPr>
          <w:sz w:val="24"/>
          <w:szCs w:val="24"/>
        </w:rPr>
        <w:t>Injektionsvæske, opløsning</w:t>
      </w:r>
    </w:p>
    <w:p w14:paraId="52EB84E8" w14:textId="77777777" w:rsidR="000C7C88" w:rsidRPr="00C60761" w:rsidRDefault="008203A8" w:rsidP="000C7C88">
      <w:pPr>
        <w:ind w:left="851"/>
        <w:rPr>
          <w:sz w:val="24"/>
          <w:szCs w:val="24"/>
          <w:lang w:eastAsia="da-DK"/>
        </w:rPr>
      </w:pPr>
      <w:r w:rsidRPr="00C60761">
        <w:rPr>
          <w:sz w:val="24"/>
          <w:szCs w:val="24"/>
        </w:rPr>
        <w:t xml:space="preserve">Styrke(r): </w:t>
      </w:r>
      <w:r w:rsidR="000C7C88" w:rsidRPr="00C60761">
        <w:rPr>
          <w:sz w:val="24"/>
          <w:szCs w:val="24"/>
        </w:rPr>
        <w:t>10 mg/ml</w:t>
      </w:r>
    </w:p>
    <w:p w14:paraId="57027C12" w14:textId="77777777" w:rsidR="008203A8" w:rsidRPr="00C60761" w:rsidRDefault="008203A8" w:rsidP="008203A8">
      <w:pPr>
        <w:ind w:left="851"/>
        <w:rPr>
          <w:sz w:val="24"/>
          <w:szCs w:val="24"/>
        </w:rPr>
      </w:pPr>
    </w:p>
    <w:p w14:paraId="155EA27F" w14:textId="77777777" w:rsidR="008203A8" w:rsidRPr="00C60761" w:rsidRDefault="008203A8" w:rsidP="008203A8">
      <w:pPr>
        <w:ind w:left="851" w:hanging="851"/>
        <w:rPr>
          <w:b/>
          <w:sz w:val="24"/>
          <w:szCs w:val="24"/>
        </w:rPr>
      </w:pPr>
      <w:r w:rsidRPr="00C60761">
        <w:rPr>
          <w:b/>
          <w:sz w:val="24"/>
          <w:szCs w:val="24"/>
        </w:rPr>
        <w:t>2.</w:t>
      </w:r>
      <w:r w:rsidRPr="00C60761">
        <w:rPr>
          <w:b/>
          <w:sz w:val="24"/>
          <w:szCs w:val="24"/>
        </w:rPr>
        <w:tab/>
        <w:t>KVALITATIV OG KVANTITATIV SAMMENSÆTNING</w:t>
      </w:r>
    </w:p>
    <w:p w14:paraId="18B5AF22" w14:textId="77777777" w:rsidR="000C7C88" w:rsidRPr="00C60761" w:rsidRDefault="000C7C88" w:rsidP="00000410">
      <w:pPr>
        <w:ind w:left="851"/>
        <w:rPr>
          <w:bCs/>
          <w:sz w:val="24"/>
          <w:szCs w:val="24"/>
        </w:rPr>
      </w:pPr>
      <w:r w:rsidRPr="00C60761">
        <w:rPr>
          <w:sz w:val="24"/>
          <w:szCs w:val="24"/>
        </w:rPr>
        <w:t>Hver ml indeholder:</w:t>
      </w:r>
    </w:p>
    <w:p w14:paraId="0D0C5D8F" w14:textId="77777777" w:rsidR="000C7C88" w:rsidRPr="00C60761" w:rsidRDefault="000C7C88" w:rsidP="00000410">
      <w:pPr>
        <w:ind w:left="851"/>
        <w:rPr>
          <w:bCs/>
          <w:sz w:val="24"/>
          <w:szCs w:val="24"/>
          <w:lang w:val="fr-FR"/>
        </w:rPr>
      </w:pPr>
    </w:p>
    <w:p w14:paraId="2E6DDEE3" w14:textId="77777777" w:rsidR="000C7C88" w:rsidRPr="00C60761" w:rsidRDefault="000C7C88" w:rsidP="00000410">
      <w:pPr>
        <w:ind w:left="851"/>
        <w:rPr>
          <w:b/>
          <w:sz w:val="24"/>
          <w:szCs w:val="24"/>
        </w:rPr>
      </w:pPr>
      <w:r w:rsidRPr="00C60761">
        <w:rPr>
          <w:b/>
          <w:sz w:val="24"/>
          <w:szCs w:val="24"/>
        </w:rPr>
        <w:t>Aktivt stof:</w:t>
      </w:r>
    </w:p>
    <w:p w14:paraId="480C7D2F" w14:textId="75BD4BA7" w:rsidR="000C7C88" w:rsidRPr="00C60761" w:rsidRDefault="000C7C88" w:rsidP="00000410">
      <w:pPr>
        <w:ind w:left="851"/>
        <w:rPr>
          <w:iCs/>
          <w:sz w:val="24"/>
          <w:szCs w:val="24"/>
        </w:rPr>
      </w:pPr>
      <w:bookmarkStart w:id="1" w:name="_Hlk77755871"/>
      <w:proofErr w:type="spellStart"/>
      <w:r w:rsidRPr="00C60761">
        <w:rPr>
          <w:sz w:val="24"/>
          <w:szCs w:val="24"/>
        </w:rPr>
        <w:t>Detomidinhydrochlorid</w:t>
      </w:r>
      <w:proofErr w:type="spellEnd"/>
      <w:r w:rsidRPr="00C60761">
        <w:rPr>
          <w:sz w:val="24"/>
          <w:szCs w:val="24"/>
        </w:rPr>
        <w:tab/>
      </w:r>
      <w:r w:rsidRPr="00C60761">
        <w:rPr>
          <w:sz w:val="24"/>
          <w:szCs w:val="24"/>
        </w:rPr>
        <w:tab/>
        <w:t>10,0 mg</w:t>
      </w:r>
    </w:p>
    <w:p w14:paraId="222B624C" w14:textId="77777777" w:rsidR="000C7C88" w:rsidRPr="00C60761" w:rsidRDefault="000C7C88" w:rsidP="00000410">
      <w:pPr>
        <w:ind w:left="851"/>
        <w:rPr>
          <w:iCs/>
          <w:sz w:val="24"/>
          <w:szCs w:val="24"/>
        </w:rPr>
      </w:pPr>
      <w:r w:rsidRPr="00C60761">
        <w:rPr>
          <w:sz w:val="24"/>
          <w:szCs w:val="24"/>
        </w:rPr>
        <w:t xml:space="preserve">(svarende til 8,36 mg </w:t>
      </w:r>
      <w:proofErr w:type="spellStart"/>
      <w:r w:rsidRPr="00C60761">
        <w:rPr>
          <w:sz w:val="24"/>
          <w:szCs w:val="24"/>
        </w:rPr>
        <w:t>detomidin</w:t>
      </w:r>
      <w:proofErr w:type="spellEnd"/>
      <w:r w:rsidRPr="00C60761">
        <w:rPr>
          <w:sz w:val="24"/>
          <w:szCs w:val="24"/>
        </w:rPr>
        <w:t>)</w:t>
      </w:r>
    </w:p>
    <w:bookmarkEnd w:id="1"/>
    <w:p w14:paraId="7566B880" w14:textId="77777777" w:rsidR="000C7C88" w:rsidRPr="00C60761" w:rsidRDefault="000C7C88" w:rsidP="00000410">
      <w:pPr>
        <w:ind w:left="851"/>
        <w:rPr>
          <w:sz w:val="24"/>
          <w:szCs w:val="24"/>
        </w:rPr>
      </w:pPr>
    </w:p>
    <w:p w14:paraId="00C0FDDD" w14:textId="77777777" w:rsidR="000C7C88" w:rsidRPr="00C60761" w:rsidRDefault="000C7C88" w:rsidP="00C60761">
      <w:pPr>
        <w:ind w:left="851"/>
        <w:rPr>
          <w:b/>
          <w:sz w:val="24"/>
          <w:szCs w:val="24"/>
        </w:rPr>
      </w:pPr>
      <w:r w:rsidRPr="00C60761">
        <w:rPr>
          <w:b/>
          <w:sz w:val="24"/>
          <w:szCs w:val="24"/>
        </w:rPr>
        <w:t>Hjælpestoffer:</w:t>
      </w:r>
    </w:p>
    <w:p w14:paraId="06D7C867" w14:textId="77777777" w:rsidR="000C7C88" w:rsidRPr="00C60761" w:rsidRDefault="000C7C88" w:rsidP="00C60761">
      <w:pPr>
        <w:ind w:left="851"/>
        <w:rPr>
          <w:b/>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145"/>
      </w:tblGrid>
      <w:tr w:rsidR="000C7C88" w:rsidRPr="00C60761" w14:paraId="6EFF7A75" w14:textId="77777777" w:rsidTr="00000410">
        <w:tc>
          <w:tcPr>
            <w:tcW w:w="4643" w:type="dxa"/>
            <w:tcBorders>
              <w:top w:val="single" w:sz="4" w:space="0" w:color="000000"/>
              <w:left w:val="single" w:sz="4" w:space="0" w:color="000000"/>
              <w:bottom w:val="single" w:sz="4" w:space="0" w:color="000000"/>
              <w:right w:val="single" w:sz="4" w:space="0" w:color="000000"/>
            </w:tcBorders>
            <w:vAlign w:val="center"/>
            <w:hideMark/>
          </w:tcPr>
          <w:p w14:paraId="1F2FC4FA" w14:textId="77777777" w:rsidR="000C7C88" w:rsidRPr="00C60761" w:rsidRDefault="000C7C88">
            <w:pPr>
              <w:spacing w:before="60" w:after="60"/>
              <w:rPr>
                <w:iCs/>
                <w:sz w:val="24"/>
                <w:szCs w:val="24"/>
              </w:rPr>
            </w:pPr>
            <w:r w:rsidRPr="00C60761">
              <w:rPr>
                <w:b/>
                <w:bCs/>
                <w:sz w:val="24"/>
                <w:szCs w:val="24"/>
              </w:rPr>
              <w:t>Kvalitativ sammensætning af hjælpestoffer og andre bestanddele</w:t>
            </w:r>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06A47A96" w14:textId="77777777" w:rsidR="000C7C88" w:rsidRPr="00C60761" w:rsidRDefault="000C7C88">
            <w:pPr>
              <w:spacing w:before="60" w:after="60"/>
              <w:rPr>
                <w:i/>
                <w:iCs/>
                <w:sz w:val="24"/>
                <w:szCs w:val="24"/>
              </w:rPr>
            </w:pPr>
            <w:r w:rsidRPr="00C60761">
              <w:rPr>
                <w:b/>
                <w:sz w:val="24"/>
                <w:szCs w:val="24"/>
              </w:rPr>
              <w:t>Kvantitativ sammensætning, hvis oplysningen er vigtig for korrekt administration af veterinærlægemidlet</w:t>
            </w:r>
          </w:p>
        </w:tc>
      </w:tr>
      <w:tr w:rsidR="000C7C88" w:rsidRPr="00C60761" w14:paraId="0427C45A" w14:textId="77777777" w:rsidTr="00000410">
        <w:tc>
          <w:tcPr>
            <w:tcW w:w="4643" w:type="dxa"/>
            <w:tcBorders>
              <w:top w:val="single" w:sz="4" w:space="0" w:color="000000"/>
              <w:left w:val="single" w:sz="4" w:space="0" w:color="000000"/>
              <w:bottom w:val="single" w:sz="4" w:space="0" w:color="000000"/>
              <w:right w:val="single" w:sz="4" w:space="0" w:color="000000"/>
            </w:tcBorders>
            <w:vAlign w:val="center"/>
            <w:hideMark/>
          </w:tcPr>
          <w:p w14:paraId="5A09D845" w14:textId="77777777" w:rsidR="000C7C88" w:rsidRPr="00C60761" w:rsidRDefault="000C7C88">
            <w:pPr>
              <w:spacing w:before="60" w:after="60"/>
              <w:ind w:left="567" w:hanging="567"/>
              <w:rPr>
                <w:iCs/>
                <w:sz w:val="24"/>
                <w:szCs w:val="24"/>
              </w:rPr>
            </w:pPr>
            <w:proofErr w:type="spellStart"/>
            <w:r w:rsidRPr="00C60761">
              <w:rPr>
                <w:sz w:val="24"/>
                <w:szCs w:val="24"/>
              </w:rPr>
              <w:t>Methylparahydroxybenzoat</w:t>
            </w:r>
            <w:proofErr w:type="spellEnd"/>
            <w:r w:rsidRPr="00C60761">
              <w:rPr>
                <w:sz w:val="24"/>
                <w:szCs w:val="24"/>
              </w:rPr>
              <w:t xml:space="preserve"> (E218)</w:t>
            </w:r>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46BAB7BE" w14:textId="77777777" w:rsidR="000C7C88" w:rsidRPr="00C60761" w:rsidRDefault="000C7C88">
            <w:pPr>
              <w:spacing w:before="60" w:after="60"/>
              <w:rPr>
                <w:iCs/>
                <w:sz w:val="24"/>
                <w:szCs w:val="24"/>
              </w:rPr>
            </w:pPr>
            <w:r w:rsidRPr="00C60761">
              <w:rPr>
                <w:sz w:val="24"/>
                <w:szCs w:val="24"/>
              </w:rPr>
              <w:t>1,0 mg</w:t>
            </w:r>
          </w:p>
        </w:tc>
      </w:tr>
      <w:tr w:rsidR="000C7C88" w:rsidRPr="00C60761" w14:paraId="6A141F2A" w14:textId="77777777" w:rsidTr="00000410">
        <w:tc>
          <w:tcPr>
            <w:tcW w:w="4643" w:type="dxa"/>
            <w:tcBorders>
              <w:top w:val="single" w:sz="4" w:space="0" w:color="000000"/>
              <w:left w:val="single" w:sz="4" w:space="0" w:color="000000"/>
              <w:bottom w:val="single" w:sz="4" w:space="0" w:color="000000"/>
              <w:right w:val="single" w:sz="4" w:space="0" w:color="000000"/>
            </w:tcBorders>
            <w:vAlign w:val="center"/>
            <w:hideMark/>
          </w:tcPr>
          <w:p w14:paraId="04A45963" w14:textId="77777777" w:rsidR="000C7C88" w:rsidRPr="00C60761" w:rsidRDefault="000C7C88">
            <w:pPr>
              <w:spacing w:before="60" w:after="60"/>
              <w:rPr>
                <w:iCs/>
                <w:sz w:val="24"/>
                <w:szCs w:val="24"/>
              </w:rPr>
            </w:pPr>
            <w:proofErr w:type="spellStart"/>
            <w:r w:rsidRPr="00C60761">
              <w:rPr>
                <w:sz w:val="24"/>
                <w:szCs w:val="24"/>
              </w:rPr>
              <w:t>Natriumchlorid</w:t>
            </w:r>
            <w:proofErr w:type="spellEnd"/>
          </w:p>
        </w:tc>
        <w:tc>
          <w:tcPr>
            <w:tcW w:w="4145" w:type="dxa"/>
            <w:tcBorders>
              <w:top w:val="single" w:sz="4" w:space="0" w:color="000000"/>
              <w:left w:val="single" w:sz="4" w:space="0" w:color="000000"/>
              <w:bottom w:val="single" w:sz="4" w:space="0" w:color="000000"/>
              <w:right w:val="single" w:sz="4" w:space="0" w:color="000000"/>
            </w:tcBorders>
            <w:vAlign w:val="center"/>
          </w:tcPr>
          <w:p w14:paraId="3005D048" w14:textId="77777777" w:rsidR="000C7C88" w:rsidRPr="00C60761" w:rsidRDefault="000C7C88">
            <w:pPr>
              <w:spacing w:before="60" w:after="60"/>
              <w:rPr>
                <w:iCs/>
                <w:sz w:val="24"/>
                <w:szCs w:val="24"/>
              </w:rPr>
            </w:pPr>
          </w:p>
        </w:tc>
      </w:tr>
      <w:tr w:rsidR="000C7C88" w:rsidRPr="00C60761" w14:paraId="6B7F5F36" w14:textId="77777777" w:rsidTr="00000410">
        <w:tc>
          <w:tcPr>
            <w:tcW w:w="4643" w:type="dxa"/>
            <w:tcBorders>
              <w:top w:val="single" w:sz="4" w:space="0" w:color="000000"/>
              <w:left w:val="single" w:sz="4" w:space="0" w:color="000000"/>
              <w:bottom w:val="single" w:sz="4" w:space="0" w:color="000000"/>
              <w:right w:val="single" w:sz="4" w:space="0" w:color="000000"/>
            </w:tcBorders>
            <w:vAlign w:val="center"/>
            <w:hideMark/>
          </w:tcPr>
          <w:p w14:paraId="20FC7343" w14:textId="77777777" w:rsidR="000C7C88" w:rsidRPr="00C60761" w:rsidRDefault="000C7C88">
            <w:pPr>
              <w:spacing w:before="60" w:after="60"/>
              <w:rPr>
                <w:iCs/>
                <w:sz w:val="24"/>
                <w:szCs w:val="24"/>
              </w:rPr>
            </w:pPr>
            <w:r w:rsidRPr="00C60761">
              <w:rPr>
                <w:sz w:val="24"/>
                <w:szCs w:val="24"/>
              </w:rPr>
              <w:t>Saltsyre, fortyndet (til pH-justering)</w:t>
            </w:r>
          </w:p>
        </w:tc>
        <w:tc>
          <w:tcPr>
            <w:tcW w:w="4145" w:type="dxa"/>
            <w:tcBorders>
              <w:top w:val="single" w:sz="4" w:space="0" w:color="000000"/>
              <w:left w:val="single" w:sz="4" w:space="0" w:color="000000"/>
              <w:bottom w:val="single" w:sz="4" w:space="0" w:color="000000"/>
              <w:right w:val="single" w:sz="4" w:space="0" w:color="000000"/>
            </w:tcBorders>
            <w:vAlign w:val="center"/>
          </w:tcPr>
          <w:p w14:paraId="0FDEA57D" w14:textId="77777777" w:rsidR="000C7C88" w:rsidRPr="00C60761" w:rsidRDefault="000C7C88">
            <w:pPr>
              <w:spacing w:before="60" w:after="60"/>
              <w:rPr>
                <w:iCs/>
                <w:sz w:val="24"/>
                <w:szCs w:val="24"/>
              </w:rPr>
            </w:pPr>
          </w:p>
        </w:tc>
      </w:tr>
      <w:tr w:rsidR="000C7C88" w:rsidRPr="00C60761" w14:paraId="01008115" w14:textId="77777777" w:rsidTr="00000410">
        <w:tc>
          <w:tcPr>
            <w:tcW w:w="4643" w:type="dxa"/>
            <w:tcBorders>
              <w:top w:val="single" w:sz="4" w:space="0" w:color="000000"/>
              <w:left w:val="single" w:sz="4" w:space="0" w:color="000000"/>
              <w:bottom w:val="single" w:sz="4" w:space="0" w:color="000000"/>
              <w:right w:val="single" w:sz="4" w:space="0" w:color="000000"/>
            </w:tcBorders>
            <w:vAlign w:val="center"/>
            <w:hideMark/>
          </w:tcPr>
          <w:p w14:paraId="10747A4E" w14:textId="77777777" w:rsidR="000C7C88" w:rsidRPr="00C60761" w:rsidRDefault="000C7C88">
            <w:pPr>
              <w:spacing w:before="60" w:after="60"/>
              <w:ind w:left="567" w:hanging="567"/>
              <w:rPr>
                <w:b/>
                <w:bCs/>
                <w:iCs/>
                <w:sz w:val="24"/>
                <w:szCs w:val="24"/>
              </w:rPr>
            </w:pPr>
            <w:r w:rsidRPr="00C60761">
              <w:rPr>
                <w:sz w:val="24"/>
                <w:szCs w:val="24"/>
              </w:rPr>
              <w:t>Natriumhydroxid (til pH-justering)</w:t>
            </w:r>
          </w:p>
        </w:tc>
        <w:tc>
          <w:tcPr>
            <w:tcW w:w="4145" w:type="dxa"/>
            <w:tcBorders>
              <w:top w:val="single" w:sz="4" w:space="0" w:color="000000"/>
              <w:left w:val="single" w:sz="4" w:space="0" w:color="000000"/>
              <w:bottom w:val="single" w:sz="4" w:space="0" w:color="000000"/>
              <w:right w:val="single" w:sz="4" w:space="0" w:color="000000"/>
            </w:tcBorders>
            <w:vAlign w:val="center"/>
          </w:tcPr>
          <w:p w14:paraId="5F84B429" w14:textId="77777777" w:rsidR="000C7C88" w:rsidRPr="00C60761" w:rsidRDefault="000C7C88">
            <w:pPr>
              <w:spacing w:before="60" w:after="60"/>
              <w:rPr>
                <w:iCs/>
                <w:sz w:val="24"/>
                <w:szCs w:val="24"/>
              </w:rPr>
            </w:pPr>
          </w:p>
        </w:tc>
      </w:tr>
      <w:tr w:rsidR="000C7C88" w:rsidRPr="00C60761" w14:paraId="1100F6E6" w14:textId="77777777" w:rsidTr="00000410">
        <w:tc>
          <w:tcPr>
            <w:tcW w:w="4643" w:type="dxa"/>
            <w:tcBorders>
              <w:top w:val="single" w:sz="4" w:space="0" w:color="000000"/>
              <w:left w:val="single" w:sz="4" w:space="0" w:color="000000"/>
              <w:bottom w:val="single" w:sz="4" w:space="0" w:color="000000"/>
              <w:right w:val="single" w:sz="4" w:space="0" w:color="000000"/>
            </w:tcBorders>
            <w:vAlign w:val="center"/>
            <w:hideMark/>
          </w:tcPr>
          <w:p w14:paraId="0B64C398" w14:textId="77777777" w:rsidR="000C7C88" w:rsidRPr="00C60761" w:rsidRDefault="000C7C88">
            <w:pPr>
              <w:spacing w:before="60" w:after="60"/>
              <w:rPr>
                <w:iCs/>
                <w:sz w:val="24"/>
                <w:szCs w:val="24"/>
              </w:rPr>
            </w:pPr>
            <w:r w:rsidRPr="00C60761">
              <w:rPr>
                <w:sz w:val="24"/>
                <w:szCs w:val="24"/>
              </w:rPr>
              <w:t>Vand til injektionsvæsker</w:t>
            </w:r>
          </w:p>
        </w:tc>
        <w:tc>
          <w:tcPr>
            <w:tcW w:w="4145" w:type="dxa"/>
            <w:tcBorders>
              <w:top w:val="single" w:sz="4" w:space="0" w:color="000000"/>
              <w:left w:val="single" w:sz="4" w:space="0" w:color="000000"/>
              <w:bottom w:val="single" w:sz="4" w:space="0" w:color="000000"/>
              <w:right w:val="single" w:sz="4" w:space="0" w:color="000000"/>
            </w:tcBorders>
            <w:vAlign w:val="center"/>
          </w:tcPr>
          <w:p w14:paraId="33B06434" w14:textId="77777777" w:rsidR="000C7C88" w:rsidRPr="00C60761" w:rsidRDefault="000C7C88">
            <w:pPr>
              <w:spacing w:before="60" w:after="60"/>
              <w:rPr>
                <w:iCs/>
                <w:sz w:val="24"/>
                <w:szCs w:val="24"/>
              </w:rPr>
            </w:pPr>
          </w:p>
        </w:tc>
      </w:tr>
    </w:tbl>
    <w:p w14:paraId="6D0C82C6" w14:textId="77777777" w:rsidR="000C7C88" w:rsidRPr="00C60761" w:rsidRDefault="000C7C88" w:rsidP="00C60761">
      <w:pPr>
        <w:ind w:left="851"/>
        <w:rPr>
          <w:sz w:val="24"/>
          <w:szCs w:val="24"/>
        </w:rPr>
      </w:pPr>
    </w:p>
    <w:p w14:paraId="1401C461" w14:textId="77777777" w:rsidR="000C7C88" w:rsidRPr="00C60761" w:rsidRDefault="000C7C88" w:rsidP="00000410">
      <w:pPr>
        <w:ind w:left="851"/>
        <w:rPr>
          <w:sz w:val="24"/>
          <w:szCs w:val="24"/>
        </w:rPr>
      </w:pPr>
      <w:r w:rsidRPr="00C60761">
        <w:rPr>
          <w:sz w:val="24"/>
          <w:szCs w:val="24"/>
        </w:rPr>
        <w:t>Klar og farveløs injektionsvæske, opløsning</w:t>
      </w:r>
    </w:p>
    <w:p w14:paraId="301AA546" w14:textId="77777777" w:rsidR="008203A8" w:rsidRPr="00C60761" w:rsidRDefault="008203A8" w:rsidP="008203A8">
      <w:pPr>
        <w:ind w:left="851"/>
        <w:rPr>
          <w:sz w:val="24"/>
          <w:szCs w:val="24"/>
        </w:rPr>
      </w:pPr>
    </w:p>
    <w:p w14:paraId="094348DF" w14:textId="0C9825D2" w:rsidR="00DB17F0" w:rsidRDefault="00DB17F0">
      <w:pPr>
        <w:rPr>
          <w:sz w:val="24"/>
          <w:szCs w:val="24"/>
        </w:rPr>
      </w:pPr>
      <w:r>
        <w:rPr>
          <w:sz w:val="24"/>
          <w:szCs w:val="24"/>
        </w:rPr>
        <w:br w:type="page"/>
      </w:r>
    </w:p>
    <w:p w14:paraId="43EFAB27" w14:textId="77777777" w:rsidR="008203A8" w:rsidRPr="00C60761" w:rsidRDefault="008203A8" w:rsidP="008203A8">
      <w:pPr>
        <w:ind w:left="851"/>
        <w:rPr>
          <w:sz w:val="24"/>
          <w:szCs w:val="24"/>
        </w:rPr>
      </w:pPr>
    </w:p>
    <w:p w14:paraId="754F4FB3" w14:textId="77777777" w:rsidR="008203A8" w:rsidRPr="00C60761" w:rsidRDefault="008203A8" w:rsidP="008203A8">
      <w:pPr>
        <w:ind w:left="851" w:hanging="851"/>
        <w:rPr>
          <w:b/>
          <w:sz w:val="24"/>
          <w:szCs w:val="24"/>
        </w:rPr>
      </w:pPr>
      <w:r w:rsidRPr="00C60761">
        <w:rPr>
          <w:b/>
          <w:sz w:val="24"/>
          <w:szCs w:val="24"/>
        </w:rPr>
        <w:t>3.</w:t>
      </w:r>
      <w:r w:rsidRPr="00C60761">
        <w:rPr>
          <w:b/>
          <w:sz w:val="24"/>
          <w:szCs w:val="24"/>
        </w:rPr>
        <w:tab/>
        <w:t>KLINISKE OPLYSNINGER</w:t>
      </w:r>
    </w:p>
    <w:p w14:paraId="7EB18B2C" w14:textId="77777777" w:rsidR="008203A8" w:rsidRPr="00C60761" w:rsidRDefault="008203A8" w:rsidP="008203A8">
      <w:pPr>
        <w:tabs>
          <w:tab w:val="left" w:pos="851"/>
        </w:tabs>
        <w:ind w:left="851"/>
        <w:rPr>
          <w:sz w:val="24"/>
          <w:szCs w:val="24"/>
        </w:rPr>
      </w:pPr>
    </w:p>
    <w:p w14:paraId="7C350EA4" w14:textId="77777777" w:rsidR="008203A8" w:rsidRPr="00C60761" w:rsidRDefault="008203A8" w:rsidP="008203A8">
      <w:pPr>
        <w:ind w:left="851" w:hanging="851"/>
        <w:rPr>
          <w:b/>
          <w:sz w:val="24"/>
          <w:szCs w:val="24"/>
          <w:u w:val="single"/>
        </w:rPr>
      </w:pPr>
      <w:r w:rsidRPr="00C60761">
        <w:rPr>
          <w:b/>
          <w:sz w:val="24"/>
          <w:szCs w:val="24"/>
        </w:rPr>
        <w:t>3.1</w:t>
      </w:r>
      <w:r w:rsidRPr="00C60761">
        <w:rPr>
          <w:b/>
          <w:sz w:val="24"/>
          <w:szCs w:val="24"/>
        </w:rPr>
        <w:tab/>
        <w:t>Dyrearter, som lægemidlet er beregnet til</w:t>
      </w:r>
    </w:p>
    <w:p w14:paraId="78A5DEB7" w14:textId="77777777" w:rsidR="000C7C88" w:rsidRPr="00C60761" w:rsidRDefault="000C7C88" w:rsidP="00000410">
      <w:pPr>
        <w:ind w:left="851"/>
        <w:rPr>
          <w:sz w:val="24"/>
          <w:szCs w:val="24"/>
        </w:rPr>
      </w:pPr>
      <w:bookmarkStart w:id="2" w:name="_Hlk77755934"/>
      <w:r w:rsidRPr="00C60761">
        <w:rPr>
          <w:sz w:val="24"/>
          <w:szCs w:val="24"/>
        </w:rPr>
        <w:t>Heste og kvæg</w:t>
      </w:r>
      <w:bookmarkEnd w:id="2"/>
    </w:p>
    <w:p w14:paraId="2F19E9F9" w14:textId="77777777" w:rsidR="008203A8" w:rsidRPr="00C60761" w:rsidRDefault="008203A8" w:rsidP="008203A8">
      <w:pPr>
        <w:ind w:left="851"/>
        <w:rPr>
          <w:sz w:val="24"/>
          <w:szCs w:val="24"/>
        </w:rPr>
      </w:pPr>
    </w:p>
    <w:p w14:paraId="1031C230" w14:textId="77777777" w:rsidR="008203A8" w:rsidRPr="00C60761" w:rsidRDefault="008203A8" w:rsidP="008203A8">
      <w:pPr>
        <w:pStyle w:val="Sidehoved"/>
        <w:tabs>
          <w:tab w:val="clear" w:pos="4819"/>
        </w:tabs>
        <w:ind w:left="851" w:hanging="851"/>
        <w:rPr>
          <w:b/>
          <w:szCs w:val="24"/>
        </w:rPr>
      </w:pPr>
      <w:r w:rsidRPr="00C60761">
        <w:rPr>
          <w:b/>
          <w:szCs w:val="24"/>
        </w:rPr>
        <w:t>3.2</w:t>
      </w:r>
      <w:r w:rsidRPr="00C60761">
        <w:rPr>
          <w:b/>
          <w:szCs w:val="24"/>
        </w:rPr>
        <w:tab/>
        <w:t>Terapeutiske indikationer for hver dyreart, som lægemidlet er beregnet til</w:t>
      </w:r>
    </w:p>
    <w:p w14:paraId="04C0A158" w14:textId="77777777" w:rsidR="000C7C88" w:rsidRPr="00C60761" w:rsidRDefault="000C7C88" w:rsidP="00000410">
      <w:pPr>
        <w:tabs>
          <w:tab w:val="left" w:pos="1304"/>
        </w:tabs>
        <w:ind w:left="851"/>
        <w:rPr>
          <w:sz w:val="24"/>
          <w:szCs w:val="24"/>
        </w:rPr>
      </w:pPr>
      <w:bookmarkStart w:id="3" w:name="_Hlk127266622"/>
      <w:r w:rsidRPr="00C60761">
        <w:rPr>
          <w:sz w:val="24"/>
          <w:szCs w:val="24"/>
        </w:rPr>
        <w:t xml:space="preserve">Et </w:t>
      </w:r>
      <w:proofErr w:type="spellStart"/>
      <w:r w:rsidRPr="00C60761">
        <w:rPr>
          <w:sz w:val="24"/>
          <w:szCs w:val="24"/>
        </w:rPr>
        <w:t>sedativum</w:t>
      </w:r>
      <w:proofErr w:type="spellEnd"/>
      <w:r w:rsidRPr="00C60761">
        <w:rPr>
          <w:sz w:val="24"/>
          <w:szCs w:val="24"/>
        </w:rPr>
        <w:t xml:space="preserve"> beregnet til brug hos heste og kvæg ved:</w:t>
      </w:r>
    </w:p>
    <w:p w14:paraId="6CFA54FA" w14:textId="740213F5" w:rsidR="000C7C88" w:rsidRPr="00C60761" w:rsidRDefault="000C7C88" w:rsidP="00000410">
      <w:pPr>
        <w:pStyle w:val="Listeafsnit"/>
        <w:numPr>
          <w:ilvl w:val="0"/>
          <w:numId w:val="6"/>
        </w:numPr>
        <w:ind w:left="1276" w:hanging="425"/>
        <w:rPr>
          <w:sz w:val="24"/>
          <w:szCs w:val="24"/>
        </w:rPr>
      </w:pPr>
      <w:r w:rsidRPr="00C60761">
        <w:rPr>
          <w:sz w:val="24"/>
          <w:szCs w:val="24"/>
        </w:rPr>
        <w:t>Undersøgelser med diagnostiske formål, f.eks. endoskopi og røntgen</w:t>
      </w:r>
    </w:p>
    <w:p w14:paraId="5A9AFADF" w14:textId="1FCB1F8D" w:rsidR="000C7C88" w:rsidRPr="00C60761" w:rsidRDefault="000C7C88" w:rsidP="00000410">
      <w:pPr>
        <w:pStyle w:val="Listeafsnit"/>
        <w:numPr>
          <w:ilvl w:val="0"/>
          <w:numId w:val="6"/>
        </w:numPr>
        <w:ind w:left="1276" w:hanging="425"/>
        <w:rPr>
          <w:sz w:val="24"/>
          <w:szCs w:val="24"/>
        </w:rPr>
      </w:pPr>
      <w:r w:rsidRPr="00C60761">
        <w:rPr>
          <w:sz w:val="24"/>
          <w:szCs w:val="24"/>
        </w:rPr>
        <w:t>Behandling af sår, skoning af heste og skift af forbindinger</w:t>
      </w:r>
    </w:p>
    <w:p w14:paraId="06972730" w14:textId="0190A841" w:rsidR="000C7C88" w:rsidRPr="00C60761" w:rsidRDefault="000C7C88" w:rsidP="00000410">
      <w:pPr>
        <w:pStyle w:val="Listeafsnit"/>
        <w:numPr>
          <w:ilvl w:val="0"/>
          <w:numId w:val="6"/>
        </w:numPr>
        <w:ind w:left="1276" w:hanging="425"/>
        <w:rPr>
          <w:sz w:val="24"/>
          <w:szCs w:val="24"/>
        </w:rPr>
      </w:pPr>
      <w:r w:rsidRPr="00C60761">
        <w:rPr>
          <w:sz w:val="24"/>
          <w:szCs w:val="24"/>
        </w:rPr>
        <w:t>Mindre operative indgreb, f.eks. kastration og fjernelse af knuder.</w:t>
      </w:r>
    </w:p>
    <w:bookmarkEnd w:id="3"/>
    <w:p w14:paraId="168D08AF" w14:textId="77777777" w:rsidR="008203A8" w:rsidRPr="00C60761" w:rsidRDefault="008203A8" w:rsidP="008203A8">
      <w:pPr>
        <w:pStyle w:val="Sidehoved"/>
        <w:ind w:left="851"/>
        <w:rPr>
          <w:szCs w:val="24"/>
        </w:rPr>
      </w:pPr>
    </w:p>
    <w:p w14:paraId="3B92D49A" w14:textId="77777777" w:rsidR="008203A8" w:rsidRPr="00C60761" w:rsidRDefault="008203A8" w:rsidP="008203A8">
      <w:pPr>
        <w:pStyle w:val="Sidehoved"/>
        <w:tabs>
          <w:tab w:val="clear" w:pos="4819"/>
          <w:tab w:val="left" w:pos="851"/>
        </w:tabs>
        <w:ind w:left="851" w:hanging="851"/>
        <w:rPr>
          <w:b/>
          <w:szCs w:val="24"/>
        </w:rPr>
      </w:pPr>
      <w:r w:rsidRPr="00C60761">
        <w:rPr>
          <w:b/>
          <w:szCs w:val="24"/>
        </w:rPr>
        <w:t>3.3</w:t>
      </w:r>
      <w:r w:rsidRPr="00C60761">
        <w:rPr>
          <w:b/>
          <w:szCs w:val="24"/>
        </w:rPr>
        <w:tab/>
        <w:t>Kontraindikationer</w:t>
      </w:r>
    </w:p>
    <w:p w14:paraId="46AE2973" w14:textId="77777777" w:rsidR="000C7C88" w:rsidRPr="00C60761" w:rsidRDefault="000C7C88" w:rsidP="00000410">
      <w:pPr>
        <w:ind w:left="851"/>
        <w:rPr>
          <w:sz w:val="24"/>
          <w:szCs w:val="24"/>
        </w:rPr>
      </w:pPr>
      <w:bookmarkStart w:id="4" w:name="_Hlk127266635"/>
      <w:r w:rsidRPr="00C60761">
        <w:rPr>
          <w:sz w:val="24"/>
          <w:szCs w:val="24"/>
        </w:rPr>
        <w:t>Må ikke anvendes hos dyr med kredsløbsforstyrrelser.</w:t>
      </w:r>
    </w:p>
    <w:p w14:paraId="2278F30D" w14:textId="77777777" w:rsidR="000C7C88" w:rsidRPr="00C60761" w:rsidRDefault="000C7C88" w:rsidP="00000410">
      <w:pPr>
        <w:ind w:left="851"/>
        <w:rPr>
          <w:sz w:val="24"/>
          <w:szCs w:val="24"/>
        </w:rPr>
      </w:pPr>
      <w:r w:rsidRPr="00C60761">
        <w:rPr>
          <w:sz w:val="24"/>
          <w:szCs w:val="24"/>
        </w:rPr>
        <w:t>Må ikke anvendes hos heste med eksisterende AV-blok eller hos dyr med svær hjerteinsufficiens, luftvejssygdom eller nyresvigt.</w:t>
      </w:r>
    </w:p>
    <w:p w14:paraId="1510FE23" w14:textId="77777777" w:rsidR="000C7C88" w:rsidRPr="00C60761" w:rsidRDefault="000C7C88" w:rsidP="00000410">
      <w:pPr>
        <w:ind w:left="851"/>
        <w:rPr>
          <w:sz w:val="24"/>
          <w:szCs w:val="24"/>
        </w:rPr>
      </w:pPr>
      <w:r w:rsidRPr="00C60761">
        <w:rPr>
          <w:sz w:val="24"/>
          <w:szCs w:val="24"/>
        </w:rPr>
        <w:t xml:space="preserve">Må ikke anvendes samtidig med </w:t>
      </w:r>
      <w:proofErr w:type="spellStart"/>
      <w:r w:rsidRPr="00C60761">
        <w:rPr>
          <w:sz w:val="24"/>
          <w:szCs w:val="24"/>
        </w:rPr>
        <w:t>sympatomimetiske</w:t>
      </w:r>
      <w:proofErr w:type="spellEnd"/>
      <w:r w:rsidRPr="00C60761">
        <w:rPr>
          <w:sz w:val="24"/>
          <w:szCs w:val="24"/>
        </w:rPr>
        <w:t xml:space="preserve"> </w:t>
      </w:r>
      <w:proofErr w:type="spellStart"/>
      <w:r w:rsidRPr="00C60761">
        <w:rPr>
          <w:sz w:val="24"/>
          <w:szCs w:val="24"/>
        </w:rPr>
        <w:t>aminer</w:t>
      </w:r>
      <w:proofErr w:type="spellEnd"/>
      <w:r w:rsidRPr="00C60761">
        <w:rPr>
          <w:sz w:val="24"/>
          <w:szCs w:val="24"/>
        </w:rPr>
        <w:t xml:space="preserve"> eller intravenøse potenserede sulfonamider.</w:t>
      </w:r>
    </w:p>
    <w:p w14:paraId="47F231F9" w14:textId="77777777" w:rsidR="000C7C88" w:rsidRPr="00C60761" w:rsidRDefault="000C7C88" w:rsidP="00000410">
      <w:pPr>
        <w:ind w:left="851"/>
        <w:rPr>
          <w:sz w:val="24"/>
          <w:szCs w:val="24"/>
        </w:rPr>
      </w:pPr>
      <w:r w:rsidRPr="00C60761">
        <w:rPr>
          <w:sz w:val="24"/>
          <w:szCs w:val="24"/>
        </w:rPr>
        <w:t>Må ikke anvendes i tilfælde af overfølsomhed over for det aktive stof eller over for et eller flere af hjælpestofferne.</w:t>
      </w:r>
    </w:p>
    <w:p w14:paraId="3173EC35" w14:textId="77777777" w:rsidR="000C7C88" w:rsidRPr="00C60761" w:rsidRDefault="000C7C88" w:rsidP="00000410">
      <w:pPr>
        <w:ind w:left="851"/>
        <w:rPr>
          <w:sz w:val="24"/>
          <w:szCs w:val="24"/>
        </w:rPr>
      </w:pPr>
      <w:r w:rsidRPr="00C60761">
        <w:rPr>
          <w:sz w:val="24"/>
          <w:szCs w:val="24"/>
        </w:rPr>
        <w:t xml:space="preserve">Må ikke anvendes hos hopper i sidste </w:t>
      </w:r>
      <w:proofErr w:type="spellStart"/>
      <w:r w:rsidRPr="00C60761">
        <w:rPr>
          <w:sz w:val="24"/>
          <w:szCs w:val="24"/>
        </w:rPr>
        <w:t>drægtighedstrimester</w:t>
      </w:r>
      <w:proofErr w:type="spellEnd"/>
      <w:r w:rsidRPr="00C60761">
        <w:rPr>
          <w:sz w:val="24"/>
          <w:szCs w:val="24"/>
        </w:rPr>
        <w:t>.</w:t>
      </w:r>
      <w:bookmarkEnd w:id="4"/>
    </w:p>
    <w:p w14:paraId="2374F1BD" w14:textId="77777777" w:rsidR="008203A8" w:rsidRPr="00C60761" w:rsidRDefault="008203A8" w:rsidP="008203A8">
      <w:pPr>
        <w:pStyle w:val="Sidehoved"/>
        <w:tabs>
          <w:tab w:val="clear" w:pos="4819"/>
        </w:tabs>
        <w:ind w:left="851"/>
        <w:rPr>
          <w:szCs w:val="24"/>
        </w:rPr>
      </w:pPr>
    </w:p>
    <w:p w14:paraId="586AABA3" w14:textId="77777777" w:rsidR="008203A8" w:rsidRPr="00C60761" w:rsidRDefault="008203A8" w:rsidP="008203A8">
      <w:pPr>
        <w:tabs>
          <w:tab w:val="left" w:pos="851"/>
        </w:tabs>
        <w:ind w:left="851" w:hanging="851"/>
        <w:rPr>
          <w:b/>
          <w:sz w:val="24"/>
          <w:szCs w:val="24"/>
        </w:rPr>
      </w:pPr>
      <w:r w:rsidRPr="00C60761">
        <w:rPr>
          <w:b/>
          <w:sz w:val="24"/>
          <w:szCs w:val="24"/>
        </w:rPr>
        <w:t>3.4</w:t>
      </w:r>
      <w:r w:rsidRPr="00C60761">
        <w:rPr>
          <w:b/>
          <w:sz w:val="24"/>
          <w:szCs w:val="24"/>
        </w:rPr>
        <w:tab/>
        <w:t>Særlige advarsler</w:t>
      </w:r>
    </w:p>
    <w:p w14:paraId="1EB40907" w14:textId="77777777" w:rsidR="000C7C88" w:rsidRPr="00C60761" w:rsidRDefault="000C7C88" w:rsidP="00000410">
      <w:pPr>
        <w:ind w:left="851"/>
        <w:rPr>
          <w:sz w:val="24"/>
          <w:szCs w:val="24"/>
        </w:rPr>
      </w:pPr>
      <w:r w:rsidRPr="00C60761">
        <w:rPr>
          <w:sz w:val="24"/>
          <w:szCs w:val="24"/>
        </w:rPr>
        <w:t>Ingen.</w:t>
      </w:r>
    </w:p>
    <w:p w14:paraId="42312C9A" w14:textId="77777777" w:rsidR="008203A8" w:rsidRPr="00C60761" w:rsidRDefault="008203A8" w:rsidP="008203A8">
      <w:pPr>
        <w:pStyle w:val="Sidehoved"/>
        <w:tabs>
          <w:tab w:val="clear" w:pos="4819"/>
        </w:tabs>
        <w:ind w:left="851"/>
        <w:rPr>
          <w:szCs w:val="24"/>
        </w:rPr>
      </w:pPr>
    </w:p>
    <w:p w14:paraId="7388E596" w14:textId="77777777" w:rsidR="008203A8" w:rsidRPr="00C60761" w:rsidRDefault="008203A8" w:rsidP="008203A8">
      <w:pPr>
        <w:tabs>
          <w:tab w:val="left" w:pos="851"/>
        </w:tabs>
        <w:ind w:left="851" w:hanging="851"/>
        <w:rPr>
          <w:b/>
          <w:sz w:val="24"/>
          <w:szCs w:val="24"/>
        </w:rPr>
      </w:pPr>
      <w:r w:rsidRPr="00C60761">
        <w:rPr>
          <w:b/>
          <w:sz w:val="24"/>
          <w:szCs w:val="24"/>
        </w:rPr>
        <w:t>3.5</w:t>
      </w:r>
      <w:r w:rsidRPr="00C60761">
        <w:rPr>
          <w:b/>
          <w:sz w:val="24"/>
          <w:szCs w:val="24"/>
        </w:rPr>
        <w:tab/>
        <w:t>Særlige forholdsregler vedrørende brugen</w:t>
      </w:r>
    </w:p>
    <w:p w14:paraId="65DC9CEF" w14:textId="77777777" w:rsidR="008203A8" w:rsidRPr="00C60761" w:rsidRDefault="008203A8" w:rsidP="008203A8">
      <w:pPr>
        <w:tabs>
          <w:tab w:val="left" w:pos="851"/>
        </w:tabs>
        <w:ind w:left="851"/>
        <w:rPr>
          <w:sz w:val="24"/>
          <w:szCs w:val="24"/>
        </w:rPr>
      </w:pPr>
    </w:p>
    <w:p w14:paraId="5B7D56F6" w14:textId="77777777" w:rsidR="008203A8" w:rsidRPr="00C60761" w:rsidRDefault="008203A8" w:rsidP="008203A8">
      <w:pPr>
        <w:tabs>
          <w:tab w:val="left" w:pos="851"/>
        </w:tabs>
        <w:ind w:left="851"/>
        <w:rPr>
          <w:sz w:val="24"/>
          <w:szCs w:val="24"/>
          <w:u w:val="single"/>
        </w:rPr>
      </w:pPr>
      <w:r w:rsidRPr="00C60761">
        <w:rPr>
          <w:sz w:val="24"/>
          <w:szCs w:val="24"/>
          <w:u w:val="single"/>
        </w:rPr>
        <w:t>Særlige forholdsregler vedrørende sikker brug hos de dyrearter, som lægemidlet er beregnet til</w:t>
      </w:r>
    </w:p>
    <w:p w14:paraId="1A2D0EF4" w14:textId="77777777" w:rsidR="000C7C88" w:rsidRPr="00C60761" w:rsidRDefault="000C7C88" w:rsidP="00000410">
      <w:pPr>
        <w:ind w:left="851"/>
        <w:rPr>
          <w:sz w:val="24"/>
          <w:szCs w:val="24"/>
        </w:rPr>
      </w:pPr>
      <w:bookmarkStart w:id="5" w:name="_Hlk127266911"/>
      <w:r w:rsidRPr="00C60761">
        <w:rPr>
          <w:sz w:val="24"/>
          <w:szCs w:val="24"/>
        </w:rPr>
        <w:t xml:space="preserve">Heste, der er i </w:t>
      </w:r>
      <w:proofErr w:type="spellStart"/>
      <w:r w:rsidRPr="00C60761">
        <w:rPr>
          <w:sz w:val="24"/>
          <w:szCs w:val="24"/>
        </w:rPr>
        <w:t>shock</w:t>
      </w:r>
      <w:proofErr w:type="spellEnd"/>
      <w:r w:rsidRPr="00C60761">
        <w:rPr>
          <w:sz w:val="24"/>
          <w:szCs w:val="24"/>
        </w:rPr>
        <w:t xml:space="preserve"> eller i fare for at gå i </w:t>
      </w:r>
      <w:proofErr w:type="spellStart"/>
      <w:r w:rsidRPr="00C60761">
        <w:rPr>
          <w:sz w:val="24"/>
          <w:szCs w:val="24"/>
        </w:rPr>
        <w:t>shock</w:t>
      </w:r>
      <w:proofErr w:type="spellEnd"/>
      <w:r w:rsidRPr="00C60761">
        <w:rPr>
          <w:sz w:val="24"/>
          <w:szCs w:val="24"/>
        </w:rPr>
        <w:t>, heste med hjertesygdom eller heste, der har feber, bør kun behandles efter den ansvarlige dyrlæges vurdering af benefit/</w:t>
      </w:r>
      <w:proofErr w:type="spellStart"/>
      <w:r w:rsidRPr="00C60761">
        <w:rPr>
          <w:sz w:val="24"/>
          <w:szCs w:val="24"/>
        </w:rPr>
        <w:t>risk</w:t>
      </w:r>
      <w:proofErr w:type="spellEnd"/>
      <w:r w:rsidRPr="00C60761">
        <w:rPr>
          <w:sz w:val="24"/>
          <w:szCs w:val="24"/>
        </w:rPr>
        <w:t>-forholdet.</w:t>
      </w:r>
    </w:p>
    <w:p w14:paraId="4DA37145" w14:textId="77777777" w:rsidR="000C7C88" w:rsidRPr="00C60761" w:rsidRDefault="000C7C88" w:rsidP="00000410">
      <w:pPr>
        <w:ind w:left="851"/>
        <w:rPr>
          <w:sz w:val="24"/>
          <w:szCs w:val="24"/>
        </w:rPr>
      </w:pPr>
      <w:r w:rsidRPr="00C60761">
        <w:rPr>
          <w:sz w:val="24"/>
          <w:szCs w:val="24"/>
        </w:rPr>
        <w:t>Behandlede heste skal beskyttes mod ekstreme temperaturer.</w:t>
      </w:r>
    </w:p>
    <w:p w14:paraId="123D3A9D" w14:textId="77777777" w:rsidR="000C7C88" w:rsidRPr="00C60761" w:rsidRDefault="000C7C88" w:rsidP="00000410">
      <w:pPr>
        <w:ind w:left="851"/>
        <w:rPr>
          <w:sz w:val="24"/>
          <w:szCs w:val="24"/>
        </w:rPr>
      </w:pPr>
      <w:r w:rsidRPr="00C60761">
        <w:rPr>
          <w:sz w:val="24"/>
          <w:szCs w:val="24"/>
        </w:rPr>
        <w:t>Efter behandling bør dyrene komme sig i rolige omgivelser.</w:t>
      </w:r>
    </w:p>
    <w:p w14:paraId="51FE44A5" w14:textId="77777777" w:rsidR="000C7C88" w:rsidRPr="00C60761" w:rsidRDefault="000C7C88" w:rsidP="00000410">
      <w:pPr>
        <w:ind w:left="851"/>
        <w:rPr>
          <w:sz w:val="24"/>
          <w:szCs w:val="24"/>
        </w:rPr>
      </w:pPr>
      <w:r w:rsidRPr="00C60761">
        <w:rPr>
          <w:sz w:val="24"/>
          <w:szCs w:val="24"/>
        </w:rPr>
        <w:t xml:space="preserve">Ved smertefulde procedurer bør produktet kun anvendes i kombination med et </w:t>
      </w:r>
      <w:proofErr w:type="spellStart"/>
      <w:r w:rsidRPr="00C60761">
        <w:rPr>
          <w:sz w:val="24"/>
          <w:szCs w:val="24"/>
        </w:rPr>
        <w:t>analgetikum</w:t>
      </w:r>
      <w:proofErr w:type="spellEnd"/>
      <w:r w:rsidRPr="00C60761">
        <w:rPr>
          <w:sz w:val="24"/>
          <w:szCs w:val="24"/>
        </w:rPr>
        <w:t>.</w:t>
      </w:r>
    </w:p>
    <w:p w14:paraId="229C3CD8" w14:textId="77777777" w:rsidR="000C7C88" w:rsidRPr="00C60761" w:rsidRDefault="000C7C88" w:rsidP="00000410">
      <w:pPr>
        <w:ind w:left="851"/>
        <w:rPr>
          <w:sz w:val="24"/>
          <w:szCs w:val="24"/>
        </w:rPr>
      </w:pPr>
      <w:r w:rsidRPr="00C60761">
        <w:rPr>
          <w:sz w:val="24"/>
          <w:szCs w:val="24"/>
        </w:rPr>
        <w:t xml:space="preserve">Veterinærlægemidlet bør altid administreres inden </w:t>
      </w:r>
      <w:proofErr w:type="spellStart"/>
      <w:r w:rsidRPr="00C60761">
        <w:rPr>
          <w:sz w:val="24"/>
          <w:szCs w:val="24"/>
        </w:rPr>
        <w:t>ketamin</w:t>
      </w:r>
      <w:proofErr w:type="spellEnd"/>
      <w:r w:rsidRPr="00C60761">
        <w:rPr>
          <w:sz w:val="24"/>
          <w:szCs w:val="24"/>
        </w:rPr>
        <w:t>. Desuden er det vigtigt at vente tilstrækkeligt længe (ca. 5 minutter) på, at den sedative virkning indtræder. De to produkter bør derfor aldrig administreres samtidigt.</w:t>
      </w:r>
    </w:p>
    <w:p w14:paraId="5ED6E835" w14:textId="77777777" w:rsidR="000C7C88" w:rsidRPr="00C60761" w:rsidRDefault="000C7C88" w:rsidP="00000410">
      <w:pPr>
        <w:ind w:left="851"/>
        <w:rPr>
          <w:sz w:val="24"/>
          <w:szCs w:val="24"/>
        </w:rPr>
      </w:pPr>
      <w:r w:rsidRPr="00C60761">
        <w:rPr>
          <w:sz w:val="24"/>
          <w:szCs w:val="24"/>
        </w:rPr>
        <w:t>Der skal udvises særlig forsigtighed hos dyr med lever- og nyresygdom.</w:t>
      </w:r>
    </w:p>
    <w:p w14:paraId="75972CDE" w14:textId="77777777" w:rsidR="000C7C88" w:rsidRPr="00C60761" w:rsidRDefault="000C7C88" w:rsidP="00000410">
      <w:pPr>
        <w:ind w:left="851"/>
        <w:rPr>
          <w:sz w:val="24"/>
          <w:szCs w:val="24"/>
        </w:rPr>
      </w:pPr>
      <w:r w:rsidRPr="00C60761">
        <w:rPr>
          <w:sz w:val="24"/>
          <w:szCs w:val="24"/>
        </w:rPr>
        <w:t>Intravenøs injektion skal foretages langsomt. Det anbefales at undlade fodring i mindst 12 timer inden anæstesi. Vand og foder bør ikke gives til behandlede dyr, før den sedative virkning har fortaget sig helt.</w:t>
      </w:r>
    </w:p>
    <w:p w14:paraId="43A124E7" w14:textId="77777777" w:rsidR="000C7C88" w:rsidRPr="00C60761" w:rsidRDefault="000C7C88" w:rsidP="00000410">
      <w:pPr>
        <w:ind w:left="851"/>
        <w:rPr>
          <w:sz w:val="24"/>
          <w:szCs w:val="24"/>
        </w:rPr>
      </w:pPr>
      <w:r w:rsidRPr="00C60761">
        <w:rPr>
          <w:sz w:val="24"/>
          <w:szCs w:val="24"/>
        </w:rPr>
        <w:t xml:space="preserve">Kort efter behandling kan heste udvise </w:t>
      </w:r>
      <w:proofErr w:type="spellStart"/>
      <w:r w:rsidRPr="00C60761">
        <w:rPr>
          <w:sz w:val="24"/>
          <w:szCs w:val="24"/>
        </w:rPr>
        <w:t>excitation</w:t>
      </w:r>
      <w:proofErr w:type="spellEnd"/>
      <w:r w:rsidRPr="00C60761">
        <w:rPr>
          <w:sz w:val="24"/>
          <w:szCs w:val="24"/>
        </w:rPr>
        <w:t xml:space="preserve"> og sænke hovedet. Kvæg, navnlig ungkvæg, kan blive apatiske og vil typisk lægge sig ned efter administration af meget høje doser.</w:t>
      </w:r>
      <w:bookmarkEnd w:id="5"/>
    </w:p>
    <w:p w14:paraId="6828C1E9" w14:textId="77777777" w:rsidR="008203A8" w:rsidRPr="00C60761" w:rsidRDefault="008203A8" w:rsidP="008203A8">
      <w:pPr>
        <w:tabs>
          <w:tab w:val="left" w:pos="851"/>
        </w:tabs>
        <w:ind w:left="851"/>
        <w:rPr>
          <w:sz w:val="24"/>
          <w:szCs w:val="24"/>
        </w:rPr>
      </w:pPr>
    </w:p>
    <w:p w14:paraId="7EA3FDCE" w14:textId="77777777" w:rsidR="008203A8" w:rsidRPr="00C60761" w:rsidRDefault="008203A8" w:rsidP="008203A8">
      <w:pPr>
        <w:tabs>
          <w:tab w:val="left" w:pos="851"/>
        </w:tabs>
        <w:ind w:left="851"/>
        <w:rPr>
          <w:sz w:val="24"/>
          <w:szCs w:val="24"/>
          <w:u w:val="single"/>
        </w:rPr>
      </w:pPr>
      <w:r w:rsidRPr="00C60761">
        <w:rPr>
          <w:sz w:val="24"/>
          <w:szCs w:val="24"/>
          <w:u w:val="single"/>
        </w:rPr>
        <w:t>Særlige forholdsregler for personer, der administrerer veterinærlægemidlet til dyr</w:t>
      </w:r>
    </w:p>
    <w:p w14:paraId="1CE9C5A4" w14:textId="77777777" w:rsidR="000C7C88" w:rsidRPr="00C60761" w:rsidRDefault="000C7C88" w:rsidP="00000410">
      <w:pPr>
        <w:ind w:left="851"/>
        <w:rPr>
          <w:sz w:val="24"/>
          <w:szCs w:val="24"/>
        </w:rPr>
      </w:pPr>
      <w:r w:rsidRPr="00C60761">
        <w:rPr>
          <w:sz w:val="24"/>
          <w:szCs w:val="24"/>
        </w:rPr>
        <w:t>I tilfælde af utilsigtet oral indtagelse eller selvinjektion skal der straks søges lægehjælp, og indlægssedlen bør vises til lægen, men LAD VÆRE MED AT FØRE MOTORKØRETØJ, da der kan forekomme sedation og ændringer i blodtrykket.</w:t>
      </w:r>
    </w:p>
    <w:p w14:paraId="4F4FF0DB" w14:textId="77777777" w:rsidR="000C7C88" w:rsidRPr="00C60761" w:rsidRDefault="000C7C88" w:rsidP="00000410">
      <w:pPr>
        <w:ind w:left="851"/>
        <w:rPr>
          <w:sz w:val="24"/>
          <w:szCs w:val="24"/>
        </w:rPr>
      </w:pPr>
      <w:r w:rsidRPr="00C60761">
        <w:rPr>
          <w:sz w:val="24"/>
          <w:szCs w:val="24"/>
        </w:rPr>
        <w:lastRenderedPageBreak/>
        <w:t>Undgå kontakt med hud, øjne og slimhinder.</w:t>
      </w:r>
    </w:p>
    <w:p w14:paraId="48D7D7F3" w14:textId="77777777" w:rsidR="000C7C88" w:rsidRPr="00C60761" w:rsidRDefault="000C7C88" w:rsidP="00000410">
      <w:pPr>
        <w:ind w:left="851"/>
        <w:rPr>
          <w:sz w:val="24"/>
          <w:szCs w:val="24"/>
        </w:rPr>
      </w:pPr>
      <w:r w:rsidRPr="00C60761">
        <w:rPr>
          <w:sz w:val="24"/>
          <w:szCs w:val="24"/>
        </w:rPr>
        <w:t>Skyl det berørte hudområde straks efter eksponering med rigelige mængder rindende vand.</w:t>
      </w:r>
    </w:p>
    <w:p w14:paraId="1B846FAE" w14:textId="77777777" w:rsidR="000C7C88" w:rsidRPr="00C60761" w:rsidRDefault="000C7C88" w:rsidP="00000410">
      <w:pPr>
        <w:ind w:left="851"/>
        <w:rPr>
          <w:sz w:val="24"/>
          <w:szCs w:val="24"/>
        </w:rPr>
      </w:pPr>
      <w:r w:rsidRPr="00C60761">
        <w:rPr>
          <w:sz w:val="24"/>
          <w:szCs w:val="24"/>
        </w:rPr>
        <w:t>Fjern kontamineret tøj, der er i direkte kontakt med huden.</w:t>
      </w:r>
    </w:p>
    <w:p w14:paraId="42BD16FD" w14:textId="77777777" w:rsidR="000C7C88" w:rsidRPr="00C60761" w:rsidRDefault="000C7C88" w:rsidP="00000410">
      <w:pPr>
        <w:ind w:left="851"/>
        <w:rPr>
          <w:sz w:val="24"/>
          <w:szCs w:val="24"/>
        </w:rPr>
      </w:pPr>
      <w:r w:rsidRPr="00C60761">
        <w:rPr>
          <w:sz w:val="24"/>
          <w:szCs w:val="24"/>
        </w:rPr>
        <w:t>Hvis produktet ved et uheld kommer i kontakt med øjnene, skal øjnene skylles med rigelige mængder rindende vand. Søg lægehjælp, hvis der opstår symptomer.</w:t>
      </w:r>
    </w:p>
    <w:p w14:paraId="6B27CB43" w14:textId="77777777" w:rsidR="000C7C88" w:rsidRPr="00C60761" w:rsidRDefault="000C7C88" w:rsidP="00000410">
      <w:pPr>
        <w:ind w:left="851"/>
        <w:rPr>
          <w:sz w:val="24"/>
          <w:szCs w:val="24"/>
        </w:rPr>
      </w:pPr>
      <w:r w:rsidRPr="00C60761">
        <w:rPr>
          <w:sz w:val="24"/>
          <w:szCs w:val="24"/>
        </w:rPr>
        <w:t>Hvis gravide kvinder håndterer produktet, skal de være særligt forsigtige for at undgå selvinjektion, da sammentrækninger af livmoderen og et blodtryksfald hos fosteret kan forekomme efter utilsigtet systemisk eksponering.</w:t>
      </w:r>
    </w:p>
    <w:p w14:paraId="70ADC3FF" w14:textId="77777777" w:rsidR="000C7C88" w:rsidRPr="00C60761" w:rsidRDefault="000C7C88" w:rsidP="00000410">
      <w:pPr>
        <w:pStyle w:val="Brdtekstindrykning2"/>
        <w:tabs>
          <w:tab w:val="clear" w:pos="567"/>
        </w:tabs>
        <w:spacing w:line="240" w:lineRule="auto"/>
        <w:ind w:left="851" w:firstLine="0"/>
        <w:jc w:val="left"/>
        <w:rPr>
          <w:b w:val="0"/>
          <w:bCs/>
          <w:sz w:val="24"/>
          <w:szCs w:val="24"/>
        </w:rPr>
      </w:pPr>
    </w:p>
    <w:p w14:paraId="5544F4D0" w14:textId="77777777" w:rsidR="000C7C88" w:rsidRPr="00C60761" w:rsidRDefault="000C7C88" w:rsidP="00C60761">
      <w:pPr>
        <w:ind w:left="851"/>
        <w:rPr>
          <w:sz w:val="24"/>
          <w:szCs w:val="24"/>
        </w:rPr>
      </w:pPr>
      <w:r w:rsidRPr="00C60761">
        <w:rPr>
          <w:sz w:val="24"/>
          <w:szCs w:val="24"/>
        </w:rPr>
        <w:t>Til lægen:</w:t>
      </w:r>
    </w:p>
    <w:p w14:paraId="5170AE0C" w14:textId="77777777" w:rsidR="000C7C88" w:rsidRPr="00C60761" w:rsidRDefault="000C7C88" w:rsidP="00000410">
      <w:pPr>
        <w:ind w:left="851"/>
        <w:rPr>
          <w:sz w:val="24"/>
          <w:szCs w:val="24"/>
        </w:rPr>
      </w:pPr>
      <w:proofErr w:type="spellStart"/>
      <w:r w:rsidRPr="00C60761">
        <w:rPr>
          <w:sz w:val="24"/>
          <w:szCs w:val="24"/>
        </w:rPr>
        <w:t>Detomidin</w:t>
      </w:r>
      <w:proofErr w:type="spellEnd"/>
      <w:r w:rsidRPr="00C60761">
        <w:rPr>
          <w:sz w:val="24"/>
          <w:szCs w:val="24"/>
        </w:rPr>
        <w:t xml:space="preserve"> er en alfa-2-adrenoreceptoragonist. Symptomer efter absorption kan omfatte kliniske effekter såsom dosisafhængig sedation, respirationsdepression, bradykardi, hypotension, mundtørhed og </w:t>
      </w:r>
      <w:proofErr w:type="spellStart"/>
      <w:r w:rsidRPr="00C60761">
        <w:rPr>
          <w:sz w:val="24"/>
          <w:szCs w:val="24"/>
        </w:rPr>
        <w:t>hyperglykæmi</w:t>
      </w:r>
      <w:proofErr w:type="spellEnd"/>
      <w:r w:rsidRPr="00C60761">
        <w:rPr>
          <w:sz w:val="24"/>
          <w:szCs w:val="24"/>
        </w:rPr>
        <w:t xml:space="preserve">. </w:t>
      </w:r>
      <w:proofErr w:type="spellStart"/>
      <w:r w:rsidRPr="00C60761">
        <w:rPr>
          <w:sz w:val="24"/>
          <w:szCs w:val="24"/>
        </w:rPr>
        <w:t>Ventrikulære</w:t>
      </w:r>
      <w:proofErr w:type="spellEnd"/>
      <w:r w:rsidRPr="00C60761">
        <w:rPr>
          <w:sz w:val="24"/>
          <w:szCs w:val="24"/>
        </w:rPr>
        <w:t xml:space="preserve"> </w:t>
      </w:r>
      <w:proofErr w:type="spellStart"/>
      <w:r w:rsidRPr="00C60761">
        <w:rPr>
          <w:sz w:val="24"/>
          <w:szCs w:val="24"/>
        </w:rPr>
        <w:t>arytmier</w:t>
      </w:r>
      <w:proofErr w:type="spellEnd"/>
      <w:r w:rsidRPr="00C60761">
        <w:rPr>
          <w:sz w:val="24"/>
          <w:szCs w:val="24"/>
        </w:rPr>
        <w:t xml:space="preserve"> er også blevet rapporteret. Respiratoriske og </w:t>
      </w:r>
      <w:proofErr w:type="spellStart"/>
      <w:r w:rsidRPr="00C60761">
        <w:rPr>
          <w:sz w:val="24"/>
          <w:szCs w:val="24"/>
        </w:rPr>
        <w:t>hæmodynamiske</w:t>
      </w:r>
      <w:proofErr w:type="spellEnd"/>
      <w:r w:rsidRPr="00C60761">
        <w:rPr>
          <w:sz w:val="24"/>
          <w:szCs w:val="24"/>
        </w:rPr>
        <w:t xml:space="preserve"> symptomer bør behandles symptomatisk.</w:t>
      </w:r>
    </w:p>
    <w:p w14:paraId="3D757DE8" w14:textId="77777777" w:rsidR="008203A8" w:rsidRPr="00C60761" w:rsidRDefault="008203A8" w:rsidP="008203A8">
      <w:pPr>
        <w:tabs>
          <w:tab w:val="left" w:pos="851"/>
        </w:tabs>
        <w:ind w:left="851"/>
        <w:rPr>
          <w:sz w:val="24"/>
          <w:szCs w:val="24"/>
        </w:rPr>
      </w:pPr>
    </w:p>
    <w:p w14:paraId="5F6BEFBE" w14:textId="77777777" w:rsidR="008203A8" w:rsidRPr="00C60761" w:rsidRDefault="008203A8" w:rsidP="008203A8">
      <w:pPr>
        <w:tabs>
          <w:tab w:val="left" w:pos="851"/>
        </w:tabs>
        <w:ind w:left="851"/>
        <w:rPr>
          <w:sz w:val="24"/>
          <w:szCs w:val="24"/>
          <w:u w:val="single"/>
        </w:rPr>
      </w:pPr>
      <w:r w:rsidRPr="00C60761">
        <w:rPr>
          <w:sz w:val="24"/>
          <w:szCs w:val="24"/>
          <w:u w:val="single"/>
        </w:rPr>
        <w:t>Særlige forholdsregler vedrørende beskyttelse af miljøet</w:t>
      </w:r>
    </w:p>
    <w:p w14:paraId="33619475" w14:textId="77777777" w:rsidR="000C7C88" w:rsidRPr="00C60761" w:rsidRDefault="000C7C88" w:rsidP="00000410">
      <w:pPr>
        <w:ind w:left="851"/>
        <w:rPr>
          <w:sz w:val="24"/>
          <w:szCs w:val="24"/>
        </w:rPr>
      </w:pPr>
      <w:r w:rsidRPr="00C60761">
        <w:rPr>
          <w:sz w:val="24"/>
          <w:szCs w:val="24"/>
        </w:rPr>
        <w:t>Ikke relevant.</w:t>
      </w:r>
    </w:p>
    <w:p w14:paraId="0837F955" w14:textId="77777777" w:rsidR="008203A8" w:rsidRPr="00C60761" w:rsidRDefault="008203A8" w:rsidP="008203A8">
      <w:pPr>
        <w:tabs>
          <w:tab w:val="left" w:pos="851"/>
        </w:tabs>
        <w:ind w:left="851"/>
        <w:rPr>
          <w:sz w:val="24"/>
          <w:szCs w:val="24"/>
        </w:rPr>
      </w:pPr>
    </w:p>
    <w:p w14:paraId="6664D7F1" w14:textId="77777777" w:rsidR="008203A8" w:rsidRPr="00C60761" w:rsidRDefault="008203A8" w:rsidP="008203A8">
      <w:pPr>
        <w:tabs>
          <w:tab w:val="left" w:pos="851"/>
        </w:tabs>
        <w:ind w:left="851"/>
        <w:rPr>
          <w:sz w:val="24"/>
          <w:szCs w:val="24"/>
          <w:u w:val="single"/>
        </w:rPr>
      </w:pPr>
      <w:r w:rsidRPr="00C60761">
        <w:rPr>
          <w:sz w:val="24"/>
          <w:szCs w:val="24"/>
          <w:u w:val="single"/>
        </w:rPr>
        <w:t>Andre forholdsregler</w:t>
      </w:r>
    </w:p>
    <w:p w14:paraId="45BD1CE1" w14:textId="44B37999" w:rsidR="008203A8" w:rsidRPr="00C60761" w:rsidRDefault="000C7C88" w:rsidP="008203A8">
      <w:pPr>
        <w:tabs>
          <w:tab w:val="left" w:pos="851"/>
        </w:tabs>
        <w:ind w:left="851"/>
        <w:rPr>
          <w:sz w:val="24"/>
          <w:szCs w:val="24"/>
        </w:rPr>
      </w:pPr>
      <w:r w:rsidRPr="00C60761">
        <w:rPr>
          <w:sz w:val="24"/>
          <w:szCs w:val="24"/>
        </w:rPr>
        <w:t>-</w:t>
      </w:r>
    </w:p>
    <w:p w14:paraId="0309C5E6" w14:textId="77777777" w:rsidR="008203A8" w:rsidRPr="00C60761" w:rsidRDefault="008203A8" w:rsidP="008203A8">
      <w:pPr>
        <w:tabs>
          <w:tab w:val="left" w:pos="851"/>
        </w:tabs>
        <w:ind w:left="851"/>
        <w:rPr>
          <w:sz w:val="24"/>
          <w:szCs w:val="24"/>
        </w:rPr>
      </w:pPr>
    </w:p>
    <w:p w14:paraId="28F9BA16" w14:textId="77777777" w:rsidR="008203A8" w:rsidRPr="00C60761" w:rsidRDefault="008203A8" w:rsidP="008203A8">
      <w:pPr>
        <w:tabs>
          <w:tab w:val="left" w:pos="851"/>
        </w:tabs>
        <w:ind w:left="851" w:hanging="851"/>
        <w:rPr>
          <w:b/>
          <w:sz w:val="24"/>
          <w:szCs w:val="24"/>
        </w:rPr>
      </w:pPr>
      <w:r w:rsidRPr="00C60761">
        <w:rPr>
          <w:b/>
          <w:sz w:val="24"/>
          <w:szCs w:val="24"/>
        </w:rPr>
        <w:t>3.6</w:t>
      </w:r>
      <w:r w:rsidRPr="00C60761">
        <w:rPr>
          <w:b/>
          <w:sz w:val="24"/>
          <w:szCs w:val="24"/>
        </w:rPr>
        <w:tab/>
        <w:t>Bivirkninger</w:t>
      </w:r>
    </w:p>
    <w:p w14:paraId="0E7F595D" w14:textId="5C85C40B" w:rsidR="000C7C88" w:rsidRDefault="000C7C88" w:rsidP="00000410">
      <w:pPr>
        <w:ind w:left="851"/>
        <w:rPr>
          <w:sz w:val="24"/>
          <w:szCs w:val="24"/>
        </w:rPr>
      </w:pPr>
      <w:r w:rsidRPr="00C60761">
        <w:rPr>
          <w:sz w:val="24"/>
          <w:szCs w:val="24"/>
        </w:rPr>
        <w:t>Kvæg:</w:t>
      </w:r>
    </w:p>
    <w:p w14:paraId="12BEC1C6" w14:textId="77777777" w:rsidR="00DB17F0" w:rsidRPr="00C60761" w:rsidRDefault="00DB17F0" w:rsidP="00000410">
      <w:pPr>
        <w:ind w:left="851"/>
        <w:rPr>
          <w:sz w:val="24"/>
          <w:szCs w:val="24"/>
        </w:rPr>
      </w:pPr>
    </w:p>
    <w:tbl>
      <w:tblPr>
        <w:tblW w:w="4569"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113"/>
      </w:tblGrid>
      <w:tr w:rsidR="000C7C88" w:rsidRPr="00C60761" w14:paraId="1B1D26A3" w14:textId="77777777" w:rsidTr="00000410">
        <w:tc>
          <w:tcPr>
            <w:tcW w:w="2094" w:type="pct"/>
            <w:tcBorders>
              <w:top w:val="single" w:sz="4" w:space="0" w:color="auto"/>
              <w:left w:val="single" w:sz="4" w:space="0" w:color="auto"/>
              <w:bottom w:val="single" w:sz="4" w:space="0" w:color="auto"/>
              <w:right w:val="single" w:sz="4" w:space="0" w:color="auto"/>
            </w:tcBorders>
            <w:hideMark/>
          </w:tcPr>
          <w:p w14:paraId="4694091F" w14:textId="77777777" w:rsidR="000C7C88" w:rsidRPr="00C60761" w:rsidRDefault="000C7C88" w:rsidP="00C60761">
            <w:pPr>
              <w:rPr>
                <w:sz w:val="24"/>
                <w:szCs w:val="24"/>
              </w:rPr>
            </w:pPr>
            <w:r w:rsidRPr="00C60761">
              <w:rPr>
                <w:sz w:val="24"/>
                <w:szCs w:val="24"/>
              </w:rPr>
              <w:t>Meget sjælden</w:t>
            </w:r>
          </w:p>
          <w:p w14:paraId="382EB6EA" w14:textId="77777777" w:rsidR="000C7C88" w:rsidRPr="00C60761" w:rsidRDefault="000C7C88" w:rsidP="00C60761">
            <w:pPr>
              <w:rPr>
                <w:sz w:val="24"/>
                <w:szCs w:val="24"/>
              </w:rPr>
            </w:pPr>
            <w:r w:rsidRPr="00C60761">
              <w:rPr>
                <w:sz w:val="24"/>
                <w:szCs w:val="24"/>
              </w:rPr>
              <w:t>(&lt; 1 ud af 10.000 behandlede dyr, herunder enkeltstående indberetninger):</w:t>
            </w:r>
          </w:p>
        </w:tc>
        <w:tc>
          <w:tcPr>
            <w:tcW w:w="2906" w:type="pct"/>
            <w:tcBorders>
              <w:top w:val="single" w:sz="4" w:space="0" w:color="auto"/>
              <w:left w:val="single" w:sz="4" w:space="0" w:color="auto"/>
              <w:bottom w:val="single" w:sz="4" w:space="0" w:color="auto"/>
              <w:right w:val="single" w:sz="4" w:space="0" w:color="auto"/>
            </w:tcBorders>
            <w:hideMark/>
          </w:tcPr>
          <w:p w14:paraId="732C01E0" w14:textId="77777777" w:rsidR="000C7C88" w:rsidRPr="00C60761" w:rsidRDefault="000C7C88" w:rsidP="00C60761">
            <w:pPr>
              <w:rPr>
                <w:sz w:val="24"/>
                <w:szCs w:val="24"/>
                <w:vertAlign w:val="superscript"/>
              </w:rPr>
            </w:pPr>
            <w:r w:rsidRPr="00C60761">
              <w:rPr>
                <w:sz w:val="24"/>
                <w:szCs w:val="24"/>
              </w:rPr>
              <w:t>Nedsat hjertefrekvens, hjerteblok</w:t>
            </w:r>
            <w:r w:rsidRPr="00C60761">
              <w:rPr>
                <w:sz w:val="24"/>
                <w:szCs w:val="24"/>
                <w:vertAlign w:val="superscript"/>
              </w:rPr>
              <w:t>1</w:t>
            </w:r>
            <w:r w:rsidRPr="00C60761">
              <w:rPr>
                <w:sz w:val="24"/>
                <w:szCs w:val="24"/>
              </w:rPr>
              <w:t>,</w:t>
            </w:r>
            <w:r w:rsidRPr="00C60761">
              <w:rPr>
                <w:sz w:val="24"/>
                <w:szCs w:val="24"/>
                <w:vertAlign w:val="superscript"/>
              </w:rPr>
              <w:t xml:space="preserve"> </w:t>
            </w:r>
            <w:r w:rsidRPr="00C60761">
              <w:rPr>
                <w:sz w:val="24"/>
                <w:szCs w:val="24"/>
              </w:rPr>
              <w:t>hypotension</w:t>
            </w:r>
            <w:r w:rsidRPr="00C60761">
              <w:rPr>
                <w:sz w:val="24"/>
                <w:szCs w:val="24"/>
                <w:vertAlign w:val="superscript"/>
              </w:rPr>
              <w:t>2</w:t>
            </w:r>
          </w:p>
          <w:p w14:paraId="7A50EA87" w14:textId="77777777" w:rsidR="000C7C88" w:rsidRPr="00C60761" w:rsidRDefault="000C7C88" w:rsidP="00C60761">
            <w:pPr>
              <w:rPr>
                <w:sz w:val="24"/>
                <w:szCs w:val="24"/>
                <w:vertAlign w:val="superscript"/>
              </w:rPr>
            </w:pPr>
            <w:r w:rsidRPr="00C60761">
              <w:rPr>
                <w:sz w:val="24"/>
                <w:szCs w:val="24"/>
              </w:rPr>
              <w:t>Ændringer i vejrtrækningsfrekvens</w:t>
            </w:r>
          </w:p>
          <w:p w14:paraId="0D423C80" w14:textId="77777777" w:rsidR="000C7C88" w:rsidRPr="00C60761" w:rsidRDefault="000C7C88" w:rsidP="00C60761">
            <w:pPr>
              <w:rPr>
                <w:sz w:val="24"/>
                <w:szCs w:val="24"/>
                <w:vertAlign w:val="superscript"/>
              </w:rPr>
            </w:pPr>
            <w:proofErr w:type="spellStart"/>
            <w:r w:rsidRPr="00C60761">
              <w:rPr>
                <w:sz w:val="24"/>
                <w:szCs w:val="24"/>
              </w:rPr>
              <w:t>Urticaria</w:t>
            </w:r>
            <w:proofErr w:type="spellEnd"/>
            <w:r w:rsidRPr="00C60761">
              <w:rPr>
                <w:sz w:val="24"/>
                <w:szCs w:val="24"/>
              </w:rPr>
              <w:t>, overfølsomhedsreaktion</w:t>
            </w:r>
          </w:p>
          <w:p w14:paraId="4117ACED" w14:textId="77777777" w:rsidR="000C7C88" w:rsidRPr="00C60761" w:rsidRDefault="000C7C88" w:rsidP="00C60761">
            <w:pPr>
              <w:rPr>
                <w:sz w:val="24"/>
                <w:szCs w:val="24"/>
                <w:vertAlign w:val="superscript"/>
              </w:rPr>
            </w:pPr>
            <w:r w:rsidRPr="00C60761">
              <w:rPr>
                <w:sz w:val="24"/>
                <w:szCs w:val="24"/>
              </w:rPr>
              <w:t>Excitation</w:t>
            </w:r>
            <w:r w:rsidRPr="00C60761">
              <w:rPr>
                <w:sz w:val="24"/>
                <w:szCs w:val="24"/>
                <w:vertAlign w:val="superscript"/>
              </w:rPr>
              <w:t>3</w:t>
            </w:r>
          </w:p>
          <w:p w14:paraId="4451E34E" w14:textId="77777777" w:rsidR="000C7C88" w:rsidRPr="00C60761" w:rsidRDefault="000C7C88" w:rsidP="00C60761">
            <w:pPr>
              <w:rPr>
                <w:sz w:val="24"/>
                <w:szCs w:val="24"/>
                <w:vertAlign w:val="superscript"/>
              </w:rPr>
            </w:pPr>
            <w:r w:rsidRPr="00C60761">
              <w:rPr>
                <w:sz w:val="24"/>
                <w:szCs w:val="24"/>
              </w:rPr>
              <w:t>Øget svedtendens</w:t>
            </w:r>
          </w:p>
          <w:p w14:paraId="1489EDB2" w14:textId="77777777" w:rsidR="000C7C88" w:rsidRPr="00C60761" w:rsidRDefault="000C7C88" w:rsidP="00C60761">
            <w:pPr>
              <w:rPr>
                <w:sz w:val="24"/>
                <w:szCs w:val="24"/>
              </w:rPr>
            </w:pPr>
            <w:r w:rsidRPr="00C60761">
              <w:rPr>
                <w:sz w:val="24"/>
                <w:szCs w:val="24"/>
              </w:rPr>
              <w:t xml:space="preserve">Manglende koordination (af lemmerne), koordinationsbesvær (i lemmerne), muskelrystelser </w:t>
            </w:r>
          </w:p>
          <w:p w14:paraId="0A708EA6" w14:textId="77777777" w:rsidR="000C7C88" w:rsidRPr="00C60761" w:rsidRDefault="000C7C88" w:rsidP="00C60761">
            <w:pPr>
              <w:rPr>
                <w:sz w:val="24"/>
                <w:szCs w:val="24"/>
              </w:rPr>
            </w:pPr>
            <w:r w:rsidRPr="00C60761">
              <w:rPr>
                <w:sz w:val="24"/>
                <w:szCs w:val="24"/>
              </w:rPr>
              <w:t>Øget urinvolumen</w:t>
            </w:r>
            <w:r w:rsidRPr="00C60761">
              <w:rPr>
                <w:sz w:val="24"/>
                <w:szCs w:val="24"/>
                <w:vertAlign w:val="superscript"/>
              </w:rPr>
              <w:t>4</w:t>
            </w:r>
          </w:p>
        </w:tc>
      </w:tr>
    </w:tbl>
    <w:p w14:paraId="485FF4C2" w14:textId="77779BBB" w:rsidR="000C7C88" w:rsidRPr="00DB17F0" w:rsidRDefault="000C7C88" w:rsidP="00DB17F0">
      <w:pPr>
        <w:ind w:left="1134" w:hanging="283"/>
        <w:rPr>
          <w:i/>
          <w:sz w:val="22"/>
          <w:szCs w:val="22"/>
        </w:rPr>
      </w:pPr>
      <w:r w:rsidRPr="00DB17F0">
        <w:rPr>
          <w:i/>
          <w:sz w:val="22"/>
          <w:szCs w:val="22"/>
          <w:vertAlign w:val="superscript"/>
        </w:rPr>
        <w:t>1</w:t>
      </w:r>
      <w:r w:rsidRPr="00DB17F0">
        <w:rPr>
          <w:i/>
          <w:sz w:val="22"/>
          <w:szCs w:val="22"/>
        </w:rPr>
        <w:t xml:space="preserve"> </w:t>
      </w:r>
      <w:r w:rsidR="00DB17F0" w:rsidRPr="00DB17F0">
        <w:rPr>
          <w:i/>
          <w:sz w:val="22"/>
          <w:szCs w:val="22"/>
        </w:rPr>
        <w:tab/>
      </w:r>
      <w:r w:rsidRPr="00DB17F0">
        <w:rPr>
          <w:i/>
          <w:sz w:val="22"/>
          <w:szCs w:val="22"/>
        </w:rPr>
        <w:t xml:space="preserve">Ændringer i hjertemuskulaturens ledning (viser sig ved partielt </w:t>
      </w:r>
      <w:proofErr w:type="spellStart"/>
      <w:r w:rsidRPr="00DB17F0">
        <w:rPr>
          <w:i/>
          <w:sz w:val="22"/>
          <w:szCs w:val="22"/>
        </w:rPr>
        <w:t>atrioventrikulært</w:t>
      </w:r>
      <w:proofErr w:type="spellEnd"/>
      <w:r w:rsidRPr="00DB17F0">
        <w:rPr>
          <w:i/>
          <w:sz w:val="22"/>
          <w:szCs w:val="22"/>
        </w:rPr>
        <w:t xml:space="preserve"> og </w:t>
      </w:r>
      <w:proofErr w:type="spellStart"/>
      <w:r w:rsidRPr="00DB17F0">
        <w:rPr>
          <w:i/>
          <w:sz w:val="22"/>
          <w:szCs w:val="22"/>
        </w:rPr>
        <w:t>sinuatrialt</w:t>
      </w:r>
      <w:proofErr w:type="spellEnd"/>
      <w:r w:rsidRPr="00DB17F0">
        <w:rPr>
          <w:i/>
          <w:sz w:val="22"/>
          <w:szCs w:val="22"/>
        </w:rPr>
        <w:t xml:space="preserve"> blok)</w:t>
      </w:r>
    </w:p>
    <w:p w14:paraId="243DA380" w14:textId="429E4447" w:rsidR="000C7C88" w:rsidRPr="00DB17F0" w:rsidRDefault="000C7C88" w:rsidP="00DB17F0">
      <w:pPr>
        <w:ind w:left="1134" w:hanging="283"/>
        <w:rPr>
          <w:i/>
          <w:sz w:val="22"/>
          <w:szCs w:val="22"/>
        </w:rPr>
      </w:pPr>
      <w:r w:rsidRPr="00DB17F0">
        <w:rPr>
          <w:i/>
          <w:sz w:val="22"/>
          <w:szCs w:val="22"/>
          <w:vertAlign w:val="superscript"/>
        </w:rPr>
        <w:t xml:space="preserve">2 </w:t>
      </w:r>
      <w:r w:rsidR="00DB17F0" w:rsidRPr="00DB17F0">
        <w:rPr>
          <w:i/>
          <w:sz w:val="22"/>
          <w:szCs w:val="22"/>
          <w:vertAlign w:val="superscript"/>
        </w:rPr>
        <w:tab/>
      </w:r>
      <w:r w:rsidRPr="00DB17F0">
        <w:rPr>
          <w:i/>
          <w:sz w:val="22"/>
          <w:szCs w:val="22"/>
        </w:rPr>
        <w:t>Forbigående</w:t>
      </w:r>
    </w:p>
    <w:p w14:paraId="6BB623FD" w14:textId="4CAE2EA2" w:rsidR="000C7C88" w:rsidRPr="00DB17F0" w:rsidRDefault="000C7C88" w:rsidP="00DB17F0">
      <w:pPr>
        <w:ind w:left="1134" w:hanging="283"/>
        <w:rPr>
          <w:i/>
          <w:sz w:val="22"/>
          <w:szCs w:val="22"/>
        </w:rPr>
      </w:pPr>
      <w:r w:rsidRPr="00DB17F0">
        <w:rPr>
          <w:i/>
          <w:sz w:val="22"/>
          <w:szCs w:val="22"/>
          <w:vertAlign w:val="superscript"/>
        </w:rPr>
        <w:t>3</w:t>
      </w:r>
      <w:r w:rsidRPr="00DB17F0">
        <w:rPr>
          <w:i/>
          <w:sz w:val="22"/>
          <w:szCs w:val="22"/>
        </w:rPr>
        <w:t xml:space="preserve"> </w:t>
      </w:r>
      <w:r w:rsidR="00DB17F0" w:rsidRPr="00DB17F0">
        <w:rPr>
          <w:i/>
          <w:sz w:val="22"/>
          <w:szCs w:val="22"/>
        </w:rPr>
        <w:tab/>
      </w:r>
      <w:r w:rsidRPr="00DB17F0">
        <w:rPr>
          <w:i/>
          <w:sz w:val="22"/>
          <w:szCs w:val="22"/>
        </w:rPr>
        <w:t>Paradoksalt respons</w:t>
      </w:r>
    </w:p>
    <w:p w14:paraId="458F8D7B" w14:textId="513FEAB2" w:rsidR="000C7C88" w:rsidRPr="00DB17F0" w:rsidRDefault="000C7C88" w:rsidP="00DB17F0">
      <w:pPr>
        <w:ind w:left="1134" w:hanging="283"/>
        <w:rPr>
          <w:i/>
          <w:sz w:val="22"/>
          <w:szCs w:val="22"/>
        </w:rPr>
      </w:pPr>
      <w:r w:rsidRPr="00DB17F0">
        <w:rPr>
          <w:i/>
          <w:sz w:val="22"/>
          <w:szCs w:val="22"/>
          <w:vertAlign w:val="superscript"/>
        </w:rPr>
        <w:t xml:space="preserve">4 </w:t>
      </w:r>
      <w:r w:rsidR="00DB17F0" w:rsidRPr="00DB17F0">
        <w:rPr>
          <w:i/>
          <w:sz w:val="22"/>
          <w:szCs w:val="22"/>
          <w:vertAlign w:val="superscript"/>
        </w:rPr>
        <w:tab/>
      </w:r>
      <w:r w:rsidRPr="00DB17F0">
        <w:rPr>
          <w:i/>
          <w:sz w:val="22"/>
          <w:szCs w:val="22"/>
        </w:rPr>
        <w:t>Ses normalt inden for 45-90 minutter efter behandling.</w:t>
      </w:r>
    </w:p>
    <w:p w14:paraId="2F33892B" w14:textId="77777777" w:rsidR="000C7C88" w:rsidRPr="00C60761" w:rsidRDefault="000C7C88" w:rsidP="000C7C88">
      <w:pPr>
        <w:spacing w:after="120"/>
        <w:rPr>
          <w:i/>
          <w:sz w:val="24"/>
          <w:szCs w:val="24"/>
        </w:rPr>
      </w:pPr>
    </w:p>
    <w:p w14:paraId="6721F629" w14:textId="0ED3972E" w:rsidR="000C7C88" w:rsidRDefault="000C7C88" w:rsidP="00000410">
      <w:pPr>
        <w:ind w:left="851"/>
        <w:rPr>
          <w:sz w:val="24"/>
          <w:szCs w:val="24"/>
        </w:rPr>
      </w:pPr>
      <w:r w:rsidRPr="00C60761">
        <w:rPr>
          <w:sz w:val="24"/>
          <w:szCs w:val="24"/>
        </w:rPr>
        <w:t>Heste:</w:t>
      </w:r>
    </w:p>
    <w:p w14:paraId="665B6E3D" w14:textId="77777777" w:rsidR="00DB17F0" w:rsidRPr="00C60761" w:rsidRDefault="00DB17F0" w:rsidP="00000410">
      <w:pPr>
        <w:ind w:left="851"/>
        <w:rPr>
          <w:sz w:val="24"/>
          <w:szCs w:val="24"/>
        </w:rPr>
      </w:pPr>
    </w:p>
    <w:tbl>
      <w:tblPr>
        <w:tblW w:w="4537"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4910"/>
      </w:tblGrid>
      <w:tr w:rsidR="000C7C88" w:rsidRPr="00C60761" w14:paraId="4AFBEE84" w14:textId="77777777" w:rsidTr="00000410">
        <w:tc>
          <w:tcPr>
            <w:tcW w:w="2190" w:type="pct"/>
            <w:tcBorders>
              <w:top w:val="single" w:sz="4" w:space="0" w:color="auto"/>
              <w:left w:val="single" w:sz="4" w:space="0" w:color="auto"/>
              <w:bottom w:val="single" w:sz="4" w:space="0" w:color="auto"/>
              <w:right w:val="single" w:sz="4" w:space="0" w:color="auto"/>
            </w:tcBorders>
            <w:hideMark/>
          </w:tcPr>
          <w:p w14:paraId="1CED5DEF" w14:textId="77777777" w:rsidR="000C7C88" w:rsidRPr="00C60761" w:rsidRDefault="000C7C88" w:rsidP="00C60761">
            <w:pPr>
              <w:rPr>
                <w:sz w:val="24"/>
                <w:szCs w:val="24"/>
              </w:rPr>
            </w:pPr>
            <w:r w:rsidRPr="00C60761">
              <w:rPr>
                <w:sz w:val="24"/>
                <w:szCs w:val="24"/>
              </w:rPr>
              <w:t>Sjælden</w:t>
            </w:r>
          </w:p>
          <w:p w14:paraId="593967E6" w14:textId="77777777" w:rsidR="000C7C88" w:rsidRPr="00C60761" w:rsidRDefault="000C7C88" w:rsidP="00C60761">
            <w:pPr>
              <w:rPr>
                <w:sz w:val="24"/>
                <w:szCs w:val="24"/>
              </w:rPr>
            </w:pPr>
            <w:r w:rsidRPr="00C60761">
              <w:rPr>
                <w:sz w:val="24"/>
                <w:szCs w:val="24"/>
              </w:rPr>
              <w:t>(1 til 10 dyr ud af 10.000 behandlede dyr):</w:t>
            </w:r>
          </w:p>
        </w:tc>
        <w:tc>
          <w:tcPr>
            <w:tcW w:w="2810" w:type="pct"/>
            <w:tcBorders>
              <w:top w:val="single" w:sz="4" w:space="0" w:color="auto"/>
              <w:left w:val="single" w:sz="4" w:space="0" w:color="auto"/>
              <w:bottom w:val="single" w:sz="4" w:space="0" w:color="auto"/>
              <w:right w:val="single" w:sz="4" w:space="0" w:color="auto"/>
            </w:tcBorders>
            <w:hideMark/>
          </w:tcPr>
          <w:p w14:paraId="0A53C6BD" w14:textId="77777777" w:rsidR="000C7C88" w:rsidRPr="00C60761" w:rsidRDefault="000C7C88" w:rsidP="00C60761">
            <w:pPr>
              <w:rPr>
                <w:iCs/>
                <w:sz w:val="24"/>
                <w:szCs w:val="24"/>
              </w:rPr>
            </w:pPr>
            <w:r w:rsidRPr="00C60761">
              <w:rPr>
                <w:sz w:val="24"/>
                <w:szCs w:val="24"/>
              </w:rPr>
              <w:t>Kolik</w:t>
            </w:r>
            <w:r w:rsidRPr="00C60761">
              <w:rPr>
                <w:sz w:val="24"/>
                <w:szCs w:val="24"/>
                <w:vertAlign w:val="superscript"/>
              </w:rPr>
              <w:t>1</w:t>
            </w:r>
          </w:p>
        </w:tc>
      </w:tr>
      <w:tr w:rsidR="000C7C88" w:rsidRPr="00C60761" w14:paraId="4B12F2E1" w14:textId="77777777" w:rsidTr="00000410">
        <w:tc>
          <w:tcPr>
            <w:tcW w:w="2190" w:type="pct"/>
            <w:tcBorders>
              <w:top w:val="single" w:sz="4" w:space="0" w:color="auto"/>
              <w:left w:val="single" w:sz="4" w:space="0" w:color="auto"/>
              <w:bottom w:val="single" w:sz="4" w:space="0" w:color="auto"/>
              <w:right w:val="single" w:sz="4" w:space="0" w:color="auto"/>
            </w:tcBorders>
            <w:hideMark/>
          </w:tcPr>
          <w:p w14:paraId="3DFA1E16" w14:textId="77777777" w:rsidR="000C7C88" w:rsidRPr="00C60761" w:rsidRDefault="000C7C88" w:rsidP="00C60761">
            <w:pPr>
              <w:rPr>
                <w:sz w:val="24"/>
                <w:szCs w:val="24"/>
              </w:rPr>
            </w:pPr>
            <w:r w:rsidRPr="00C60761">
              <w:rPr>
                <w:sz w:val="24"/>
                <w:szCs w:val="24"/>
              </w:rPr>
              <w:t>Meget sjælden</w:t>
            </w:r>
          </w:p>
          <w:p w14:paraId="3F610D8E" w14:textId="77777777" w:rsidR="000C7C88" w:rsidRPr="00C60761" w:rsidRDefault="000C7C88" w:rsidP="00C60761">
            <w:pPr>
              <w:rPr>
                <w:sz w:val="24"/>
                <w:szCs w:val="24"/>
              </w:rPr>
            </w:pPr>
            <w:r w:rsidRPr="00C60761">
              <w:rPr>
                <w:sz w:val="24"/>
                <w:szCs w:val="24"/>
              </w:rPr>
              <w:t>(&lt; 1 ud af 10.000 behandlede dyr, herunder enkeltstående indberetninger):</w:t>
            </w:r>
          </w:p>
        </w:tc>
        <w:tc>
          <w:tcPr>
            <w:tcW w:w="2810" w:type="pct"/>
            <w:tcBorders>
              <w:top w:val="single" w:sz="4" w:space="0" w:color="auto"/>
              <w:left w:val="single" w:sz="4" w:space="0" w:color="auto"/>
              <w:bottom w:val="single" w:sz="4" w:space="0" w:color="auto"/>
              <w:right w:val="single" w:sz="4" w:space="0" w:color="auto"/>
            </w:tcBorders>
            <w:hideMark/>
          </w:tcPr>
          <w:p w14:paraId="0951D914" w14:textId="77777777" w:rsidR="000C7C88" w:rsidRPr="00C60761" w:rsidRDefault="000C7C88" w:rsidP="00C60761">
            <w:pPr>
              <w:rPr>
                <w:sz w:val="24"/>
                <w:szCs w:val="24"/>
                <w:vertAlign w:val="superscript"/>
              </w:rPr>
            </w:pPr>
            <w:r w:rsidRPr="00C60761">
              <w:rPr>
                <w:sz w:val="24"/>
                <w:szCs w:val="24"/>
              </w:rPr>
              <w:t>Nedsat hjertefrekvens, hjerteblok</w:t>
            </w:r>
            <w:r w:rsidRPr="00C60761">
              <w:rPr>
                <w:sz w:val="24"/>
                <w:szCs w:val="24"/>
                <w:vertAlign w:val="superscript"/>
              </w:rPr>
              <w:t>2</w:t>
            </w:r>
            <w:r w:rsidRPr="00C60761">
              <w:rPr>
                <w:sz w:val="24"/>
                <w:szCs w:val="24"/>
              </w:rPr>
              <w:t>,</w:t>
            </w:r>
            <w:r w:rsidRPr="00C60761">
              <w:rPr>
                <w:sz w:val="24"/>
                <w:szCs w:val="24"/>
                <w:vertAlign w:val="superscript"/>
              </w:rPr>
              <w:t xml:space="preserve"> </w:t>
            </w:r>
            <w:r w:rsidRPr="00C60761">
              <w:rPr>
                <w:sz w:val="24"/>
                <w:szCs w:val="24"/>
              </w:rPr>
              <w:t>hypotension</w:t>
            </w:r>
            <w:r w:rsidRPr="00C60761">
              <w:rPr>
                <w:sz w:val="24"/>
                <w:szCs w:val="24"/>
                <w:vertAlign w:val="superscript"/>
              </w:rPr>
              <w:t>3</w:t>
            </w:r>
          </w:p>
          <w:p w14:paraId="24019B99" w14:textId="77777777" w:rsidR="000C7C88" w:rsidRPr="00C60761" w:rsidRDefault="000C7C88" w:rsidP="00C60761">
            <w:pPr>
              <w:rPr>
                <w:sz w:val="24"/>
                <w:szCs w:val="24"/>
                <w:vertAlign w:val="superscript"/>
              </w:rPr>
            </w:pPr>
            <w:r w:rsidRPr="00C60761">
              <w:rPr>
                <w:sz w:val="24"/>
                <w:szCs w:val="24"/>
              </w:rPr>
              <w:t>Ændringer i vejrtrækningsfrekvens</w:t>
            </w:r>
          </w:p>
          <w:p w14:paraId="6CBB136C" w14:textId="77777777" w:rsidR="000C7C88" w:rsidRPr="00C60761" w:rsidRDefault="000C7C88" w:rsidP="00C60761">
            <w:pPr>
              <w:rPr>
                <w:sz w:val="24"/>
                <w:szCs w:val="24"/>
                <w:vertAlign w:val="superscript"/>
              </w:rPr>
            </w:pPr>
            <w:proofErr w:type="spellStart"/>
            <w:r w:rsidRPr="00C60761">
              <w:rPr>
                <w:sz w:val="24"/>
                <w:szCs w:val="24"/>
              </w:rPr>
              <w:t>Urticaria</w:t>
            </w:r>
            <w:proofErr w:type="spellEnd"/>
            <w:r w:rsidRPr="00C60761">
              <w:rPr>
                <w:sz w:val="24"/>
                <w:szCs w:val="24"/>
              </w:rPr>
              <w:t>, overfølsomhedsreaktion</w:t>
            </w:r>
          </w:p>
          <w:p w14:paraId="5FE50414" w14:textId="77777777" w:rsidR="000C7C88" w:rsidRPr="00C60761" w:rsidRDefault="000C7C88" w:rsidP="00C60761">
            <w:pPr>
              <w:rPr>
                <w:sz w:val="24"/>
                <w:szCs w:val="24"/>
                <w:vertAlign w:val="superscript"/>
              </w:rPr>
            </w:pPr>
            <w:r w:rsidRPr="00C60761">
              <w:rPr>
                <w:sz w:val="24"/>
                <w:szCs w:val="24"/>
              </w:rPr>
              <w:t>Excitation</w:t>
            </w:r>
            <w:r w:rsidRPr="00C60761">
              <w:rPr>
                <w:sz w:val="24"/>
                <w:szCs w:val="24"/>
                <w:vertAlign w:val="superscript"/>
              </w:rPr>
              <w:t>4</w:t>
            </w:r>
          </w:p>
          <w:p w14:paraId="6FDA5831" w14:textId="77777777" w:rsidR="000C7C88" w:rsidRPr="00C60761" w:rsidRDefault="000C7C88" w:rsidP="00C60761">
            <w:pPr>
              <w:rPr>
                <w:sz w:val="24"/>
                <w:szCs w:val="24"/>
                <w:vertAlign w:val="superscript"/>
              </w:rPr>
            </w:pPr>
            <w:r w:rsidRPr="00C60761">
              <w:rPr>
                <w:sz w:val="24"/>
                <w:szCs w:val="24"/>
              </w:rPr>
              <w:t>Øget svedtendens</w:t>
            </w:r>
          </w:p>
          <w:p w14:paraId="26764358" w14:textId="77777777" w:rsidR="000C7C88" w:rsidRPr="00C60761" w:rsidRDefault="000C7C88" w:rsidP="00C60761">
            <w:pPr>
              <w:rPr>
                <w:sz w:val="24"/>
                <w:szCs w:val="24"/>
              </w:rPr>
            </w:pPr>
            <w:r w:rsidRPr="00C60761">
              <w:rPr>
                <w:sz w:val="24"/>
                <w:szCs w:val="24"/>
              </w:rPr>
              <w:lastRenderedPageBreak/>
              <w:t xml:space="preserve">Manglende koordination (af lemmerne), koordinationsbesvær (i lemmerne), muskelrystelser </w:t>
            </w:r>
          </w:p>
          <w:p w14:paraId="22023E0B" w14:textId="77777777" w:rsidR="000C7C88" w:rsidRPr="00C60761" w:rsidRDefault="000C7C88" w:rsidP="00C60761">
            <w:pPr>
              <w:rPr>
                <w:sz w:val="24"/>
                <w:szCs w:val="24"/>
              </w:rPr>
            </w:pPr>
            <w:r w:rsidRPr="00C60761">
              <w:rPr>
                <w:sz w:val="24"/>
                <w:szCs w:val="24"/>
              </w:rPr>
              <w:t>Øget urinvolumen</w:t>
            </w:r>
            <w:r w:rsidRPr="00C60761">
              <w:rPr>
                <w:sz w:val="24"/>
                <w:szCs w:val="24"/>
                <w:vertAlign w:val="superscript"/>
              </w:rPr>
              <w:t>5</w:t>
            </w:r>
          </w:p>
        </w:tc>
      </w:tr>
      <w:tr w:rsidR="000C7C88" w:rsidRPr="00C60761" w14:paraId="3F12457B" w14:textId="77777777" w:rsidTr="00000410">
        <w:trPr>
          <w:trHeight w:val="1417"/>
        </w:trPr>
        <w:tc>
          <w:tcPr>
            <w:tcW w:w="2190" w:type="pct"/>
            <w:tcBorders>
              <w:top w:val="single" w:sz="4" w:space="0" w:color="auto"/>
              <w:left w:val="single" w:sz="4" w:space="0" w:color="auto"/>
              <w:bottom w:val="single" w:sz="4" w:space="0" w:color="auto"/>
              <w:right w:val="single" w:sz="4" w:space="0" w:color="auto"/>
            </w:tcBorders>
            <w:hideMark/>
          </w:tcPr>
          <w:p w14:paraId="30FC7522" w14:textId="77777777" w:rsidR="000C7C88" w:rsidRPr="00C60761" w:rsidRDefault="000C7C88" w:rsidP="00C60761">
            <w:pPr>
              <w:rPr>
                <w:sz w:val="24"/>
                <w:szCs w:val="24"/>
              </w:rPr>
            </w:pPr>
            <w:r w:rsidRPr="00C60761">
              <w:rPr>
                <w:sz w:val="24"/>
                <w:szCs w:val="24"/>
              </w:rPr>
              <w:lastRenderedPageBreak/>
              <w:t>Ikke kendt (hyppigheden kan ikke estimeres ud fra forhåndenværende data):</w:t>
            </w:r>
          </w:p>
        </w:tc>
        <w:tc>
          <w:tcPr>
            <w:tcW w:w="2810" w:type="pct"/>
            <w:tcBorders>
              <w:top w:val="single" w:sz="4" w:space="0" w:color="auto"/>
              <w:left w:val="single" w:sz="4" w:space="0" w:color="auto"/>
              <w:bottom w:val="single" w:sz="4" w:space="0" w:color="auto"/>
              <w:right w:val="single" w:sz="4" w:space="0" w:color="auto"/>
            </w:tcBorders>
            <w:hideMark/>
          </w:tcPr>
          <w:p w14:paraId="6026798F" w14:textId="77777777" w:rsidR="000C7C88" w:rsidRPr="00C60761" w:rsidRDefault="000C7C88" w:rsidP="00C60761">
            <w:pPr>
              <w:rPr>
                <w:sz w:val="24"/>
                <w:szCs w:val="24"/>
              </w:rPr>
            </w:pPr>
            <w:r w:rsidRPr="00C60761">
              <w:rPr>
                <w:sz w:val="24"/>
                <w:szCs w:val="24"/>
              </w:rPr>
              <w:t>Penisprolaps</w:t>
            </w:r>
            <w:r w:rsidRPr="00C60761">
              <w:rPr>
                <w:sz w:val="24"/>
                <w:szCs w:val="24"/>
                <w:vertAlign w:val="superscript"/>
              </w:rPr>
              <w:t>6</w:t>
            </w:r>
          </w:p>
        </w:tc>
      </w:tr>
    </w:tbl>
    <w:p w14:paraId="3B00540E" w14:textId="65F1DB6B" w:rsidR="000C7C88" w:rsidRPr="00DB17F0" w:rsidRDefault="000C7C88" w:rsidP="00DB17F0">
      <w:pPr>
        <w:ind w:left="1134" w:hanging="283"/>
        <w:rPr>
          <w:i/>
          <w:sz w:val="22"/>
          <w:szCs w:val="22"/>
        </w:rPr>
      </w:pPr>
      <w:r w:rsidRPr="00DB17F0">
        <w:rPr>
          <w:i/>
          <w:sz w:val="22"/>
          <w:szCs w:val="22"/>
          <w:vertAlign w:val="superscript"/>
        </w:rPr>
        <w:t xml:space="preserve">1 </w:t>
      </w:r>
      <w:r w:rsidR="00DB17F0" w:rsidRPr="00DB17F0">
        <w:rPr>
          <w:i/>
          <w:sz w:val="22"/>
          <w:szCs w:val="22"/>
          <w:vertAlign w:val="superscript"/>
        </w:rPr>
        <w:tab/>
      </w:r>
      <w:r w:rsidRPr="00DB17F0">
        <w:rPr>
          <w:i/>
          <w:sz w:val="22"/>
          <w:szCs w:val="22"/>
        </w:rPr>
        <w:t xml:space="preserve">Heste kan udvise tegn på mild kolik efter administration af alfa-2-adrenoreceptoragonister, da stoffer af denne klasse hæmmer tarmenes </w:t>
      </w:r>
      <w:proofErr w:type="spellStart"/>
      <w:r w:rsidRPr="00DB17F0">
        <w:rPr>
          <w:i/>
          <w:sz w:val="22"/>
          <w:szCs w:val="22"/>
        </w:rPr>
        <w:t>motilitet</w:t>
      </w:r>
      <w:proofErr w:type="spellEnd"/>
      <w:r w:rsidRPr="00DB17F0">
        <w:rPr>
          <w:i/>
          <w:sz w:val="22"/>
          <w:szCs w:val="22"/>
        </w:rPr>
        <w:t>.</w:t>
      </w:r>
    </w:p>
    <w:p w14:paraId="16A564CC" w14:textId="0A7B76F5" w:rsidR="000C7C88" w:rsidRPr="00DB17F0" w:rsidRDefault="000C7C88" w:rsidP="00DB17F0">
      <w:pPr>
        <w:ind w:left="1134" w:hanging="283"/>
        <w:rPr>
          <w:i/>
          <w:sz w:val="22"/>
          <w:szCs w:val="22"/>
        </w:rPr>
      </w:pPr>
      <w:r w:rsidRPr="00DB17F0">
        <w:rPr>
          <w:i/>
          <w:sz w:val="22"/>
          <w:szCs w:val="22"/>
          <w:vertAlign w:val="superscript"/>
        </w:rPr>
        <w:t>2</w:t>
      </w:r>
      <w:r w:rsidRPr="00DB17F0">
        <w:rPr>
          <w:i/>
          <w:sz w:val="22"/>
          <w:szCs w:val="22"/>
        </w:rPr>
        <w:t xml:space="preserve"> </w:t>
      </w:r>
      <w:r w:rsidR="00DB17F0" w:rsidRPr="00DB17F0">
        <w:rPr>
          <w:i/>
          <w:sz w:val="22"/>
          <w:szCs w:val="22"/>
        </w:rPr>
        <w:tab/>
      </w:r>
      <w:r w:rsidRPr="00DB17F0">
        <w:rPr>
          <w:i/>
          <w:sz w:val="22"/>
          <w:szCs w:val="22"/>
        </w:rPr>
        <w:t xml:space="preserve">Ændringer i hjertemuskulaturens ledning (viser sig ved partielt </w:t>
      </w:r>
      <w:proofErr w:type="spellStart"/>
      <w:r w:rsidRPr="00DB17F0">
        <w:rPr>
          <w:i/>
          <w:sz w:val="22"/>
          <w:szCs w:val="22"/>
        </w:rPr>
        <w:t>atrioventrikulært</w:t>
      </w:r>
      <w:proofErr w:type="spellEnd"/>
      <w:r w:rsidRPr="00DB17F0">
        <w:rPr>
          <w:i/>
          <w:sz w:val="22"/>
          <w:szCs w:val="22"/>
        </w:rPr>
        <w:t xml:space="preserve"> og </w:t>
      </w:r>
      <w:proofErr w:type="spellStart"/>
      <w:r w:rsidRPr="00DB17F0">
        <w:rPr>
          <w:i/>
          <w:sz w:val="22"/>
          <w:szCs w:val="22"/>
        </w:rPr>
        <w:t>sinuatrialt</w:t>
      </w:r>
      <w:proofErr w:type="spellEnd"/>
      <w:r w:rsidRPr="00DB17F0">
        <w:rPr>
          <w:i/>
          <w:sz w:val="22"/>
          <w:szCs w:val="22"/>
        </w:rPr>
        <w:t xml:space="preserve"> blok)</w:t>
      </w:r>
    </w:p>
    <w:p w14:paraId="62189311" w14:textId="3D8F5BBD" w:rsidR="000C7C88" w:rsidRPr="00DB17F0" w:rsidRDefault="000C7C88" w:rsidP="00DB17F0">
      <w:pPr>
        <w:ind w:left="1134" w:hanging="283"/>
        <w:rPr>
          <w:i/>
          <w:sz w:val="22"/>
          <w:szCs w:val="22"/>
        </w:rPr>
      </w:pPr>
      <w:r w:rsidRPr="00DB17F0">
        <w:rPr>
          <w:i/>
          <w:sz w:val="22"/>
          <w:szCs w:val="22"/>
          <w:vertAlign w:val="superscript"/>
        </w:rPr>
        <w:t xml:space="preserve">3 </w:t>
      </w:r>
      <w:r w:rsidR="00DB17F0" w:rsidRPr="00DB17F0">
        <w:rPr>
          <w:i/>
          <w:sz w:val="22"/>
          <w:szCs w:val="22"/>
          <w:vertAlign w:val="superscript"/>
        </w:rPr>
        <w:tab/>
      </w:r>
      <w:r w:rsidRPr="00DB17F0">
        <w:rPr>
          <w:i/>
          <w:sz w:val="22"/>
          <w:szCs w:val="22"/>
        </w:rPr>
        <w:t>Forbigående</w:t>
      </w:r>
    </w:p>
    <w:p w14:paraId="63CECC6A" w14:textId="3FBF271E" w:rsidR="000C7C88" w:rsidRPr="00DB17F0" w:rsidRDefault="000C7C88" w:rsidP="00DB17F0">
      <w:pPr>
        <w:ind w:left="1134" w:hanging="283"/>
        <w:rPr>
          <w:i/>
          <w:sz w:val="22"/>
          <w:szCs w:val="22"/>
        </w:rPr>
      </w:pPr>
      <w:r w:rsidRPr="00DB17F0">
        <w:rPr>
          <w:i/>
          <w:sz w:val="22"/>
          <w:szCs w:val="22"/>
          <w:vertAlign w:val="superscript"/>
        </w:rPr>
        <w:t>4</w:t>
      </w:r>
      <w:r w:rsidRPr="00DB17F0">
        <w:rPr>
          <w:i/>
          <w:sz w:val="22"/>
          <w:szCs w:val="22"/>
        </w:rPr>
        <w:t xml:space="preserve"> </w:t>
      </w:r>
      <w:r w:rsidR="00DB17F0" w:rsidRPr="00DB17F0">
        <w:rPr>
          <w:i/>
          <w:sz w:val="22"/>
          <w:szCs w:val="22"/>
        </w:rPr>
        <w:tab/>
      </w:r>
      <w:r w:rsidRPr="00DB17F0">
        <w:rPr>
          <w:i/>
          <w:sz w:val="22"/>
          <w:szCs w:val="22"/>
        </w:rPr>
        <w:t>Paradoksalt respons</w:t>
      </w:r>
    </w:p>
    <w:p w14:paraId="0F84E52A" w14:textId="234C925A" w:rsidR="000C7C88" w:rsidRPr="00DB17F0" w:rsidRDefault="000C7C88" w:rsidP="00DB17F0">
      <w:pPr>
        <w:ind w:left="1134" w:hanging="283"/>
        <w:rPr>
          <w:i/>
          <w:sz w:val="22"/>
          <w:szCs w:val="22"/>
        </w:rPr>
      </w:pPr>
      <w:r w:rsidRPr="00DB17F0">
        <w:rPr>
          <w:i/>
          <w:sz w:val="22"/>
          <w:szCs w:val="22"/>
          <w:vertAlign w:val="superscript"/>
        </w:rPr>
        <w:t xml:space="preserve">5 </w:t>
      </w:r>
      <w:r w:rsidR="00DB17F0" w:rsidRPr="00DB17F0">
        <w:rPr>
          <w:i/>
          <w:sz w:val="22"/>
          <w:szCs w:val="22"/>
          <w:vertAlign w:val="superscript"/>
        </w:rPr>
        <w:tab/>
      </w:r>
      <w:r w:rsidRPr="00DB17F0">
        <w:rPr>
          <w:i/>
          <w:sz w:val="22"/>
          <w:szCs w:val="22"/>
        </w:rPr>
        <w:t>Ses normalt inden for 45-90 minutter efter behandling.</w:t>
      </w:r>
    </w:p>
    <w:p w14:paraId="785829E3" w14:textId="4B97421D" w:rsidR="000C7C88" w:rsidRPr="00DB17F0" w:rsidRDefault="000C7C88" w:rsidP="00DB17F0">
      <w:pPr>
        <w:ind w:left="1134" w:hanging="283"/>
        <w:rPr>
          <w:i/>
          <w:sz w:val="22"/>
          <w:szCs w:val="22"/>
        </w:rPr>
      </w:pPr>
      <w:r w:rsidRPr="00DB17F0">
        <w:rPr>
          <w:i/>
          <w:sz w:val="22"/>
          <w:szCs w:val="22"/>
          <w:vertAlign w:val="superscript"/>
        </w:rPr>
        <w:t xml:space="preserve">6 </w:t>
      </w:r>
      <w:r w:rsidR="00DB17F0" w:rsidRPr="00DB17F0">
        <w:rPr>
          <w:i/>
          <w:sz w:val="22"/>
          <w:szCs w:val="22"/>
          <w:vertAlign w:val="superscript"/>
        </w:rPr>
        <w:tab/>
      </w:r>
      <w:r w:rsidRPr="00DB17F0">
        <w:rPr>
          <w:i/>
          <w:sz w:val="22"/>
          <w:szCs w:val="22"/>
        </w:rPr>
        <w:t>Hos hingste og vallakker; forbigående og partiel.</w:t>
      </w:r>
    </w:p>
    <w:p w14:paraId="694BDB0E" w14:textId="77777777" w:rsidR="000C7C88" w:rsidRPr="00C60761" w:rsidRDefault="000C7C88" w:rsidP="00C60761">
      <w:pPr>
        <w:ind w:left="851"/>
        <w:rPr>
          <w:sz w:val="24"/>
          <w:szCs w:val="24"/>
        </w:rPr>
      </w:pPr>
    </w:p>
    <w:p w14:paraId="1E1F9004" w14:textId="77777777" w:rsidR="000C7C88" w:rsidRPr="00C60761" w:rsidRDefault="000C7C88" w:rsidP="00C60761">
      <w:pPr>
        <w:ind w:left="851"/>
        <w:rPr>
          <w:sz w:val="24"/>
          <w:szCs w:val="24"/>
        </w:rPr>
      </w:pPr>
      <w:r w:rsidRPr="00C60761">
        <w:rPr>
          <w:sz w:val="24"/>
          <w:szCs w:val="24"/>
        </w:rPr>
        <w:t>Milde bivirkninger er i henhold til rapporter gået over af sig selv uden behandling. Alvorlige bivirkninger bør behandles symptomatisk.</w:t>
      </w:r>
    </w:p>
    <w:p w14:paraId="4C064C66" w14:textId="77777777" w:rsidR="000C7C88" w:rsidRPr="00C60761" w:rsidRDefault="000C7C88" w:rsidP="00C60761">
      <w:pPr>
        <w:ind w:left="851"/>
        <w:rPr>
          <w:sz w:val="24"/>
          <w:szCs w:val="24"/>
        </w:rPr>
      </w:pPr>
    </w:p>
    <w:p w14:paraId="28ADD35A" w14:textId="77777777" w:rsidR="000C7C88" w:rsidRPr="00C60761" w:rsidRDefault="000C7C88" w:rsidP="00C60761">
      <w:pPr>
        <w:ind w:left="851"/>
        <w:rPr>
          <w:sz w:val="24"/>
          <w:szCs w:val="24"/>
        </w:rPr>
      </w:pPr>
      <w:r w:rsidRPr="00C60761">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w:t>
      </w:r>
    </w:p>
    <w:p w14:paraId="208C6D01" w14:textId="77777777" w:rsidR="008203A8" w:rsidRPr="00C60761" w:rsidRDefault="008203A8" w:rsidP="008203A8">
      <w:pPr>
        <w:tabs>
          <w:tab w:val="left" w:pos="851"/>
        </w:tabs>
        <w:ind w:left="851"/>
        <w:rPr>
          <w:sz w:val="24"/>
          <w:szCs w:val="24"/>
        </w:rPr>
      </w:pPr>
    </w:p>
    <w:p w14:paraId="463E7AC8" w14:textId="77777777" w:rsidR="008203A8" w:rsidRPr="00C60761" w:rsidRDefault="008203A8" w:rsidP="008203A8">
      <w:pPr>
        <w:tabs>
          <w:tab w:val="left" w:pos="851"/>
        </w:tabs>
        <w:ind w:left="851" w:hanging="851"/>
        <w:rPr>
          <w:b/>
          <w:sz w:val="24"/>
          <w:szCs w:val="24"/>
        </w:rPr>
      </w:pPr>
      <w:r w:rsidRPr="00C60761">
        <w:rPr>
          <w:b/>
          <w:sz w:val="24"/>
          <w:szCs w:val="24"/>
        </w:rPr>
        <w:t>3.7</w:t>
      </w:r>
      <w:r w:rsidRPr="00C60761">
        <w:rPr>
          <w:b/>
          <w:sz w:val="24"/>
          <w:szCs w:val="24"/>
        </w:rPr>
        <w:tab/>
        <w:t>Anvendelse under drægtighed, laktation eller æglægning</w:t>
      </w:r>
    </w:p>
    <w:p w14:paraId="7727168F" w14:textId="77777777" w:rsidR="000C7C88" w:rsidRPr="00C60761" w:rsidRDefault="000C7C88" w:rsidP="00C60761">
      <w:pPr>
        <w:ind w:left="851"/>
        <w:rPr>
          <w:sz w:val="24"/>
          <w:szCs w:val="24"/>
        </w:rPr>
      </w:pPr>
      <w:r w:rsidRPr="00C60761">
        <w:rPr>
          <w:sz w:val="24"/>
          <w:szCs w:val="24"/>
        </w:rPr>
        <w:t xml:space="preserve">Laboratorieundersøgelser af rotter og kaniner har ikke afsløret </w:t>
      </w:r>
      <w:proofErr w:type="spellStart"/>
      <w:r w:rsidRPr="00C60761">
        <w:rPr>
          <w:sz w:val="24"/>
          <w:szCs w:val="24"/>
        </w:rPr>
        <w:t>teratogene</w:t>
      </w:r>
      <w:proofErr w:type="spellEnd"/>
      <w:r w:rsidRPr="00C60761">
        <w:rPr>
          <w:sz w:val="24"/>
          <w:szCs w:val="24"/>
        </w:rPr>
        <w:t xml:space="preserve">, </w:t>
      </w:r>
      <w:proofErr w:type="spellStart"/>
      <w:r w:rsidRPr="00C60761">
        <w:rPr>
          <w:sz w:val="24"/>
          <w:szCs w:val="24"/>
        </w:rPr>
        <w:t>føtotoksiske</w:t>
      </w:r>
      <w:proofErr w:type="spellEnd"/>
      <w:r w:rsidRPr="00C60761">
        <w:rPr>
          <w:sz w:val="24"/>
          <w:szCs w:val="24"/>
        </w:rPr>
        <w:t xml:space="preserve"> eller </w:t>
      </w:r>
      <w:proofErr w:type="spellStart"/>
      <w:r w:rsidRPr="00C60761">
        <w:rPr>
          <w:sz w:val="24"/>
          <w:szCs w:val="24"/>
        </w:rPr>
        <w:t>maternotoksiske</w:t>
      </w:r>
      <w:proofErr w:type="spellEnd"/>
      <w:r w:rsidRPr="00C60761">
        <w:rPr>
          <w:sz w:val="24"/>
          <w:szCs w:val="24"/>
        </w:rPr>
        <w:t xml:space="preserve"> virkninger.</w:t>
      </w:r>
    </w:p>
    <w:p w14:paraId="3199681B" w14:textId="77777777" w:rsidR="000C7C88" w:rsidRPr="00C60761" w:rsidRDefault="000C7C88" w:rsidP="00C60761">
      <w:pPr>
        <w:ind w:left="851"/>
        <w:rPr>
          <w:sz w:val="24"/>
          <w:szCs w:val="24"/>
        </w:rPr>
      </w:pPr>
    </w:p>
    <w:p w14:paraId="653BACE5" w14:textId="77777777" w:rsidR="000C7C88" w:rsidRPr="00C60761" w:rsidRDefault="000C7C88" w:rsidP="00C60761">
      <w:pPr>
        <w:ind w:left="851"/>
        <w:rPr>
          <w:sz w:val="24"/>
          <w:szCs w:val="24"/>
        </w:rPr>
      </w:pPr>
      <w:r w:rsidRPr="00C60761">
        <w:rPr>
          <w:sz w:val="24"/>
          <w:szCs w:val="24"/>
          <w:u w:val="single"/>
        </w:rPr>
        <w:t>Drægtighed:</w:t>
      </w:r>
      <w:r w:rsidRPr="00C60761">
        <w:rPr>
          <w:sz w:val="24"/>
          <w:szCs w:val="24"/>
        </w:rPr>
        <w:t xml:space="preserve"> </w:t>
      </w:r>
    </w:p>
    <w:p w14:paraId="3D64CC45" w14:textId="77777777" w:rsidR="000C7C88" w:rsidRPr="00C60761" w:rsidRDefault="000C7C88" w:rsidP="00C60761">
      <w:pPr>
        <w:ind w:left="851"/>
        <w:rPr>
          <w:sz w:val="24"/>
          <w:szCs w:val="24"/>
        </w:rPr>
      </w:pPr>
      <w:r w:rsidRPr="00C60761">
        <w:rPr>
          <w:sz w:val="24"/>
          <w:szCs w:val="24"/>
        </w:rPr>
        <w:t xml:space="preserve">Må ikke anvendes hos hopper i sidste </w:t>
      </w:r>
      <w:proofErr w:type="spellStart"/>
      <w:r w:rsidRPr="00C60761">
        <w:rPr>
          <w:sz w:val="24"/>
          <w:szCs w:val="24"/>
        </w:rPr>
        <w:t>drægtighedstrimester</w:t>
      </w:r>
      <w:proofErr w:type="spellEnd"/>
      <w:r w:rsidRPr="00C60761">
        <w:rPr>
          <w:sz w:val="24"/>
          <w:szCs w:val="24"/>
        </w:rPr>
        <w:t>.</w:t>
      </w:r>
    </w:p>
    <w:p w14:paraId="5EFD4F4D" w14:textId="77777777" w:rsidR="000C7C88" w:rsidRPr="00C60761" w:rsidRDefault="000C7C88" w:rsidP="00C60761">
      <w:pPr>
        <w:ind w:left="851"/>
        <w:rPr>
          <w:sz w:val="24"/>
          <w:szCs w:val="24"/>
        </w:rPr>
      </w:pPr>
      <w:r w:rsidRPr="00C60761">
        <w:rPr>
          <w:sz w:val="24"/>
          <w:szCs w:val="24"/>
        </w:rPr>
        <w:t>I andre stadier af drægtighedsperioden må produktet kun anvendes i overensstemmelse med den ansvarlige dyrlæges vurdering af benefit/</w:t>
      </w:r>
      <w:proofErr w:type="spellStart"/>
      <w:r w:rsidRPr="00C60761">
        <w:rPr>
          <w:sz w:val="24"/>
          <w:szCs w:val="24"/>
        </w:rPr>
        <w:t>risk</w:t>
      </w:r>
      <w:proofErr w:type="spellEnd"/>
      <w:r w:rsidRPr="00C60761">
        <w:rPr>
          <w:sz w:val="24"/>
          <w:szCs w:val="24"/>
        </w:rPr>
        <w:t>-forholdet.</w:t>
      </w:r>
    </w:p>
    <w:p w14:paraId="36D82DD1" w14:textId="77777777" w:rsidR="000C7C88" w:rsidRPr="00C60761" w:rsidRDefault="000C7C88" w:rsidP="00C60761">
      <w:pPr>
        <w:ind w:left="851"/>
        <w:rPr>
          <w:sz w:val="24"/>
          <w:szCs w:val="24"/>
        </w:rPr>
      </w:pPr>
    </w:p>
    <w:p w14:paraId="1E627389" w14:textId="77777777" w:rsidR="000C7C88" w:rsidRPr="00C60761" w:rsidRDefault="000C7C88" w:rsidP="00C60761">
      <w:pPr>
        <w:ind w:left="851"/>
        <w:rPr>
          <w:sz w:val="24"/>
          <w:szCs w:val="24"/>
        </w:rPr>
      </w:pPr>
      <w:r w:rsidRPr="00C60761">
        <w:rPr>
          <w:sz w:val="24"/>
          <w:szCs w:val="24"/>
          <w:u w:val="single"/>
        </w:rPr>
        <w:t>Laktation:</w:t>
      </w:r>
    </w:p>
    <w:p w14:paraId="41F7029F" w14:textId="77777777" w:rsidR="000C7C88" w:rsidRPr="00C60761" w:rsidRDefault="000C7C88" w:rsidP="00C60761">
      <w:pPr>
        <w:ind w:left="851"/>
        <w:rPr>
          <w:sz w:val="24"/>
          <w:szCs w:val="24"/>
        </w:rPr>
      </w:pPr>
      <w:r w:rsidRPr="00C60761">
        <w:rPr>
          <w:sz w:val="24"/>
          <w:szCs w:val="24"/>
        </w:rPr>
        <w:t xml:space="preserve">Der er fundet spor af </w:t>
      </w:r>
      <w:proofErr w:type="spellStart"/>
      <w:r w:rsidRPr="00C60761">
        <w:rPr>
          <w:sz w:val="24"/>
          <w:szCs w:val="24"/>
        </w:rPr>
        <w:t>detomidin</w:t>
      </w:r>
      <w:proofErr w:type="spellEnd"/>
      <w:r w:rsidRPr="00C60761">
        <w:rPr>
          <w:sz w:val="24"/>
          <w:szCs w:val="24"/>
        </w:rPr>
        <w:t xml:space="preserve"> i mælk.</w:t>
      </w:r>
    </w:p>
    <w:p w14:paraId="3C2C5BEA" w14:textId="77777777" w:rsidR="000C7C88" w:rsidRPr="00C60761" w:rsidRDefault="000C7C88" w:rsidP="00C60761">
      <w:pPr>
        <w:ind w:left="851"/>
        <w:rPr>
          <w:sz w:val="24"/>
          <w:szCs w:val="24"/>
        </w:rPr>
      </w:pPr>
    </w:p>
    <w:p w14:paraId="0CCEE4CC" w14:textId="77777777" w:rsidR="000C7C88" w:rsidRPr="00C60761" w:rsidRDefault="000C7C88" w:rsidP="00C60761">
      <w:pPr>
        <w:ind w:left="851"/>
        <w:rPr>
          <w:sz w:val="24"/>
          <w:szCs w:val="24"/>
        </w:rPr>
      </w:pPr>
      <w:r w:rsidRPr="00C60761">
        <w:rPr>
          <w:sz w:val="24"/>
          <w:szCs w:val="24"/>
          <w:u w:val="single"/>
        </w:rPr>
        <w:t>Fertilitet:</w:t>
      </w:r>
    </w:p>
    <w:p w14:paraId="782C0FD7" w14:textId="77777777" w:rsidR="000C7C88" w:rsidRPr="00C60761" w:rsidRDefault="000C7C88" w:rsidP="00C60761">
      <w:pPr>
        <w:ind w:left="851"/>
        <w:rPr>
          <w:sz w:val="24"/>
          <w:szCs w:val="24"/>
        </w:rPr>
      </w:pPr>
      <w:r w:rsidRPr="00C60761">
        <w:rPr>
          <w:sz w:val="24"/>
          <w:szCs w:val="24"/>
        </w:rPr>
        <w:t>Veterinærlægemidlets sikkerhed hos avlsheste er ikke fastlagt.</w:t>
      </w:r>
    </w:p>
    <w:p w14:paraId="22364B18" w14:textId="77777777" w:rsidR="008203A8" w:rsidRPr="00C60761" w:rsidRDefault="008203A8" w:rsidP="008203A8">
      <w:pPr>
        <w:tabs>
          <w:tab w:val="left" w:pos="851"/>
        </w:tabs>
        <w:ind w:left="851"/>
        <w:rPr>
          <w:sz w:val="24"/>
          <w:szCs w:val="24"/>
        </w:rPr>
      </w:pPr>
    </w:p>
    <w:p w14:paraId="17EBA74C" w14:textId="77777777" w:rsidR="008203A8" w:rsidRPr="00C60761" w:rsidRDefault="008203A8" w:rsidP="008203A8">
      <w:pPr>
        <w:tabs>
          <w:tab w:val="left" w:pos="851"/>
        </w:tabs>
        <w:ind w:left="851" w:hanging="851"/>
        <w:rPr>
          <w:b/>
          <w:sz w:val="24"/>
          <w:szCs w:val="24"/>
        </w:rPr>
      </w:pPr>
      <w:r w:rsidRPr="00C60761">
        <w:rPr>
          <w:b/>
          <w:sz w:val="24"/>
          <w:szCs w:val="24"/>
        </w:rPr>
        <w:t>3.8</w:t>
      </w:r>
      <w:r w:rsidRPr="00C60761">
        <w:rPr>
          <w:b/>
          <w:sz w:val="24"/>
          <w:szCs w:val="24"/>
        </w:rPr>
        <w:tab/>
        <w:t>Interaktion med andre lægemidler og andre former for interaktion</w:t>
      </w:r>
    </w:p>
    <w:p w14:paraId="052C0D1E" w14:textId="77777777" w:rsidR="000C7C88" w:rsidRPr="00C60761" w:rsidRDefault="000C7C88" w:rsidP="00000410">
      <w:pPr>
        <w:ind w:left="851"/>
        <w:rPr>
          <w:sz w:val="24"/>
          <w:szCs w:val="24"/>
        </w:rPr>
      </w:pPr>
      <w:bookmarkStart w:id="6" w:name="_Hlk127267002"/>
      <w:r w:rsidRPr="00C60761">
        <w:rPr>
          <w:sz w:val="24"/>
          <w:szCs w:val="24"/>
        </w:rPr>
        <w:t xml:space="preserve">Veterinærlægemidlet bør anvendes med forsigtighed sammen med andre </w:t>
      </w:r>
      <w:proofErr w:type="spellStart"/>
      <w:r w:rsidRPr="00C60761">
        <w:rPr>
          <w:sz w:val="24"/>
          <w:szCs w:val="24"/>
        </w:rPr>
        <w:t>sedativa</w:t>
      </w:r>
      <w:proofErr w:type="spellEnd"/>
      <w:r w:rsidRPr="00C60761">
        <w:rPr>
          <w:sz w:val="24"/>
          <w:szCs w:val="24"/>
        </w:rPr>
        <w:t xml:space="preserve"> og </w:t>
      </w:r>
      <w:proofErr w:type="spellStart"/>
      <w:r w:rsidRPr="00C60761">
        <w:rPr>
          <w:sz w:val="24"/>
          <w:szCs w:val="24"/>
        </w:rPr>
        <w:t>anæstetika</w:t>
      </w:r>
      <w:proofErr w:type="spellEnd"/>
      <w:r w:rsidRPr="00C60761">
        <w:rPr>
          <w:sz w:val="24"/>
          <w:szCs w:val="24"/>
        </w:rPr>
        <w:t xml:space="preserve">, da der ses </w:t>
      </w:r>
      <w:proofErr w:type="spellStart"/>
      <w:r w:rsidRPr="00C60761">
        <w:rPr>
          <w:sz w:val="24"/>
          <w:szCs w:val="24"/>
        </w:rPr>
        <w:t>additive</w:t>
      </w:r>
      <w:proofErr w:type="spellEnd"/>
      <w:r w:rsidRPr="00C60761">
        <w:rPr>
          <w:sz w:val="24"/>
          <w:szCs w:val="24"/>
        </w:rPr>
        <w:t>/</w:t>
      </w:r>
      <w:proofErr w:type="spellStart"/>
      <w:r w:rsidRPr="00C60761">
        <w:rPr>
          <w:sz w:val="24"/>
          <w:szCs w:val="24"/>
        </w:rPr>
        <w:t>synergistiske</w:t>
      </w:r>
      <w:proofErr w:type="spellEnd"/>
      <w:r w:rsidRPr="00C60761">
        <w:rPr>
          <w:sz w:val="24"/>
          <w:szCs w:val="24"/>
        </w:rPr>
        <w:t xml:space="preserve"> virkninger.</w:t>
      </w:r>
    </w:p>
    <w:p w14:paraId="05FFF891" w14:textId="77777777" w:rsidR="000C7C88" w:rsidRPr="00C60761" w:rsidRDefault="000C7C88" w:rsidP="00000410">
      <w:pPr>
        <w:ind w:left="851"/>
        <w:rPr>
          <w:sz w:val="24"/>
          <w:szCs w:val="24"/>
        </w:rPr>
      </w:pPr>
      <w:r w:rsidRPr="00C60761">
        <w:rPr>
          <w:sz w:val="24"/>
          <w:szCs w:val="24"/>
        </w:rPr>
        <w:t>Produktet kan om nødvendigt anvendes sammen med lokalbedøvende midler.</w:t>
      </w:r>
    </w:p>
    <w:p w14:paraId="47EF7CC9" w14:textId="77777777" w:rsidR="000C7C88" w:rsidRPr="00C60761" w:rsidRDefault="000C7C88" w:rsidP="00000410">
      <w:pPr>
        <w:ind w:left="851"/>
        <w:rPr>
          <w:sz w:val="24"/>
          <w:szCs w:val="24"/>
        </w:rPr>
      </w:pPr>
      <w:r w:rsidRPr="00C60761">
        <w:rPr>
          <w:sz w:val="24"/>
          <w:szCs w:val="24"/>
        </w:rPr>
        <w:t xml:space="preserve">Når </w:t>
      </w:r>
      <w:proofErr w:type="spellStart"/>
      <w:r w:rsidRPr="00C60761">
        <w:rPr>
          <w:sz w:val="24"/>
          <w:szCs w:val="24"/>
        </w:rPr>
        <w:t>detomidin</w:t>
      </w:r>
      <w:proofErr w:type="spellEnd"/>
      <w:r w:rsidRPr="00C60761">
        <w:rPr>
          <w:sz w:val="24"/>
          <w:szCs w:val="24"/>
        </w:rPr>
        <w:t xml:space="preserve"> anvendes som præmedicinering inden generel anæstesi, kan produktet forsinke virkningens indsættelse. Se også pkt. 3.3 "Kontraindikationer" og pkt. 3.5 "Særlige forholdsregler vedrørende brugen".</w:t>
      </w:r>
      <w:bookmarkEnd w:id="6"/>
    </w:p>
    <w:p w14:paraId="60FBDE21" w14:textId="6EC920DD" w:rsidR="00DB17F0" w:rsidRDefault="00DB17F0">
      <w:pPr>
        <w:rPr>
          <w:sz w:val="24"/>
          <w:szCs w:val="24"/>
        </w:rPr>
      </w:pPr>
      <w:r>
        <w:rPr>
          <w:sz w:val="24"/>
          <w:szCs w:val="24"/>
        </w:rPr>
        <w:br w:type="page"/>
      </w:r>
    </w:p>
    <w:p w14:paraId="34FEA0AB" w14:textId="77777777" w:rsidR="008203A8" w:rsidRPr="00C60761" w:rsidRDefault="008203A8" w:rsidP="008203A8">
      <w:pPr>
        <w:tabs>
          <w:tab w:val="left" w:pos="851"/>
        </w:tabs>
        <w:ind w:left="851"/>
        <w:rPr>
          <w:sz w:val="24"/>
          <w:szCs w:val="24"/>
        </w:rPr>
      </w:pPr>
    </w:p>
    <w:p w14:paraId="39857F9D" w14:textId="77777777" w:rsidR="008203A8" w:rsidRPr="00C60761" w:rsidRDefault="008203A8" w:rsidP="008203A8">
      <w:pPr>
        <w:tabs>
          <w:tab w:val="left" w:pos="851"/>
        </w:tabs>
        <w:ind w:left="851" w:hanging="851"/>
        <w:rPr>
          <w:b/>
          <w:sz w:val="24"/>
          <w:szCs w:val="24"/>
        </w:rPr>
      </w:pPr>
      <w:r w:rsidRPr="00C60761">
        <w:rPr>
          <w:b/>
          <w:sz w:val="24"/>
          <w:szCs w:val="24"/>
        </w:rPr>
        <w:t>3.9</w:t>
      </w:r>
      <w:r w:rsidRPr="00C60761">
        <w:rPr>
          <w:b/>
          <w:sz w:val="24"/>
          <w:szCs w:val="24"/>
        </w:rPr>
        <w:tab/>
        <w:t>Administrationsveje og dosering</w:t>
      </w:r>
    </w:p>
    <w:p w14:paraId="4F1F979B" w14:textId="77777777" w:rsidR="000C7C88" w:rsidRPr="00C60761" w:rsidRDefault="000C7C88" w:rsidP="00000410">
      <w:pPr>
        <w:ind w:left="851"/>
        <w:rPr>
          <w:sz w:val="24"/>
          <w:szCs w:val="24"/>
        </w:rPr>
      </w:pPr>
      <w:bookmarkStart w:id="7" w:name="_Hlk127267033"/>
      <w:bookmarkStart w:id="8" w:name="_Hlk77756025"/>
      <w:r w:rsidRPr="00C60761">
        <w:rPr>
          <w:sz w:val="24"/>
          <w:szCs w:val="24"/>
        </w:rPr>
        <w:t>Administrationsvej: intramuskulær og intravenøs anvendelse.</w:t>
      </w:r>
    </w:p>
    <w:p w14:paraId="0A07E603" w14:textId="77777777" w:rsidR="000C7C88" w:rsidRPr="00C60761" w:rsidRDefault="000C7C88" w:rsidP="00000410">
      <w:pPr>
        <w:ind w:left="851"/>
        <w:rPr>
          <w:sz w:val="24"/>
          <w:szCs w:val="24"/>
        </w:rPr>
      </w:pPr>
    </w:p>
    <w:p w14:paraId="6C0FA640" w14:textId="77777777" w:rsidR="000C7C88" w:rsidRPr="00C60761" w:rsidRDefault="000C7C88" w:rsidP="00000410">
      <w:pPr>
        <w:ind w:left="851"/>
        <w:rPr>
          <w:sz w:val="24"/>
          <w:szCs w:val="24"/>
        </w:rPr>
      </w:pPr>
      <w:r w:rsidRPr="00C60761">
        <w:rPr>
          <w:sz w:val="24"/>
          <w:szCs w:val="24"/>
        </w:rPr>
        <w:t xml:space="preserve">Alt efter ønsket sedationsgrad: 10-80 µg/kg, administreret ved intramuskulær injektion eller langsom intravenøs injektion. Dette svarer til 0,1-0,8 ml/100 kg legemsvægt. </w:t>
      </w:r>
    </w:p>
    <w:p w14:paraId="2F69E90D" w14:textId="77777777" w:rsidR="000C7C88" w:rsidRPr="00C60761" w:rsidRDefault="000C7C88" w:rsidP="00000410">
      <w:pPr>
        <w:ind w:left="851"/>
        <w:rPr>
          <w:sz w:val="24"/>
          <w:szCs w:val="24"/>
        </w:rPr>
      </w:pPr>
    </w:p>
    <w:p w14:paraId="0D1E5EAF" w14:textId="77777777" w:rsidR="000C7C88" w:rsidRPr="00C60761" w:rsidRDefault="000C7C88" w:rsidP="00000410">
      <w:pPr>
        <w:ind w:left="851"/>
        <w:rPr>
          <w:sz w:val="24"/>
          <w:szCs w:val="24"/>
        </w:rPr>
      </w:pPr>
      <w:r w:rsidRPr="00C60761">
        <w:rPr>
          <w:sz w:val="24"/>
          <w:szCs w:val="24"/>
        </w:rPr>
        <w:t>Følgende procedure anbefales:</w:t>
      </w:r>
    </w:p>
    <w:p w14:paraId="61231393" w14:textId="77777777" w:rsidR="000C7C88" w:rsidRPr="00C60761" w:rsidRDefault="000C7C88" w:rsidP="00000410">
      <w:pPr>
        <w:ind w:left="851"/>
        <w:rPr>
          <w:sz w:val="24"/>
          <w:szCs w:val="24"/>
        </w:rPr>
      </w:pPr>
      <w:r w:rsidRPr="00C60761">
        <w:rPr>
          <w:sz w:val="24"/>
          <w:szCs w:val="24"/>
        </w:rPr>
        <w:t>Brug to sterile nåle, én til at fylde sprøjten fra hætteglasset og én til injektion i dyret. Når den ønskede mængde er trukket op fra hætteglasset, kan nålen fjernes fra sprøjten. En separat steril nål kan sættes på sprøjten.</w:t>
      </w:r>
    </w:p>
    <w:p w14:paraId="19B2CA7E" w14:textId="77777777" w:rsidR="000C7C88" w:rsidRPr="00C60761" w:rsidRDefault="000C7C88" w:rsidP="00000410">
      <w:pPr>
        <w:ind w:left="851"/>
        <w:rPr>
          <w:sz w:val="24"/>
          <w:szCs w:val="24"/>
        </w:rPr>
      </w:pPr>
    </w:p>
    <w:p w14:paraId="7B0F0050" w14:textId="77777777" w:rsidR="000C7C88" w:rsidRPr="00C60761" w:rsidRDefault="000C7C88" w:rsidP="00000410">
      <w:pPr>
        <w:ind w:left="851"/>
        <w:rPr>
          <w:sz w:val="24"/>
          <w:szCs w:val="24"/>
        </w:rPr>
      </w:pPr>
      <w:r w:rsidRPr="00C60761">
        <w:rPr>
          <w:sz w:val="24"/>
          <w:szCs w:val="24"/>
        </w:rPr>
        <w:t>Proppen kan punkteres sikkert op til 10 gange med en nål på 18 gauge og op til 30 gange med en nål på 21 gauge.</w:t>
      </w:r>
      <w:bookmarkEnd w:id="7"/>
      <w:bookmarkEnd w:id="8"/>
    </w:p>
    <w:p w14:paraId="586C8C35" w14:textId="77777777" w:rsidR="008203A8" w:rsidRPr="00C60761" w:rsidRDefault="008203A8" w:rsidP="008203A8">
      <w:pPr>
        <w:tabs>
          <w:tab w:val="left" w:pos="851"/>
        </w:tabs>
        <w:ind w:left="851"/>
        <w:rPr>
          <w:sz w:val="24"/>
          <w:szCs w:val="24"/>
        </w:rPr>
      </w:pPr>
    </w:p>
    <w:p w14:paraId="574BBA0C" w14:textId="77777777" w:rsidR="008203A8" w:rsidRPr="00C60761" w:rsidRDefault="008203A8" w:rsidP="008203A8">
      <w:pPr>
        <w:tabs>
          <w:tab w:val="left" w:pos="851"/>
        </w:tabs>
        <w:ind w:left="851" w:hanging="851"/>
        <w:rPr>
          <w:b/>
          <w:sz w:val="24"/>
          <w:szCs w:val="24"/>
        </w:rPr>
      </w:pPr>
      <w:r w:rsidRPr="00C60761">
        <w:rPr>
          <w:b/>
          <w:sz w:val="24"/>
          <w:szCs w:val="24"/>
        </w:rPr>
        <w:t>3.10</w:t>
      </w:r>
      <w:r w:rsidRPr="00C60761">
        <w:rPr>
          <w:b/>
          <w:sz w:val="24"/>
          <w:szCs w:val="24"/>
        </w:rPr>
        <w:tab/>
        <w:t>Symptomer på overdosering (og, hvis relevant, nødforanstaltninger og modgift)</w:t>
      </w:r>
    </w:p>
    <w:p w14:paraId="34EE6CE0" w14:textId="77777777" w:rsidR="000C7C88" w:rsidRPr="00C60761" w:rsidRDefault="000C7C88" w:rsidP="00000410">
      <w:pPr>
        <w:ind w:left="851"/>
        <w:rPr>
          <w:sz w:val="24"/>
          <w:szCs w:val="24"/>
        </w:rPr>
      </w:pPr>
      <w:bookmarkStart w:id="9" w:name="_Hlk127267079"/>
      <w:r w:rsidRPr="00C60761">
        <w:rPr>
          <w:sz w:val="24"/>
          <w:szCs w:val="24"/>
        </w:rPr>
        <w:t>Overdosering er hovedsagelig karakteriseret ved forsinket restitution efter sedation. Hvis restitutionen er forsinket, skal det sikres, at dyret kan komme sig et roligt og varmt sted. Supplerende ilt kan være indiceret ved kredsløbs- og respirationsdepression.</w:t>
      </w:r>
    </w:p>
    <w:p w14:paraId="39D3A7C7" w14:textId="77777777" w:rsidR="000C7C88" w:rsidRPr="00C60761" w:rsidRDefault="000C7C88" w:rsidP="00000410">
      <w:pPr>
        <w:ind w:left="851"/>
        <w:rPr>
          <w:sz w:val="24"/>
          <w:szCs w:val="24"/>
        </w:rPr>
      </w:pPr>
      <w:r w:rsidRPr="00C60761">
        <w:rPr>
          <w:sz w:val="24"/>
          <w:szCs w:val="24"/>
        </w:rPr>
        <w:t xml:space="preserve">I tilfælde, hvor der sker overdosering, eller hvor effekten af </w:t>
      </w:r>
      <w:proofErr w:type="spellStart"/>
      <w:r w:rsidRPr="00C60761">
        <w:rPr>
          <w:sz w:val="24"/>
          <w:szCs w:val="24"/>
        </w:rPr>
        <w:t>detomidin</w:t>
      </w:r>
      <w:proofErr w:type="spellEnd"/>
      <w:r w:rsidRPr="00C60761">
        <w:rPr>
          <w:sz w:val="24"/>
          <w:szCs w:val="24"/>
        </w:rPr>
        <w:t xml:space="preserve"> bliver livstruende, anbefales det at administrere en alfa-2-antagonist (</w:t>
      </w:r>
      <w:proofErr w:type="spellStart"/>
      <w:r w:rsidRPr="00C60761">
        <w:rPr>
          <w:sz w:val="24"/>
          <w:szCs w:val="24"/>
        </w:rPr>
        <w:t>atipamezol</w:t>
      </w:r>
      <w:proofErr w:type="spellEnd"/>
      <w:r w:rsidRPr="00C60761">
        <w:rPr>
          <w:sz w:val="24"/>
          <w:szCs w:val="24"/>
        </w:rPr>
        <w:t xml:space="preserve">) (2-10 gange </w:t>
      </w:r>
      <w:proofErr w:type="spellStart"/>
      <w:r w:rsidRPr="00C60761">
        <w:rPr>
          <w:sz w:val="24"/>
          <w:szCs w:val="24"/>
        </w:rPr>
        <w:t>detomidin</w:t>
      </w:r>
      <w:proofErr w:type="spellEnd"/>
      <w:r w:rsidRPr="00C60761">
        <w:rPr>
          <w:sz w:val="24"/>
          <w:szCs w:val="24"/>
        </w:rPr>
        <w:t xml:space="preserve">-dosen i µg/kg). AV-blok ved brug af </w:t>
      </w:r>
      <w:proofErr w:type="spellStart"/>
      <w:r w:rsidRPr="00C60761">
        <w:rPr>
          <w:sz w:val="24"/>
          <w:szCs w:val="24"/>
        </w:rPr>
        <w:t>detomidin</w:t>
      </w:r>
      <w:proofErr w:type="spellEnd"/>
      <w:r w:rsidRPr="00C60761">
        <w:rPr>
          <w:sz w:val="24"/>
          <w:szCs w:val="24"/>
        </w:rPr>
        <w:t xml:space="preserve"> kan forebygges ved intravenøs administration af atropin (0,005-0,02 mg/kg). Atropin kan give bivirkninger som f.eks. </w:t>
      </w:r>
      <w:proofErr w:type="spellStart"/>
      <w:r w:rsidRPr="00C60761">
        <w:rPr>
          <w:sz w:val="24"/>
          <w:szCs w:val="24"/>
        </w:rPr>
        <w:t>arytmi</w:t>
      </w:r>
      <w:proofErr w:type="spellEnd"/>
      <w:r w:rsidRPr="00C60761">
        <w:rPr>
          <w:sz w:val="24"/>
          <w:szCs w:val="24"/>
        </w:rPr>
        <w:t>.</w:t>
      </w:r>
    </w:p>
    <w:bookmarkEnd w:id="9"/>
    <w:p w14:paraId="59161D0E" w14:textId="77777777" w:rsidR="008203A8" w:rsidRPr="00C60761" w:rsidRDefault="008203A8" w:rsidP="008203A8">
      <w:pPr>
        <w:tabs>
          <w:tab w:val="left" w:pos="851"/>
        </w:tabs>
        <w:ind w:left="851"/>
        <w:rPr>
          <w:sz w:val="24"/>
          <w:szCs w:val="24"/>
        </w:rPr>
      </w:pPr>
    </w:p>
    <w:p w14:paraId="4065825E" w14:textId="77777777" w:rsidR="008203A8" w:rsidRPr="00C60761" w:rsidRDefault="008203A8" w:rsidP="008203A8">
      <w:pPr>
        <w:tabs>
          <w:tab w:val="left" w:pos="851"/>
        </w:tabs>
        <w:ind w:left="851" w:hanging="851"/>
        <w:rPr>
          <w:sz w:val="24"/>
          <w:szCs w:val="24"/>
        </w:rPr>
      </w:pPr>
      <w:r w:rsidRPr="00C60761">
        <w:rPr>
          <w:b/>
          <w:sz w:val="24"/>
          <w:szCs w:val="24"/>
        </w:rPr>
        <w:t>3.11</w:t>
      </w:r>
      <w:r w:rsidRPr="00C60761">
        <w:rPr>
          <w:sz w:val="24"/>
          <w:szCs w:val="24"/>
        </w:rPr>
        <w:tab/>
      </w:r>
      <w:r w:rsidRPr="00C60761">
        <w:rPr>
          <w:b/>
          <w:sz w:val="24"/>
          <w:szCs w:val="24"/>
        </w:rPr>
        <w:t>Særlige begrænsninger og betingelser for anvendelse, herunder begrænsninger for anvendelsen af antimikrobielle og antiparasitære veterinærlægemidler for at begrænse risikoen for udvikling af resistens</w:t>
      </w:r>
    </w:p>
    <w:p w14:paraId="114739A7" w14:textId="11026143" w:rsidR="008203A8" w:rsidRPr="00C60761" w:rsidRDefault="000C7C88" w:rsidP="008203A8">
      <w:pPr>
        <w:tabs>
          <w:tab w:val="left" w:pos="851"/>
        </w:tabs>
        <w:ind w:left="851"/>
        <w:rPr>
          <w:sz w:val="24"/>
          <w:szCs w:val="24"/>
        </w:rPr>
      </w:pPr>
      <w:r w:rsidRPr="00C60761">
        <w:rPr>
          <w:sz w:val="24"/>
          <w:szCs w:val="24"/>
        </w:rPr>
        <w:t>-</w:t>
      </w:r>
    </w:p>
    <w:p w14:paraId="747B658D" w14:textId="77777777" w:rsidR="008203A8" w:rsidRPr="00C60761" w:rsidRDefault="008203A8" w:rsidP="008203A8">
      <w:pPr>
        <w:tabs>
          <w:tab w:val="left" w:pos="851"/>
        </w:tabs>
        <w:ind w:left="851"/>
        <w:rPr>
          <w:sz w:val="24"/>
          <w:szCs w:val="24"/>
        </w:rPr>
      </w:pPr>
    </w:p>
    <w:p w14:paraId="3CF3C0AB" w14:textId="77777777" w:rsidR="008203A8" w:rsidRPr="00C60761" w:rsidRDefault="008203A8" w:rsidP="008203A8">
      <w:pPr>
        <w:tabs>
          <w:tab w:val="left" w:pos="851"/>
        </w:tabs>
        <w:ind w:left="851" w:hanging="851"/>
        <w:rPr>
          <w:b/>
          <w:sz w:val="24"/>
          <w:szCs w:val="24"/>
        </w:rPr>
      </w:pPr>
      <w:r w:rsidRPr="00C60761">
        <w:rPr>
          <w:b/>
          <w:sz w:val="24"/>
          <w:szCs w:val="24"/>
        </w:rPr>
        <w:t>3.12</w:t>
      </w:r>
      <w:r w:rsidRPr="00C60761">
        <w:rPr>
          <w:b/>
          <w:sz w:val="24"/>
          <w:szCs w:val="24"/>
        </w:rPr>
        <w:tab/>
        <w:t>Tilbageholdelsestid(er)</w:t>
      </w:r>
    </w:p>
    <w:p w14:paraId="2F96643B" w14:textId="77777777" w:rsidR="000C7C88" w:rsidRPr="00C60761" w:rsidRDefault="000C7C88" w:rsidP="00000410">
      <w:pPr>
        <w:ind w:left="851"/>
        <w:rPr>
          <w:sz w:val="24"/>
          <w:szCs w:val="24"/>
        </w:rPr>
      </w:pPr>
      <w:bookmarkStart w:id="10" w:name="_Hlk77756138"/>
      <w:r w:rsidRPr="00C60761">
        <w:rPr>
          <w:sz w:val="24"/>
          <w:szCs w:val="24"/>
        </w:rPr>
        <w:t>Heste:</w:t>
      </w:r>
    </w:p>
    <w:p w14:paraId="37900978" w14:textId="276686A1" w:rsidR="000C7C88" w:rsidRPr="00C60761" w:rsidRDefault="000C7C88" w:rsidP="00000410">
      <w:pPr>
        <w:ind w:left="851"/>
        <w:rPr>
          <w:sz w:val="24"/>
          <w:szCs w:val="24"/>
        </w:rPr>
      </w:pPr>
      <w:r w:rsidRPr="00C60761">
        <w:rPr>
          <w:sz w:val="24"/>
          <w:szCs w:val="24"/>
        </w:rPr>
        <w:t xml:space="preserve">Slagtning: </w:t>
      </w:r>
      <w:r w:rsidR="00DB17F0">
        <w:rPr>
          <w:sz w:val="24"/>
          <w:szCs w:val="24"/>
        </w:rPr>
        <w:tab/>
      </w:r>
      <w:r w:rsidRPr="00C60761">
        <w:rPr>
          <w:sz w:val="24"/>
          <w:szCs w:val="24"/>
        </w:rPr>
        <w:t>2 dage</w:t>
      </w:r>
    </w:p>
    <w:p w14:paraId="2BC818DC" w14:textId="77777777" w:rsidR="000C7C88" w:rsidRPr="00C60761" w:rsidRDefault="000C7C88" w:rsidP="00000410">
      <w:pPr>
        <w:ind w:left="851"/>
        <w:rPr>
          <w:sz w:val="24"/>
          <w:szCs w:val="24"/>
        </w:rPr>
      </w:pPr>
    </w:p>
    <w:p w14:paraId="366E88B6" w14:textId="77777777" w:rsidR="000C7C88" w:rsidRPr="00C60761" w:rsidRDefault="000C7C88" w:rsidP="00000410">
      <w:pPr>
        <w:ind w:left="851"/>
        <w:rPr>
          <w:sz w:val="24"/>
          <w:szCs w:val="24"/>
        </w:rPr>
      </w:pPr>
      <w:r w:rsidRPr="00C60761">
        <w:rPr>
          <w:sz w:val="24"/>
          <w:szCs w:val="24"/>
        </w:rPr>
        <w:t>Må ikke anvendes til heste, hvis mælk er bestemt til menneskeføde.</w:t>
      </w:r>
    </w:p>
    <w:p w14:paraId="497F9152" w14:textId="77777777" w:rsidR="000C7C88" w:rsidRPr="00C60761" w:rsidRDefault="000C7C88" w:rsidP="00000410">
      <w:pPr>
        <w:ind w:left="851"/>
        <w:rPr>
          <w:sz w:val="24"/>
          <w:szCs w:val="24"/>
        </w:rPr>
      </w:pPr>
    </w:p>
    <w:p w14:paraId="3DF6E383" w14:textId="77777777" w:rsidR="000C7C88" w:rsidRPr="00C60761" w:rsidRDefault="000C7C88" w:rsidP="00000410">
      <w:pPr>
        <w:ind w:left="851"/>
        <w:rPr>
          <w:sz w:val="24"/>
          <w:szCs w:val="24"/>
        </w:rPr>
      </w:pPr>
      <w:r w:rsidRPr="00C60761">
        <w:rPr>
          <w:sz w:val="24"/>
          <w:szCs w:val="24"/>
        </w:rPr>
        <w:t>Kvæg:</w:t>
      </w:r>
    </w:p>
    <w:p w14:paraId="4382E192" w14:textId="2347A568" w:rsidR="000C7C88" w:rsidRPr="00C60761" w:rsidRDefault="000C7C88" w:rsidP="00000410">
      <w:pPr>
        <w:ind w:left="851"/>
        <w:rPr>
          <w:sz w:val="24"/>
          <w:szCs w:val="24"/>
        </w:rPr>
      </w:pPr>
      <w:r w:rsidRPr="00C60761">
        <w:rPr>
          <w:sz w:val="24"/>
          <w:szCs w:val="24"/>
        </w:rPr>
        <w:t xml:space="preserve">Slagtning: </w:t>
      </w:r>
      <w:r w:rsidR="00DB17F0">
        <w:rPr>
          <w:sz w:val="24"/>
          <w:szCs w:val="24"/>
        </w:rPr>
        <w:tab/>
      </w:r>
      <w:r w:rsidRPr="00C60761">
        <w:rPr>
          <w:sz w:val="24"/>
          <w:szCs w:val="24"/>
        </w:rPr>
        <w:t>2 dage</w:t>
      </w:r>
    </w:p>
    <w:p w14:paraId="0F1474BC" w14:textId="0EA1553C" w:rsidR="000C7C88" w:rsidRPr="00C60761" w:rsidRDefault="000C7C88" w:rsidP="00000410">
      <w:pPr>
        <w:ind w:left="851"/>
        <w:rPr>
          <w:sz w:val="24"/>
          <w:szCs w:val="24"/>
        </w:rPr>
      </w:pPr>
      <w:r w:rsidRPr="00C60761">
        <w:rPr>
          <w:sz w:val="24"/>
          <w:szCs w:val="24"/>
        </w:rPr>
        <w:t xml:space="preserve">Mælk: </w:t>
      </w:r>
      <w:r w:rsidR="00DB17F0">
        <w:rPr>
          <w:sz w:val="24"/>
          <w:szCs w:val="24"/>
        </w:rPr>
        <w:tab/>
      </w:r>
      <w:r w:rsidRPr="00C60761">
        <w:rPr>
          <w:sz w:val="24"/>
          <w:szCs w:val="24"/>
        </w:rPr>
        <w:t>12 timer</w:t>
      </w:r>
      <w:bookmarkEnd w:id="10"/>
    </w:p>
    <w:p w14:paraId="3CC7F51C" w14:textId="77777777" w:rsidR="008203A8" w:rsidRPr="00C60761" w:rsidRDefault="008203A8" w:rsidP="008203A8">
      <w:pPr>
        <w:pStyle w:val="Sidehoved"/>
        <w:tabs>
          <w:tab w:val="clear" w:pos="4819"/>
        </w:tabs>
        <w:ind w:left="851"/>
        <w:rPr>
          <w:szCs w:val="24"/>
        </w:rPr>
      </w:pPr>
    </w:p>
    <w:p w14:paraId="5E13139A" w14:textId="77777777" w:rsidR="008203A8" w:rsidRPr="00C60761" w:rsidRDefault="008203A8" w:rsidP="008203A8">
      <w:pPr>
        <w:tabs>
          <w:tab w:val="left" w:pos="851"/>
        </w:tabs>
        <w:ind w:left="851"/>
        <w:rPr>
          <w:sz w:val="24"/>
          <w:szCs w:val="24"/>
        </w:rPr>
      </w:pPr>
    </w:p>
    <w:p w14:paraId="1CE3F262" w14:textId="1ECF09D8" w:rsidR="008203A8" w:rsidRPr="00C60761" w:rsidRDefault="008203A8" w:rsidP="008203A8">
      <w:pPr>
        <w:ind w:left="851" w:hanging="851"/>
        <w:rPr>
          <w:b/>
          <w:sz w:val="24"/>
          <w:szCs w:val="24"/>
        </w:rPr>
      </w:pPr>
      <w:r w:rsidRPr="00C60761">
        <w:rPr>
          <w:b/>
          <w:sz w:val="24"/>
          <w:szCs w:val="24"/>
        </w:rPr>
        <w:t>4.</w:t>
      </w:r>
      <w:r w:rsidRPr="00C60761">
        <w:rPr>
          <w:b/>
          <w:sz w:val="24"/>
          <w:szCs w:val="24"/>
        </w:rPr>
        <w:tab/>
        <w:t>FARMAKOLOGISKE OPLYSNINGER</w:t>
      </w:r>
    </w:p>
    <w:p w14:paraId="6FD6619B" w14:textId="77777777" w:rsidR="008203A8" w:rsidRPr="00C60761" w:rsidRDefault="008203A8" w:rsidP="008203A8">
      <w:pPr>
        <w:ind w:left="851"/>
        <w:rPr>
          <w:sz w:val="24"/>
          <w:szCs w:val="24"/>
        </w:rPr>
      </w:pPr>
    </w:p>
    <w:p w14:paraId="0E6B6681" w14:textId="77777777" w:rsidR="008203A8" w:rsidRPr="00C60761" w:rsidRDefault="008203A8" w:rsidP="008203A8">
      <w:pPr>
        <w:ind w:left="851" w:hanging="851"/>
        <w:rPr>
          <w:b/>
          <w:sz w:val="24"/>
          <w:szCs w:val="24"/>
        </w:rPr>
      </w:pPr>
      <w:r w:rsidRPr="00C60761">
        <w:rPr>
          <w:b/>
          <w:sz w:val="24"/>
          <w:szCs w:val="24"/>
        </w:rPr>
        <w:t>4.1</w:t>
      </w:r>
      <w:r w:rsidRPr="00C60761">
        <w:rPr>
          <w:b/>
          <w:sz w:val="24"/>
          <w:szCs w:val="24"/>
        </w:rPr>
        <w:tab/>
      </w:r>
      <w:proofErr w:type="spellStart"/>
      <w:r w:rsidRPr="00C60761">
        <w:rPr>
          <w:b/>
          <w:sz w:val="24"/>
          <w:szCs w:val="24"/>
        </w:rPr>
        <w:t>ATCvet</w:t>
      </w:r>
      <w:proofErr w:type="spellEnd"/>
      <w:r w:rsidRPr="00C60761">
        <w:rPr>
          <w:b/>
          <w:sz w:val="24"/>
          <w:szCs w:val="24"/>
        </w:rPr>
        <w:t>-kode</w:t>
      </w:r>
    </w:p>
    <w:p w14:paraId="49482B9E" w14:textId="1F579DA0" w:rsidR="008203A8" w:rsidRPr="00C60761" w:rsidRDefault="000C7C88" w:rsidP="008203A8">
      <w:pPr>
        <w:ind w:left="851"/>
        <w:rPr>
          <w:sz w:val="24"/>
          <w:szCs w:val="24"/>
        </w:rPr>
      </w:pPr>
      <w:r w:rsidRPr="00C60761">
        <w:rPr>
          <w:sz w:val="24"/>
          <w:szCs w:val="24"/>
        </w:rPr>
        <w:t>QN05CM90</w:t>
      </w:r>
    </w:p>
    <w:p w14:paraId="70BE348C" w14:textId="77777777" w:rsidR="008203A8" w:rsidRPr="00C60761" w:rsidRDefault="008203A8" w:rsidP="008203A8">
      <w:pPr>
        <w:ind w:left="851"/>
        <w:rPr>
          <w:sz w:val="24"/>
          <w:szCs w:val="24"/>
        </w:rPr>
      </w:pPr>
    </w:p>
    <w:p w14:paraId="4BF2CB21" w14:textId="77777777" w:rsidR="008203A8" w:rsidRPr="00C60761" w:rsidRDefault="008203A8" w:rsidP="008203A8">
      <w:pPr>
        <w:tabs>
          <w:tab w:val="left" w:pos="851"/>
        </w:tabs>
        <w:ind w:left="851" w:hanging="851"/>
        <w:rPr>
          <w:b/>
          <w:sz w:val="24"/>
          <w:szCs w:val="24"/>
        </w:rPr>
      </w:pPr>
      <w:r w:rsidRPr="00C60761">
        <w:rPr>
          <w:b/>
          <w:sz w:val="24"/>
          <w:szCs w:val="24"/>
        </w:rPr>
        <w:t>4.2</w:t>
      </w:r>
      <w:r w:rsidRPr="00C60761">
        <w:rPr>
          <w:b/>
          <w:sz w:val="24"/>
          <w:szCs w:val="24"/>
        </w:rPr>
        <w:tab/>
      </w:r>
      <w:proofErr w:type="spellStart"/>
      <w:r w:rsidRPr="00C60761">
        <w:rPr>
          <w:b/>
          <w:sz w:val="24"/>
          <w:szCs w:val="24"/>
        </w:rPr>
        <w:t>Farmakodynamiske</w:t>
      </w:r>
      <w:proofErr w:type="spellEnd"/>
      <w:r w:rsidRPr="00C60761">
        <w:rPr>
          <w:b/>
          <w:sz w:val="24"/>
          <w:szCs w:val="24"/>
        </w:rPr>
        <w:t xml:space="preserve"> oplysninger</w:t>
      </w:r>
    </w:p>
    <w:p w14:paraId="0E199728" w14:textId="77777777" w:rsidR="000C7C88" w:rsidRPr="00C60761" w:rsidRDefault="000C7C88" w:rsidP="00000410">
      <w:pPr>
        <w:ind w:left="851"/>
        <w:rPr>
          <w:sz w:val="24"/>
          <w:szCs w:val="24"/>
        </w:rPr>
      </w:pPr>
      <w:proofErr w:type="spellStart"/>
      <w:r w:rsidRPr="00C60761">
        <w:rPr>
          <w:sz w:val="24"/>
          <w:szCs w:val="24"/>
        </w:rPr>
        <w:t>Detomidin</w:t>
      </w:r>
      <w:proofErr w:type="spellEnd"/>
      <w:r w:rsidRPr="00C60761">
        <w:rPr>
          <w:sz w:val="24"/>
          <w:szCs w:val="24"/>
        </w:rPr>
        <w:t xml:space="preserve"> er et </w:t>
      </w:r>
      <w:proofErr w:type="spellStart"/>
      <w:r w:rsidRPr="00C60761">
        <w:rPr>
          <w:sz w:val="24"/>
          <w:szCs w:val="24"/>
        </w:rPr>
        <w:t>sedativum</w:t>
      </w:r>
      <w:proofErr w:type="spellEnd"/>
      <w:r w:rsidRPr="00C60761">
        <w:rPr>
          <w:sz w:val="24"/>
          <w:szCs w:val="24"/>
        </w:rPr>
        <w:t xml:space="preserve"> med analgetiske egenskaber (alfa-2-adrenoceptoragonist), der kan anvendes for at lette håndteringen af heste og kvæg ved undersøgelser, mindre operative indgreb og lignende behandlinger.</w:t>
      </w:r>
    </w:p>
    <w:p w14:paraId="6DFD5963" w14:textId="77777777" w:rsidR="008203A8" w:rsidRPr="00C60761" w:rsidRDefault="008203A8" w:rsidP="008203A8">
      <w:pPr>
        <w:tabs>
          <w:tab w:val="left" w:pos="851"/>
        </w:tabs>
        <w:ind w:left="851"/>
        <w:rPr>
          <w:sz w:val="24"/>
          <w:szCs w:val="24"/>
        </w:rPr>
      </w:pPr>
    </w:p>
    <w:p w14:paraId="2B5B2ADE" w14:textId="77777777" w:rsidR="008203A8" w:rsidRPr="00C60761" w:rsidRDefault="008203A8" w:rsidP="008203A8">
      <w:pPr>
        <w:tabs>
          <w:tab w:val="left" w:pos="851"/>
        </w:tabs>
        <w:ind w:left="851" w:hanging="851"/>
        <w:rPr>
          <w:b/>
          <w:sz w:val="24"/>
          <w:szCs w:val="24"/>
        </w:rPr>
      </w:pPr>
      <w:r w:rsidRPr="00C60761">
        <w:rPr>
          <w:b/>
          <w:sz w:val="24"/>
          <w:szCs w:val="24"/>
        </w:rPr>
        <w:lastRenderedPageBreak/>
        <w:t>4.3</w:t>
      </w:r>
      <w:r w:rsidRPr="00C60761">
        <w:rPr>
          <w:b/>
          <w:sz w:val="24"/>
          <w:szCs w:val="24"/>
        </w:rPr>
        <w:tab/>
      </w:r>
      <w:proofErr w:type="spellStart"/>
      <w:r w:rsidRPr="00C60761">
        <w:rPr>
          <w:b/>
          <w:sz w:val="24"/>
          <w:szCs w:val="24"/>
        </w:rPr>
        <w:t>Farmakokinetiske</w:t>
      </w:r>
      <w:proofErr w:type="spellEnd"/>
      <w:r w:rsidRPr="00C60761">
        <w:rPr>
          <w:b/>
          <w:sz w:val="24"/>
          <w:szCs w:val="24"/>
        </w:rPr>
        <w:t xml:space="preserve"> oplysninger</w:t>
      </w:r>
    </w:p>
    <w:p w14:paraId="4AE44306" w14:textId="77777777" w:rsidR="000C7C88" w:rsidRPr="00C60761" w:rsidRDefault="000C7C88" w:rsidP="00000410">
      <w:pPr>
        <w:ind w:left="851"/>
        <w:rPr>
          <w:sz w:val="24"/>
          <w:szCs w:val="24"/>
        </w:rPr>
      </w:pPr>
      <w:proofErr w:type="spellStart"/>
      <w:r w:rsidRPr="00C60761">
        <w:rPr>
          <w:sz w:val="24"/>
          <w:szCs w:val="24"/>
        </w:rPr>
        <w:t>Detomidin</w:t>
      </w:r>
      <w:proofErr w:type="spellEnd"/>
      <w:r w:rsidRPr="00C60761">
        <w:rPr>
          <w:sz w:val="24"/>
          <w:szCs w:val="24"/>
        </w:rPr>
        <w:t xml:space="preserve"> absorberes hurtigt og fuldstændigt efter intramuskulær injektion. Den hurtige fordeling til vævene efterfølges af en næsten komplet </w:t>
      </w:r>
      <w:proofErr w:type="spellStart"/>
      <w:r w:rsidRPr="00C60761">
        <w:rPr>
          <w:sz w:val="24"/>
          <w:szCs w:val="24"/>
        </w:rPr>
        <w:t>metabolisering</w:t>
      </w:r>
      <w:proofErr w:type="spellEnd"/>
      <w:r w:rsidRPr="00C60761">
        <w:rPr>
          <w:sz w:val="24"/>
          <w:szCs w:val="24"/>
        </w:rPr>
        <w:t>. Metabolitterne udskilles hovedsagelig i urinen og fæces.</w:t>
      </w:r>
    </w:p>
    <w:p w14:paraId="0BA9EA09" w14:textId="5FBCD822" w:rsidR="008203A8" w:rsidRDefault="008203A8" w:rsidP="008203A8">
      <w:pPr>
        <w:tabs>
          <w:tab w:val="left" w:pos="851"/>
        </w:tabs>
        <w:ind w:left="851"/>
        <w:rPr>
          <w:sz w:val="24"/>
          <w:szCs w:val="24"/>
        </w:rPr>
      </w:pPr>
    </w:p>
    <w:p w14:paraId="6ABC78E0" w14:textId="77777777" w:rsidR="00C60761" w:rsidRPr="00C60761" w:rsidRDefault="00C60761" w:rsidP="008203A8">
      <w:pPr>
        <w:tabs>
          <w:tab w:val="left" w:pos="851"/>
        </w:tabs>
        <w:ind w:left="851"/>
        <w:rPr>
          <w:sz w:val="24"/>
          <w:szCs w:val="24"/>
        </w:rPr>
      </w:pPr>
    </w:p>
    <w:p w14:paraId="108405D5" w14:textId="77777777" w:rsidR="008203A8" w:rsidRPr="00C60761" w:rsidRDefault="008203A8" w:rsidP="008203A8">
      <w:pPr>
        <w:ind w:left="851" w:hanging="851"/>
        <w:rPr>
          <w:b/>
          <w:sz w:val="24"/>
          <w:szCs w:val="24"/>
        </w:rPr>
      </w:pPr>
      <w:r w:rsidRPr="00C60761">
        <w:rPr>
          <w:b/>
          <w:sz w:val="24"/>
          <w:szCs w:val="24"/>
        </w:rPr>
        <w:t>5.</w:t>
      </w:r>
      <w:r w:rsidRPr="00C60761">
        <w:rPr>
          <w:b/>
          <w:sz w:val="24"/>
          <w:szCs w:val="24"/>
        </w:rPr>
        <w:tab/>
        <w:t>FARMACEUTISKE OPLYSNINGER</w:t>
      </w:r>
    </w:p>
    <w:p w14:paraId="33E07673" w14:textId="77777777" w:rsidR="008203A8" w:rsidRPr="00C60761" w:rsidRDefault="008203A8" w:rsidP="008203A8">
      <w:pPr>
        <w:tabs>
          <w:tab w:val="left" w:pos="851"/>
        </w:tabs>
        <w:ind w:left="851"/>
        <w:rPr>
          <w:sz w:val="24"/>
          <w:szCs w:val="24"/>
        </w:rPr>
      </w:pPr>
    </w:p>
    <w:p w14:paraId="452CEADA" w14:textId="77777777" w:rsidR="008203A8" w:rsidRPr="00C60761" w:rsidRDefault="008203A8" w:rsidP="008203A8">
      <w:pPr>
        <w:ind w:left="851" w:hanging="851"/>
        <w:rPr>
          <w:b/>
          <w:sz w:val="24"/>
          <w:szCs w:val="24"/>
        </w:rPr>
      </w:pPr>
      <w:r w:rsidRPr="00C60761">
        <w:rPr>
          <w:b/>
          <w:sz w:val="24"/>
          <w:szCs w:val="24"/>
        </w:rPr>
        <w:t>5.1</w:t>
      </w:r>
      <w:r w:rsidRPr="00C60761">
        <w:rPr>
          <w:b/>
          <w:sz w:val="24"/>
          <w:szCs w:val="24"/>
        </w:rPr>
        <w:tab/>
        <w:t>Væsentlige uforligeligheder</w:t>
      </w:r>
    </w:p>
    <w:p w14:paraId="782D6E97" w14:textId="77777777" w:rsidR="000C7C88" w:rsidRPr="00C60761" w:rsidRDefault="000C7C88" w:rsidP="00000410">
      <w:pPr>
        <w:ind w:left="851"/>
        <w:rPr>
          <w:sz w:val="24"/>
          <w:szCs w:val="24"/>
        </w:rPr>
      </w:pPr>
      <w:r w:rsidRPr="00C60761">
        <w:rPr>
          <w:sz w:val="24"/>
          <w:szCs w:val="24"/>
        </w:rPr>
        <w:t>Da der ikke foreligger undersøgelser vedrørende eventuelle uforligeligheder, bør dette veterinærlægemiddel ikke blandes med andre veterinærlægemidler.</w:t>
      </w:r>
    </w:p>
    <w:p w14:paraId="48AF14B9" w14:textId="77777777" w:rsidR="008203A8" w:rsidRPr="00C60761" w:rsidRDefault="008203A8" w:rsidP="008203A8">
      <w:pPr>
        <w:tabs>
          <w:tab w:val="left" w:pos="851"/>
        </w:tabs>
        <w:ind w:left="851"/>
        <w:rPr>
          <w:sz w:val="24"/>
          <w:szCs w:val="24"/>
        </w:rPr>
      </w:pPr>
    </w:p>
    <w:p w14:paraId="7FBAC5F5" w14:textId="77777777" w:rsidR="008203A8" w:rsidRPr="00C60761" w:rsidRDefault="008203A8" w:rsidP="008203A8">
      <w:pPr>
        <w:ind w:left="851" w:hanging="851"/>
        <w:rPr>
          <w:b/>
          <w:sz w:val="24"/>
          <w:szCs w:val="24"/>
        </w:rPr>
      </w:pPr>
      <w:r w:rsidRPr="00C60761">
        <w:rPr>
          <w:b/>
          <w:sz w:val="24"/>
          <w:szCs w:val="24"/>
        </w:rPr>
        <w:t>5.2</w:t>
      </w:r>
      <w:r w:rsidRPr="00C60761">
        <w:rPr>
          <w:b/>
          <w:sz w:val="24"/>
          <w:szCs w:val="24"/>
        </w:rPr>
        <w:tab/>
        <w:t>Opbevaringstid</w:t>
      </w:r>
    </w:p>
    <w:p w14:paraId="582FD49C" w14:textId="77777777" w:rsidR="000C7C88" w:rsidRPr="00C60761" w:rsidRDefault="000C7C88" w:rsidP="00000410">
      <w:pPr>
        <w:ind w:left="851"/>
        <w:rPr>
          <w:sz w:val="24"/>
          <w:szCs w:val="24"/>
        </w:rPr>
      </w:pPr>
      <w:bookmarkStart w:id="11" w:name="_Hlk117771098"/>
      <w:r w:rsidRPr="00C60761">
        <w:rPr>
          <w:sz w:val="24"/>
          <w:szCs w:val="24"/>
        </w:rPr>
        <w:t>Opbevaringstid for veterinærlægemidlet i salgspakning: 30 måneder</w:t>
      </w:r>
    </w:p>
    <w:p w14:paraId="3DFC3E36" w14:textId="77777777" w:rsidR="000C7C88" w:rsidRPr="00C60761" w:rsidRDefault="000C7C88" w:rsidP="00000410">
      <w:pPr>
        <w:ind w:left="851"/>
        <w:rPr>
          <w:sz w:val="24"/>
          <w:szCs w:val="24"/>
        </w:rPr>
      </w:pPr>
      <w:r w:rsidRPr="00C60761">
        <w:rPr>
          <w:sz w:val="24"/>
          <w:szCs w:val="24"/>
        </w:rPr>
        <w:t>Opbevaringstid efter første åbning af den indre emballage: 28 dage</w:t>
      </w:r>
      <w:bookmarkEnd w:id="11"/>
    </w:p>
    <w:p w14:paraId="0788F261" w14:textId="77777777" w:rsidR="008203A8" w:rsidRPr="00C60761" w:rsidRDefault="008203A8" w:rsidP="008203A8">
      <w:pPr>
        <w:tabs>
          <w:tab w:val="left" w:pos="851"/>
        </w:tabs>
        <w:ind w:left="851"/>
        <w:rPr>
          <w:sz w:val="24"/>
          <w:szCs w:val="24"/>
        </w:rPr>
      </w:pPr>
    </w:p>
    <w:p w14:paraId="2BC72059" w14:textId="77777777" w:rsidR="008203A8" w:rsidRPr="00C60761" w:rsidRDefault="008203A8" w:rsidP="008203A8">
      <w:pPr>
        <w:ind w:left="851" w:hanging="851"/>
        <w:rPr>
          <w:b/>
          <w:sz w:val="24"/>
          <w:szCs w:val="24"/>
        </w:rPr>
      </w:pPr>
      <w:r w:rsidRPr="00C60761">
        <w:rPr>
          <w:b/>
          <w:sz w:val="24"/>
          <w:szCs w:val="24"/>
        </w:rPr>
        <w:t>5.3</w:t>
      </w:r>
      <w:r w:rsidRPr="00C60761">
        <w:rPr>
          <w:b/>
          <w:sz w:val="24"/>
          <w:szCs w:val="24"/>
        </w:rPr>
        <w:tab/>
        <w:t>Særlige forholdsregler vedrørende opbevaring</w:t>
      </w:r>
    </w:p>
    <w:p w14:paraId="5732C733" w14:textId="77777777" w:rsidR="000C7C88" w:rsidRPr="00C60761" w:rsidRDefault="000C7C88" w:rsidP="00D516BA">
      <w:pPr>
        <w:ind w:left="851"/>
        <w:rPr>
          <w:sz w:val="24"/>
          <w:szCs w:val="24"/>
        </w:rPr>
      </w:pPr>
      <w:r w:rsidRPr="00C60761">
        <w:rPr>
          <w:sz w:val="24"/>
          <w:szCs w:val="24"/>
        </w:rPr>
        <w:t>Der er ingen særlige krav vedrørende opbevaringsforhold for dette veterinærlægemiddel.</w:t>
      </w:r>
    </w:p>
    <w:p w14:paraId="14EEE4DB" w14:textId="77777777" w:rsidR="008203A8" w:rsidRPr="00C60761" w:rsidRDefault="008203A8" w:rsidP="008203A8">
      <w:pPr>
        <w:tabs>
          <w:tab w:val="left" w:pos="851"/>
        </w:tabs>
        <w:ind w:left="851"/>
        <w:rPr>
          <w:sz w:val="24"/>
          <w:szCs w:val="24"/>
        </w:rPr>
      </w:pPr>
    </w:p>
    <w:p w14:paraId="2BCE53F1" w14:textId="77777777" w:rsidR="008203A8" w:rsidRPr="00C60761" w:rsidRDefault="008203A8" w:rsidP="008203A8">
      <w:pPr>
        <w:ind w:left="851" w:hanging="851"/>
        <w:rPr>
          <w:b/>
          <w:sz w:val="24"/>
          <w:szCs w:val="24"/>
        </w:rPr>
      </w:pPr>
      <w:r w:rsidRPr="00C60761">
        <w:rPr>
          <w:b/>
          <w:sz w:val="24"/>
          <w:szCs w:val="24"/>
        </w:rPr>
        <w:t>5.4</w:t>
      </w:r>
      <w:r w:rsidRPr="00C60761">
        <w:rPr>
          <w:b/>
          <w:sz w:val="24"/>
          <w:szCs w:val="24"/>
        </w:rPr>
        <w:tab/>
        <w:t>Den indre emballages art og indhold</w:t>
      </w:r>
    </w:p>
    <w:p w14:paraId="10A26860" w14:textId="77777777" w:rsidR="000C7C88" w:rsidRPr="00C60761" w:rsidRDefault="000C7C88" w:rsidP="00D516BA">
      <w:pPr>
        <w:ind w:left="851"/>
        <w:rPr>
          <w:sz w:val="24"/>
          <w:szCs w:val="24"/>
        </w:rPr>
      </w:pPr>
      <w:bookmarkStart w:id="12" w:name="_Hlk129097807"/>
      <w:bookmarkStart w:id="13" w:name="_Hlk112165345"/>
      <w:bookmarkStart w:id="14" w:name="_Hlk127263384"/>
      <w:r w:rsidRPr="00C60761">
        <w:rPr>
          <w:sz w:val="24"/>
          <w:szCs w:val="24"/>
        </w:rPr>
        <w:t xml:space="preserve">Æske med </w:t>
      </w:r>
      <w:proofErr w:type="gramStart"/>
      <w:r w:rsidRPr="00C60761">
        <w:rPr>
          <w:sz w:val="24"/>
          <w:szCs w:val="24"/>
        </w:rPr>
        <w:t>et klart type</w:t>
      </w:r>
      <w:proofErr w:type="gramEnd"/>
      <w:r w:rsidRPr="00C60761">
        <w:rPr>
          <w:sz w:val="24"/>
          <w:szCs w:val="24"/>
        </w:rPr>
        <w:t xml:space="preserve"> I-hætteglas indeholdende 5 ml produkt (i et 10 ml-hætteglas) eller et klart type I-hætteglas indeholdende 10 ml produkt (i et 10 ml-hætteglas) eller et klart type I-hætteglas indeholdende 20 ml produkt (i et 20 ml-hætteglas) med en grå prop af belagt </w:t>
      </w:r>
      <w:proofErr w:type="spellStart"/>
      <w:r w:rsidRPr="00C60761">
        <w:rPr>
          <w:sz w:val="24"/>
          <w:szCs w:val="24"/>
        </w:rPr>
        <w:t>bromobutylgummi</w:t>
      </w:r>
      <w:proofErr w:type="spellEnd"/>
      <w:r w:rsidRPr="00C60761">
        <w:rPr>
          <w:sz w:val="24"/>
          <w:szCs w:val="24"/>
        </w:rPr>
        <w:t xml:space="preserve"> og aluminiumshætte.</w:t>
      </w:r>
    </w:p>
    <w:p w14:paraId="418AF0C9" w14:textId="77777777" w:rsidR="000C7C88" w:rsidRPr="00C60761" w:rsidRDefault="000C7C88" w:rsidP="00D516BA">
      <w:pPr>
        <w:ind w:left="851"/>
        <w:rPr>
          <w:sz w:val="24"/>
          <w:szCs w:val="24"/>
        </w:rPr>
      </w:pPr>
    </w:p>
    <w:p w14:paraId="0A44148E" w14:textId="77777777" w:rsidR="000C7C88" w:rsidRPr="00C60761" w:rsidRDefault="000C7C88" w:rsidP="00D516BA">
      <w:pPr>
        <w:ind w:left="851"/>
        <w:rPr>
          <w:sz w:val="24"/>
          <w:szCs w:val="24"/>
        </w:rPr>
      </w:pPr>
      <w:r w:rsidRPr="00C60761">
        <w:rPr>
          <w:sz w:val="24"/>
          <w:szCs w:val="24"/>
        </w:rPr>
        <w:t>Ikke alle pakningsstørrelser er nødvendigvis markedsført.</w:t>
      </w:r>
    </w:p>
    <w:bookmarkEnd w:id="12"/>
    <w:bookmarkEnd w:id="13"/>
    <w:bookmarkEnd w:id="14"/>
    <w:p w14:paraId="6296F960" w14:textId="77777777" w:rsidR="008203A8" w:rsidRPr="00C60761" w:rsidRDefault="008203A8" w:rsidP="008203A8">
      <w:pPr>
        <w:tabs>
          <w:tab w:val="left" w:pos="851"/>
        </w:tabs>
        <w:ind w:left="851"/>
        <w:rPr>
          <w:sz w:val="24"/>
          <w:szCs w:val="24"/>
        </w:rPr>
      </w:pPr>
    </w:p>
    <w:p w14:paraId="54E9B2FD" w14:textId="77777777" w:rsidR="008203A8" w:rsidRPr="00C60761" w:rsidRDefault="008203A8" w:rsidP="008203A8">
      <w:pPr>
        <w:tabs>
          <w:tab w:val="left" w:pos="851"/>
        </w:tabs>
        <w:ind w:left="851" w:hanging="851"/>
        <w:rPr>
          <w:sz w:val="24"/>
          <w:szCs w:val="24"/>
        </w:rPr>
      </w:pPr>
      <w:r w:rsidRPr="00C60761">
        <w:rPr>
          <w:b/>
          <w:sz w:val="24"/>
          <w:szCs w:val="24"/>
        </w:rPr>
        <w:t>5.5</w:t>
      </w:r>
      <w:r w:rsidRPr="00C60761">
        <w:rPr>
          <w:b/>
          <w:sz w:val="24"/>
          <w:szCs w:val="24"/>
        </w:rPr>
        <w:tab/>
        <w:t>Særlige forholdsregler vedrørende bortskaffelse af ubrugte veterinærlægemidler eller affaldsmaterialer fra brugen heraf</w:t>
      </w:r>
    </w:p>
    <w:p w14:paraId="62CAC1FE" w14:textId="77777777" w:rsidR="000C7C88" w:rsidRPr="00C60761" w:rsidRDefault="000C7C88" w:rsidP="00D516BA">
      <w:pPr>
        <w:ind w:left="851"/>
        <w:rPr>
          <w:sz w:val="24"/>
          <w:szCs w:val="24"/>
        </w:rPr>
      </w:pPr>
      <w:r w:rsidRPr="00C60761">
        <w:rPr>
          <w:sz w:val="24"/>
          <w:szCs w:val="24"/>
        </w:rPr>
        <w:t>Lægemidler må ikke bortskaffes sammen med spildevand eller husholdningsaffald.</w:t>
      </w:r>
    </w:p>
    <w:p w14:paraId="1781198C" w14:textId="77777777" w:rsidR="000C7C88" w:rsidRPr="00C60761" w:rsidRDefault="000C7C88" w:rsidP="00D516BA">
      <w:pPr>
        <w:tabs>
          <w:tab w:val="left" w:pos="1304"/>
        </w:tabs>
        <w:ind w:left="851"/>
        <w:rPr>
          <w:sz w:val="24"/>
          <w:szCs w:val="24"/>
        </w:rPr>
      </w:pPr>
      <w:r w:rsidRPr="00C60761">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577AFF9F" w14:textId="77777777" w:rsidR="008203A8" w:rsidRPr="00C60761" w:rsidRDefault="008203A8" w:rsidP="008203A8">
      <w:pPr>
        <w:tabs>
          <w:tab w:val="left" w:pos="851"/>
        </w:tabs>
        <w:ind w:left="851"/>
        <w:rPr>
          <w:sz w:val="24"/>
          <w:szCs w:val="24"/>
        </w:rPr>
      </w:pPr>
    </w:p>
    <w:p w14:paraId="24AD5360" w14:textId="77777777" w:rsidR="008203A8" w:rsidRPr="00C60761" w:rsidRDefault="008203A8" w:rsidP="008203A8">
      <w:pPr>
        <w:tabs>
          <w:tab w:val="left" w:pos="851"/>
        </w:tabs>
        <w:ind w:left="851" w:hanging="851"/>
        <w:rPr>
          <w:b/>
          <w:sz w:val="24"/>
          <w:szCs w:val="24"/>
        </w:rPr>
      </w:pPr>
      <w:r w:rsidRPr="00C60761">
        <w:rPr>
          <w:b/>
          <w:sz w:val="24"/>
          <w:szCs w:val="24"/>
        </w:rPr>
        <w:t>6.</w:t>
      </w:r>
      <w:r w:rsidRPr="00C60761">
        <w:rPr>
          <w:b/>
          <w:sz w:val="24"/>
          <w:szCs w:val="24"/>
        </w:rPr>
        <w:tab/>
        <w:t>NAVN PÅ INDEHAVEREN AF MARKEDSFØRINGSTILLADELSEN</w:t>
      </w:r>
    </w:p>
    <w:p w14:paraId="7CD6D821" w14:textId="226333B3" w:rsidR="000C7C88" w:rsidRPr="00C60761" w:rsidRDefault="000C7C88" w:rsidP="00D516BA">
      <w:pPr>
        <w:ind w:left="851"/>
        <w:rPr>
          <w:sz w:val="24"/>
          <w:szCs w:val="24"/>
        </w:rPr>
      </w:pPr>
      <w:proofErr w:type="spellStart"/>
      <w:r w:rsidRPr="00C60761">
        <w:rPr>
          <w:sz w:val="24"/>
          <w:szCs w:val="24"/>
        </w:rPr>
        <w:t>Alfasan</w:t>
      </w:r>
      <w:proofErr w:type="spellEnd"/>
      <w:r w:rsidRPr="00C60761">
        <w:rPr>
          <w:sz w:val="24"/>
          <w:szCs w:val="24"/>
        </w:rPr>
        <w:t xml:space="preserve"> Nederland B.V.</w:t>
      </w:r>
    </w:p>
    <w:p w14:paraId="52C32CE6" w14:textId="0DE1BBA0" w:rsidR="000C7C88" w:rsidRPr="00C60761" w:rsidRDefault="000C7C88" w:rsidP="00D516BA">
      <w:pPr>
        <w:ind w:left="851"/>
        <w:rPr>
          <w:sz w:val="24"/>
          <w:szCs w:val="24"/>
        </w:rPr>
      </w:pPr>
      <w:proofErr w:type="spellStart"/>
      <w:r w:rsidRPr="00C60761">
        <w:rPr>
          <w:sz w:val="24"/>
          <w:szCs w:val="24"/>
        </w:rPr>
        <w:t>Kuipersweg</w:t>
      </w:r>
      <w:proofErr w:type="spellEnd"/>
      <w:r w:rsidRPr="00C60761">
        <w:rPr>
          <w:sz w:val="24"/>
          <w:szCs w:val="24"/>
        </w:rPr>
        <w:t xml:space="preserve"> 9</w:t>
      </w:r>
    </w:p>
    <w:p w14:paraId="27E7B33B" w14:textId="105D8B21" w:rsidR="000C7C88" w:rsidRPr="00C60761" w:rsidRDefault="000C7C88" w:rsidP="00D516BA">
      <w:pPr>
        <w:ind w:left="851"/>
        <w:rPr>
          <w:sz w:val="24"/>
          <w:szCs w:val="24"/>
        </w:rPr>
      </w:pPr>
      <w:r w:rsidRPr="00C60761">
        <w:rPr>
          <w:sz w:val="24"/>
          <w:szCs w:val="24"/>
        </w:rPr>
        <w:t xml:space="preserve">3449 JA </w:t>
      </w:r>
      <w:proofErr w:type="spellStart"/>
      <w:r w:rsidRPr="00C60761">
        <w:rPr>
          <w:sz w:val="24"/>
          <w:szCs w:val="24"/>
        </w:rPr>
        <w:t>Woerden</w:t>
      </w:r>
      <w:proofErr w:type="spellEnd"/>
    </w:p>
    <w:p w14:paraId="6FAF3399" w14:textId="68B9A38A" w:rsidR="000C7C88" w:rsidRDefault="000C7C88" w:rsidP="00D516BA">
      <w:pPr>
        <w:ind w:left="851"/>
        <w:rPr>
          <w:sz w:val="24"/>
          <w:szCs w:val="24"/>
        </w:rPr>
      </w:pPr>
      <w:r w:rsidRPr="00C60761">
        <w:rPr>
          <w:sz w:val="24"/>
          <w:szCs w:val="24"/>
        </w:rPr>
        <w:t>Holland</w:t>
      </w:r>
    </w:p>
    <w:p w14:paraId="34C3C737" w14:textId="55BE59E7" w:rsidR="00007803" w:rsidRDefault="00007803" w:rsidP="00D516BA">
      <w:pPr>
        <w:ind w:left="851"/>
        <w:rPr>
          <w:sz w:val="24"/>
          <w:szCs w:val="24"/>
        </w:rPr>
      </w:pPr>
    </w:p>
    <w:p w14:paraId="4937F4C4" w14:textId="77777777" w:rsidR="00007803" w:rsidRDefault="00007803" w:rsidP="00007803">
      <w:pPr>
        <w:tabs>
          <w:tab w:val="left" w:pos="851"/>
        </w:tabs>
        <w:ind w:left="851"/>
        <w:rPr>
          <w:sz w:val="24"/>
          <w:szCs w:val="24"/>
        </w:rPr>
      </w:pPr>
      <w:r>
        <w:rPr>
          <w:b/>
          <w:sz w:val="24"/>
          <w:szCs w:val="24"/>
        </w:rPr>
        <w:t>Repræsentant</w:t>
      </w:r>
    </w:p>
    <w:p w14:paraId="02B5F194" w14:textId="77777777" w:rsidR="00007803" w:rsidRPr="00FD7338" w:rsidRDefault="00007803" w:rsidP="00007803">
      <w:pPr>
        <w:tabs>
          <w:tab w:val="left" w:pos="851"/>
        </w:tabs>
        <w:ind w:left="851"/>
        <w:rPr>
          <w:sz w:val="24"/>
          <w:szCs w:val="24"/>
        </w:rPr>
      </w:pPr>
      <w:proofErr w:type="spellStart"/>
      <w:r w:rsidRPr="00FD7338">
        <w:rPr>
          <w:sz w:val="24"/>
          <w:szCs w:val="24"/>
        </w:rPr>
        <w:t>Salfarm</w:t>
      </w:r>
      <w:proofErr w:type="spellEnd"/>
      <w:r w:rsidRPr="00FD7338">
        <w:rPr>
          <w:sz w:val="24"/>
          <w:szCs w:val="24"/>
        </w:rPr>
        <w:t xml:space="preserve"> Danmark A/S</w:t>
      </w:r>
    </w:p>
    <w:p w14:paraId="1901743D" w14:textId="77777777" w:rsidR="00007803" w:rsidRPr="00FD7338" w:rsidRDefault="00007803" w:rsidP="00007803">
      <w:pPr>
        <w:tabs>
          <w:tab w:val="left" w:pos="851"/>
        </w:tabs>
        <w:ind w:left="851"/>
        <w:rPr>
          <w:sz w:val="24"/>
          <w:szCs w:val="24"/>
        </w:rPr>
      </w:pPr>
      <w:r w:rsidRPr="00FD7338">
        <w:rPr>
          <w:sz w:val="24"/>
          <w:szCs w:val="24"/>
        </w:rPr>
        <w:t>Nordager 19</w:t>
      </w:r>
    </w:p>
    <w:p w14:paraId="028BD35B" w14:textId="67D507D9" w:rsidR="00007803" w:rsidRPr="00C60761" w:rsidRDefault="00007803" w:rsidP="00007803">
      <w:pPr>
        <w:ind w:left="851"/>
        <w:rPr>
          <w:sz w:val="24"/>
          <w:szCs w:val="24"/>
        </w:rPr>
      </w:pPr>
      <w:r w:rsidRPr="00FD7338">
        <w:rPr>
          <w:sz w:val="24"/>
          <w:szCs w:val="24"/>
        </w:rPr>
        <w:t>6000 Kolding</w:t>
      </w:r>
    </w:p>
    <w:p w14:paraId="2B7DD5BE" w14:textId="77777777" w:rsidR="008203A8" w:rsidRPr="00C60761" w:rsidRDefault="008203A8" w:rsidP="008203A8">
      <w:pPr>
        <w:tabs>
          <w:tab w:val="left" w:pos="851"/>
        </w:tabs>
        <w:ind w:left="851"/>
        <w:rPr>
          <w:sz w:val="24"/>
          <w:szCs w:val="24"/>
        </w:rPr>
      </w:pPr>
    </w:p>
    <w:p w14:paraId="743ECCFF" w14:textId="77777777" w:rsidR="008203A8" w:rsidRPr="00C60761" w:rsidRDefault="008203A8" w:rsidP="008203A8">
      <w:pPr>
        <w:ind w:left="851" w:hanging="851"/>
        <w:rPr>
          <w:b/>
          <w:sz w:val="24"/>
          <w:szCs w:val="24"/>
        </w:rPr>
      </w:pPr>
      <w:r w:rsidRPr="00C60761">
        <w:rPr>
          <w:b/>
          <w:sz w:val="24"/>
          <w:szCs w:val="24"/>
        </w:rPr>
        <w:t>7.</w:t>
      </w:r>
      <w:r w:rsidRPr="00C60761">
        <w:rPr>
          <w:b/>
          <w:sz w:val="24"/>
          <w:szCs w:val="24"/>
        </w:rPr>
        <w:tab/>
        <w:t>MARKEDSFØRINGSTILLADELSESNUMMER (-NUMRE)</w:t>
      </w:r>
    </w:p>
    <w:p w14:paraId="284B4E58" w14:textId="1231FA7C" w:rsidR="008203A8" w:rsidRPr="00C60761" w:rsidRDefault="000C7C88" w:rsidP="008203A8">
      <w:pPr>
        <w:tabs>
          <w:tab w:val="left" w:pos="851"/>
        </w:tabs>
        <w:ind w:left="851"/>
        <w:rPr>
          <w:sz w:val="24"/>
          <w:szCs w:val="24"/>
        </w:rPr>
      </w:pPr>
      <w:r w:rsidRPr="00C60761">
        <w:rPr>
          <w:sz w:val="24"/>
          <w:szCs w:val="24"/>
        </w:rPr>
        <w:t>67702</w:t>
      </w:r>
    </w:p>
    <w:p w14:paraId="6C095B9C" w14:textId="77777777" w:rsidR="008203A8" w:rsidRPr="00C60761" w:rsidRDefault="008203A8" w:rsidP="008203A8">
      <w:pPr>
        <w:tabs>
          <w:tab w:val="left" w:pos="851"/>
        </w:tabs>
        <w:ind w:left="851"/>
        <w:rPr>
          <w:sz w:val="24"/>
          <w:szCs w:val="24"/>
        </w:rPr>
      </w:pPr>
    </w:p>
    <w:p w14:paraId="3E0C611D" w14:textId="77777777" w:rsidR="008203A8" w:rsidRPr="00C60761" w:rsidRDefault="008203A8" w:rsidP="008203A8">
      <w:pPr>
        <w:tabs>
          <w:tab w:val="left" w:pos="851"/>
        </w:tabs>
        <w:ind w:left="851" w:hanging="851"/>
        <w:rPr>
          <w:b/>
          <w:sz w:val="24"/>
          <w:szCs w:val="24"/>
        </w:rPr>
      </w:pPr>
      <w:r w:rsidRPr="00C60761">
        <w:rPr>
          <w:b/>
          <w:sz w:val="24"/>
          <w:szCs w:val="24"/>
        </w:rPr>
        <w:t>8.</w:t>
      </w:r>
      <w:r w:rsidRPr="00C60761">
        <w:rPr>
          <w:b/>
          <w:sz w:val="24"/>
          <w:szCs w:val="24"/>
        </w:rPr>
        <w:tab/>
        <w:t>DATO FOR FØRSTE TILLADELSE</w:t>
      </w:r>
    </w:p>
    <w:p w14:paraId="7BF66FAC" w14:textId="57B8DED2" w:rsidR="008203A8" w:rsidRPr="00C60761" w:rsidRDefault="00303857" w:rsidP="008203A8">
      <w:pPr>
        <w:tabs>
          <w:tab w:val="left" w:pos="851"/>
        </w:tabs>
        <w:ind w:left="851"/>
        <w:rPr>
          <w:sz w:val="24"/>
          <w:szCs w:val="24"/>
        </w:rPr>
      </w:pPr>
      <w:r>
        <w:rPr>
          <w:sz w:val="24"/>
          <w:szCs w:val="24"/>
        </w:rPr>
        <w:t>23. juni 2023</w:t>
      </w:r>
    </w:p>
    <w:p w14:paraId="38270708" w14:textId="77777777" w:rsidR="008203A8" w:rsidRPr="00C60761" w:rsidRDefault="008203A8" w:rsidP="008203A8">
      <w:pPr>
        <w:tabs>
          <w:tab w:val="left" w:pos="851"/>
        </w:tabs>
        <w:ind w:left="851"/>
        <w:rPr>
          <w:sz w:val="24"/>
          <w:szCs w:val="24"/>
        </w:rPr>
      </w:pPr>
    </w:p>
    <w:p w14:paraId="4C4586F6" w14:textId="77777777" w:rsidR="008203A8" w:rsidRPr="00C60761" w:rsidRDefault="008203A8" w:rsidP="008203A8">
      <w:pPr>
        <w:tabs>
          <w:tab w:val="left" w:pos="851"/>
        </w:tabs>
        <w:ind w:left="851" w:hanging="851"/>
        <w:rPr>
          <w:b/>
          <w:sz w:val="24"/>
          <w:szCs w:val="24"/>
        </w:rPr>
      </w:pPr>
      <w:r w:rsidRPr="00C60761">
        <w:rPr>
          <w:b/>
          <w:sz w:val="24"/>
          <w:szCs w:val="24"/>
        </w:rPr>
        <w:lastRenderedPageBreak/>
        <w:t>9.</w:t>
      </w:r>
      <w:r w:rsidRPr="00C60761">
        <w:rPr>
          <w:b/>
          <w:sz w:val="24"/>
          <w:szCs w:val="24"/>
        </w:rPr>
        <w:tab/>
        <w:t>DATO FOR SENESTE ÆNDRING AF PRODUKTRESUMÉET</w:t>
      </w:r>
    </w:p>
    <w:p w14:paraId="22576908" w14:textId="1E206CE7" w:rsidR="008203A8" w:rsidRPr="00C60761" w:rsidRDefault="00007803" w:rsidP="008203A8">
      <w:pPr>
        <w:tabs>
          <w:tab w:val="left" w:pos="851"/>
        </w:tabs>
        <w:ind w:left="851"/>
        <w:rPr>
          <w:sz w:val="24"/>
          <w:szCs w:val="24"/>
        </w:rPr>
      </w:pPr>
      <w:r>
        <w:rPr>
          <w:sz w:val="24"/>
          <w:szCs w:val="24"/>
        </w:rPr>
        <w:t>25. juni 2024</w:t>
      </w:r>
    </w:p>
    <w:p w14:paraId="0E650D55" w14:textId="6A490E9B" w:rsidR="00303857" w:rsidRDefault="00303857">
      <w:pPr>
        <w:rPr>
          <w:sz w:val="24"/>
          <w:szCs w:val="24"/>
        </w:rPr>
      </w:pPr>
      <w:r>
        <w:rPr>
          <w:sz w:val="24"/>
          <w:szCs w:val="24"/>
        </w:rPr>
        <w:br w:type="page"/>
      </w:r>
    </w:p>
    <w:p w14:paraId="0FC24054" w14:textId="77777777" w:rsidR="008203A8" w:rsidRPr="00C60761" w:rsidRDefault="008203A8" w:rsidP="008203A8">
      <w:pPr>
        <w:tabs>
          <w:tab w:val="left" w:pos="851"/>
        </w:tabs>
        <w:ind w:left="851"/>
        <w:rPr>
          <w:sz w:val="24"/>
          <w:szCs w:val="24"/>
        </w:rPr>
      </w:pPr>
    </w:p>
    <w:p w14:paraId="55BD3CE9" w14:textId="77777777" w:rsidR="008203A8" w:rsidRPr="00C60761" w:rsidRDefault="008203A8" w:rsidP="008203A8">
      <w:pPr>
        <w:tabs>
          <w:tab w:val="left" w:pos="851"/>
        </w:tabs>
        <w:ind w:left="851" w:hanging="851"/>
        <w:rPr>
          <w:b/>
          <w:sz w:val="24"/>
          <w:szCs w:val="24"/>
        </w:rPr>
      </w:pPr>
      <w:r w:rsidRPr="00C60761">
        <w:rPr>
          <w:b/>
          <w:sz w:val="24"/>
          <w:szCs w:val="24"/>
        </w:rPr>
        <w:t>10.</w:t>
      </w:r>
      <w:r w:rsidRPr="00C60761">
        <w:rPr>
          <w:b/>
          <w:sz w:val="24"/>
          <w:szCs w:val="24"/>
        </w:rPr>
        <w:tab/>
        <w:t>KLASSIFICERING AF VETERINÆRLÆGEMIDLER</w:t>
      </w:r>
    </w:p>
    <w:p w14:paraId="57D697FA" w14:textId="55E9F50E" w:rsidR="008203A8" w:rsidRPr="00C60761" w:rsidRDefault="000C7C88" w:rsidP="008203A8">
      <w:pPr>
        <w:pStyle w:val="Sidehoved"/>
        <w:tabs>
          <w:tab w:val="clear" w:pos="4819"/>
          <w:tab w:val="left" w:pos="851"/>
        </w:tabs>
        <w:ind w:left="851"/>
        <w:rPr>
          <w:szCs w:val="24"/>
        </w:rPr>
      </w:pPr>
      <w:r w:rsidRPr="00C60761">
        <w:rPr>
          <w:szCs w:val="24"/>
        </w:rPr>
        <w:t>BP</w:t>
      </w:r>
    </w:p>
    <w:p w14:paraId="5E9129C9" w14:textId="77A1FE4C" w:rsidR="0003527F" w:rsidRPr="00C60761" w:rsidRDefault="000C7C88" w:rsidP="00C60761">
      <w:pPr>
        <w:pStyle w:val="Sidehoved"/>
        <w:tabs>
          <w:tab w:val="clear" w:pos="4819"/>
          <w:tab w:val="left" w:pos="851"/>
        </w:tabs>
        <w:ind w:left="851"/>
        <w:rPr>
          <w:szCs w:val="24"/>
        </w:rPr>
      </w:pPr>
      <w:r w:rsidRPr="00C60761">
        <w:rPr>
          <w:szCs w:val="24"/>
        </w:rPr>
        <w:t>Der findes detaljerede oplysninger om dette veterinærlægemiddel i EU-lægemiddel</w:t>
      </w:r>
      <w:r w:rsidR="00C60761">
        <w:rPr>
          <w:szCs w:val="24"/>
        </w:rPr>
        <w:softHyphen/>
      </w:r>
      <w:r w:rsidRPr="00C60761">
        <w:rPr>
          <w:szCs w:val="24"/>
        </w:rPr>
        <w:t>databasen</w:t>
      </w:r>
      <w:r w:rsidR="00C60761">
        <w:rPr>
          <w:szCs w:val="24"/>
        </w:rPr>
        <w:t>.</w:t>
      </w:r>
    </w:p>
    <w:sectPr w:rsidR="0003527F" w:rsidRPr="00C60761"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10167" w14:textId="77777777" w:rsidR="00A13502" w:rsidRDefault="00A13502">
      <w:r>
        <w:separator/>
      </w:r>
    </w:p>
  </w:endnote>
  <w:endnote w:type="continuationSeparator" w:id="0">
    <w:p w14:paraId="308D660D" w14:textId="77777777" w:rsidR="00A13502" w:rsidRDefault="00A1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BD2FF" w14:textId="77777777" w:rsidR="004A62CC" w:rsidRDefault="004A62CC">
    <w:pPr>
      <w:pStyle w:val="Sidefod"/>
      <w:pBdr>
        <w:bottom w:val="single" w:sz="6" w:space="1" w:color="auto"/>
      </w:pBdr>
      <w:tabs>
        <w:tab w:val="clear" w:pos="4819"/>
        <w:tab w:val="left" w:pos="8647"/>
      </w:tabs>
      <w:rPr>
        <w:i/>
        <w:snapToGrid w:val="0"/>
        <w:sz w:val="18"/>
      </w:rPr>
    </w:pPr>
  </w:p>
  <w:p w14:paraId="56CA3B9B" w14:textId="77777777" w:rsidR="004A62CC" w:rsidRDefault="004A62CC">
    <w:pPr>
      <w:pStyle w:val="Sidefod"/>
      <w:tabs>
        <w:tab w:val="clear" w:pos="4819"/>
        <w:tab w:val="left" w:pos="8647"/>
      </w:tabs>
      <w:rPr>
        <w:i/>
        <w:snapToGrid w:val="0"/>
        <w:sz w:val="18"/>
      </w:rPr>
    </w:pPr>
  </w:p>
  <w:p w14:paraId="275D8147" w14:textId="2A6EAC0D"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03857">
      <w:rPr>
        <w:i/>
        <w:noProof/>
        <w:snapToGrid w:val="0"/>
        <w:sz w:val="18"/>
      </w:rPr>
      <w:t>Presedine Vet., injektionsvæske, opløsning 10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BA27F" w14:textId="77777777" w:rsidR="004A62CC" w:rsidRDefault="004A62CC">
    <w:pPr>
      <w:pStyle w:val="Sidefod"/>
      <w:pBdr>
        <w:bottom w:val="single" w:sz="6" w:space="1" w:color="auto"/>
      </w:pBdr>
      <w:tabs>
        <w:tab w:val="clear" w:pos="4819"/>
        <w:tab w:val="left" w:pos="8647"/>
      </w:tabs>
      <w:rPr>
        <w:i/>
        <w:snapToGrid w:val="0"/>
        <w:sz w:val="18"/>
      </w:rPr>
    </w:pPr>
  </w:p>
  <w:p w14:paraId="3315BE86" w14:textId="77777777" w:rsidR="004A62CC" w:rsidRDefault="004A62CC">
    <w:pPr>
      <w:pStyle w:val="Sidefod"/>
      <w:tabs>
        <w:tab w:val="clear" w:pos="4819"/>
        <w:tab w:val="left" w:pos="8647"/>
      </w:tabs>
      <w:rPr>
        <w:i/>
        <w:snapToGrid w:val="0"/>
        <w:sz w:val="18"/>
      </w:rPr>
    </w:pPr>
  </w:p>
  <w:p w14:paraId="643AF318" w14:textId="76A0E80C"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03857">
      <w:rPr>
        <w:i/>
        <w:noProof/>
        <w:snapToGrid w:val="0"/>
        <w:sz w:val="18"/>
      </w:rPr>
      <w:t>Presedine Vet., injektionsvæske, opløsning 10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C221C" w14:textId="77777777" w:rsidR="00A13502" w:rsidRDefault="00A13502">
      <w:r>
        <w:separator/>
      </w:r>
    </w:p>
  </w:footnote>
  <w:footnote w:type="continuationSeparator" w:id="0">
    <w:p w14:paraId="43CB318B" w14:textId="77777777" w:rsidR="00A13502" w:rsidRDefault="00A13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9B4F4"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D3C72"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426E7"/>
    <w:multiLevelType w:val="hybridMultilevel"/>
    <w:tmpl w:val="C3C27F6C"/>
    <w:lvl w:ilvl="0" w:tplc="6FBAB754">
      <w:numFmt w:val="bullet"/>
      <w:lvlText w:val="-"/>
      <w:lvlJc w:val="left"/>
      <w:pPr>
        <w:ind w:left="1301" w:hanging="45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242315E3"/>
    <w:multiLevelType w:val="hybridMultilevel"/>
    <w:tmpl w:val="BC020F22"/>
    <w:lvl w:ilvl="0" w:tplc="2A5A3FF6">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D877910"/>
    <w:multiLevelType w:val="hybridMultilevel"/>
    <w:tmpl w:val="5AC8218A"/>
    <w:lvl w:ilvl="0" w:tplc="6FBAB75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02"/>
    <w:rsid w:val="00000410"/>
    <w:rsid w:val="00007803"/>
    <w:rsid w:val="000241E8"/>
    <w:rsid w:val="0003527F"/>
    <w:rsid w:val="0004390D"/>
    <w:rsid w:val="0005355A"/>
    <w:rsid w:val="00065C7D"/>
    <w:rsid w:val="00092AFF"/>
    <w:rsid w:val="000B102C"/>
    <w:rsid w:val="000C6CD4"/>
    <w:rsid w:val="000C7C88"/>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03857"/>
    <w:rsid w:val="00322BDE"/>
    <w:rsid w:val="00340679"/>
    <w:rsid w:val="00371CA6"/>
    <w:rsid w:val="003E4B6F"/>
    <w:rsid w:val="00406EE7"/>
    <w:rsid w:val="00407013"/>
    <w:rsid w:val="00412537"/>
    <w:rsid w:val="00415D7C"/>
    <w:rsid w:val="00417225"/>
    <w:rsid w:val="00451FEF"/>
    <w:rsid w:val="004A62CC"/>
    <w:rsid w:val="004C733C"/>
    <w:rsid w:val="00514C36"/>
    <w:rsid w:val="00565A74"/>
    <w:rsid w:val="005A1F56"/>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D7B26"/>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13502"/>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0761"/>
    <w:rsid w:val="00C66C59"/>
    <w:rsid w:val="00C838AB"/>
    <w:rsid w:val="00C83AA2"/>
    <w:rsid w:val="00C85E12"/>
    <w:rsid w:val="00CE3A44"/>
    <w:rsid w:val="00CE3F86"/>
    <w:rsid w:val="00CF75B4"/>
    <w:rsid w:val="00D10EE1"/>
    <w:rsid w:val="00D14DBC"/>
    <w:rsid w:val="00D516BA"/>
    <w:rsid w:val="00D87E2B"/>
    <w:rsid w:val="00D910BA"/>
    <w:rsid w:val="00D96D04"/>
    <w:rsid w:val="00DB17F0"/>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77644"/>
  <w15:chartTrackingRefBased/>
  <w15:docId w15:val="{FD1364C2-7206-4C51-AF73-6094B492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rdtekstindrykning2">
    <w:name w:val="Body Text Indent 2"/>
    <w:basedOn w:val="Normal"/>
    <w:link w:val="Brdtekstindrykning2Tegn"/>
    <w:semiHidden/>
    <w:unhideWhenUsed/>
    <w:rsid w:val="000C7C88"/>
    <w:pPr>
      <w:tabs>
        <w:tab w:val="left" w:pos="567"/>
      </w:tabs>
      <w:spacing w:line="260" w:lineRule="exact"/>
      <w:ind w:left="567" w:hanging="567"/>
      <w:jc w:val="both"/>
    </w:pPr>
    <w:rPr>
      <w:b/>
      <w:sz w:val="22"/>
    </w:rPr>
  </w:style>
  <w:style w:type="character" w:customStyle="1" w:styleId="Brdtekstindrykning2Tegn">
    <w:name w:val="Brødtekstindrykning 2 Tegn"/>
    <w:basedOn w:val="Standardskrifttypeiafsnit"/>
    <w:link w:val="Brdtekstindrykning2"/>
    <w:semiHidden/>
    <w:rsid w:val="000C7C88"/>
    <w:rPr>
      <w:b/>
      <w:sz w:val="22"/>
      <w:lang w:eastAsia="en-US"/>
    </w:rPr>
  </w:style>
  <w:style w:type="paragraph" w:styleId="Listeafsnit">
    <w:name w:val="List Paragraph"/>
    <w:basedOn w:val="Normal"/>
    <w:uiPriority w:val="34"/>
    <w:qFormat/>
    <w:rsid w:val="00000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10172135">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329603488">
      <w:bodyDiv w:val="1"/>
      <w:marLeft w:val="0"/>
      <w:marRight w:val="0"/>
      <w:marTop w:val="0"/>
      <w:marBottom w:val="0"/>
      <w:divBdr>
        <w:top w:val="none" w:sz="0" w:space="0" w:color="auto"/>
        <w:left w:val="none" w:sz="0" w:space="0" w:color="auto"/>
        <w:bottom w:val="none" w:sz="0" w:space="0" w:color="auto"/>
        <w:right w:val="none" w:sz="0" w:space="0" w:color="auto"/>
      </w:divBdr>
    </w:div>
    <w:div w:id="329991755">
      <w:bodyDiv w:val="1"/>
      <w:marLeft w:val="0"/>
      <w:marRight w:val="0"/>
      <w:marTop w:val="0"/>
      <w:marBottom w:val="0"/>
      <w:divBdr>
        <w:top w:val="none" w:sz="0" w:space="0" w:color="auto"/>
        <w:left w:val="none" w:sz="0" w:space="0" w:color="auto"/>
        <w:bottom w:val="none" w:sz="0" w:space="0" w:color="auto"/>
        <w:right w:val="none" w:sz="0" w:space="0" w:color="auto"/>
      </w:divBdr>
    </w:div>
    <w:div w:id="347677226">
      <w:bodyDiv w:val="1"/>
      <w:marLeft w:val="0"/>
      <w:marRight w:val="0"/>
      <w:marTop w:val="0"/>
      <w:marBottom w:val="0"/>
      <w:divBdr>
        <w:top w:val="none" w:sz="0" w:space="0" w:color="auto"/>
        <w:left w:val="none" w:sz="0" w:space="0" w:color="auto"/>
        <w:bottom w:val="none" w:sz="0" w:space="0" w:color="auto"/>
        <w:right w:val="none" w:sz="0" w:space="0" w:color="auto"/>
      </w:divBdr>
    </w:div>
    <w:div w:id="350759603">
      <w:bodyDiv w:val="1"/>
      <w:marLeft w:val="0"/>
      <w:marRight w:val="0"/>
      <w:marTop w:val="0"/>
      <w:marBottom w:val="0"/>
      <w:divBdr>
        <w:top w:val="none" w:sz="0" w:space="0" w:color="auto"/>
        <w:left w:val="none" w:sz="0" w:space="0" w:color="auto"/>
        <w:bottom w:val="none" w:sz="0" w:space="0" w:color="auto"/>
        <w:right w:val="none" w:sz="0" w:space="0" w:color="auto"/>
      </w:divBdr>
    </w:div>
    <w:div w:id="379598873">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80164785">
      <w:bodyDiv w:val="1"/>
      <w:marLeft w:val="0"/>
      <w:marRight w:val="0"/>
      <w:marTop w:val="0"/>
      <w:marBottom w:val="0"/>
      <w:divBdr>
        <w:top w:val="none" w:sz="0" w:space="0" w:color="auto"/>
        <w:left w:val="none" w:sz="0" w:space="0" w:color="auto"/>
        <w:bottom w:val="none" w:sz="0" w:space="0" w:color="auto"/>
        <w:right w:val="none" w:sz="0" w:space="0" w:color="auto"/>
      </w:divBdr>
    </w:div>
    <w:div w:id="689529739">
      <w:bodyDiv w:val="1"/>
      <w:marLeft w:val="0"/>
      <w:marRight w:val="0"/>
      <w:marTop w:val="0"/>
      <w:marBottom w:val="0"/>
      <w:divBdr>
        <w:top w:val="none" w:sz="0" w:space="0" w:color="auto"/>
        <w:left w:val="none" w:sz="0" w:space="0" w:color="auto"/>
        <w:bottom w:val="none" w:sz="0" w:space="0" w:color="auto"/>
        <w:right w:val="none" w:sz="0" w:space="0" w:color="auto"/>
      </w:divBdr>
    </w:div>
    <w:div w:id="737941339">
      <w:bodyDiv w:val="1"/>
      <w:marLeft w:val="0"/>
      <w:marRight w:val="0"/>
      <w:marTop w:val="0"/>
      <w:marBottom w:val="0"/>
      <w:divBdr>
        <w:top w:val="none" w:sz="0" w:space="0" w:color="auto"/>
        <w:left w:val="none" w:sz="0" w:space="0" w:color="auto"/>
        <w:bottom w:val="none" w:sz="0" w:space="0" w:color="auto"/>
        <w:right w:val="none" w:sz="0" w:space="0" w:color="auto"/>
      </w:divBdr>
    </w:div>
    <w:div w:id="753237704">
      <w:bodyDiv w:val="1"/>
      <w:marLeft w:val="0"/>
      <w:marRight w:val="0"/>
      <w:marTop w:val="0"/>
      <w:marBottom w:val="0"/>
      <w:divBdr>
        <w:top w:val="none" w:sz="0" w:space="0" w:color="auto"/>
        <w:left w:val="none" w:sz="0" w:space="0" w:color="auto"/>
        <w:bottom w:val="none" w:sz="0" w:space="0" w:color="auto"/>
        <w:right w:val="none" w:sz="0" w:space="0" w:color="auto"/>
      </w:divBdr>
    </w:div>
    <w:div w:id="760369918">
      <w:bodyDiv w:val="1"/>
      <w:marLeft w:val="0"/>
      <w:marRight w:val="0"/>
      <w:marTop w:val="0"/>
      <w:marBottom w:val="0"/>
      <w:divBdr>
        <w:top w:val="none" w:sz="0" w:space="0" w:color="auto"/>
        <w:left w:val="none" w:sz="0" w:space="0" w:color="auto"/>
        <w:bottom w:val="none" w:sz="0" w:space="0" w:color="auto"/>
        <w:right w:val="none" w:sz="0" w:space="0" w:color="auto"/>
      </w:divBdr>
    </w:div>
    <w:div w:id="840504526">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68390598">
      <w:bodyDiv w:val="1"/>
      <w:marLeft w:val="0"/>
      <w:marRight w:val="0"/>
      <w:marTop w:val="0"/>
      <w:marBottom w:val="0"/>
      <w:divBdr>
        <w:top w:val="none" w:sz="0" w:space="0" w:color="auto"/>
        <w:left w:val="none" w:sz="0" w:space="0" w:color="auto"/>
        <w:bottom w:val="none" w:sz="0" w:space="0" w:color="auto"/>
        <w:right w:val="none" w:sz="0" w:space="0" w:color="auto"/>
      </w:divBdr>
    </w:div>
    <w:div w:id="1127622147">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98929235">
      <w:bodyDiv w:val="1"/>
      <w:marLeft w:val="0"/>
      <w:marRight w:val="0"/>
      <w:marTop w:val="0"/>
      <w:marBottom w:val="0"/>
      <w:divBdr>
        <w:top w:val="none" w:sz="0" w:space="0" w:color="auto"/>
        <w:left w:val="none" w:sz="0" w:space="0" w:color="auto"/>
        <w:bottom w:val="none" w:sz="0" w:space="0" w:color="auto"/>
        <w:right w:val="none" w:sz="0" w:space="0" w:color="auto"/>
      </w:divBdr>
    </w:div>
    <w:div w:id="1368945098">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27724282">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37236739">
      <w:bodyDiv w:val="1"/>
      <w:marLeft w:val="0"/>
      <w:marRight w:val="0"/>
      <w:marTop w:val="0"/>
      <w:marBottom w:val="0"/>
      <w:divBdr>
        <w:top w:val="none" w:sz="0" w:space="0" w:color="auto"/>
        <w:left w:val="none" w:sz="0" w:space="0" w:color="auto"/>
        <w:bottom w:val="none" w:sz="0" w:space="0" w:color="auto"/>
        <w:right w:val="none" w:sz="0" w:space="0" w:color="auto"/>
      </w:divBdr>
    </w:div>
    <w:div w:id="1560743569">
      <w:bodyDiv w:val="1"/>
      <w:marLeft w:val="0"/>
      <w:marRight w:val="0"/>
      <w:marTop w:val="0"/>
      <w:marBottom w:val="0"/>
      <w:divBdr>
        <w:top w:val="none" w:sz="0" w:space="0" w:color="auto"/>
        <w:left w:val="none" w:sz="0" w:space="0" w:color="auto"/>
        <w:bottom w:val="none" w:sz="0" w:space="0" w:color="auto"/>
        <w:right w:val="none" w:sz="0" w:space="0" w:color="auto"/>
      </w:divBdr>
    </w:div>
    <w:div w:id="1646854917">
      <w:bodyDiv w:val="1"/>
      <w:marLeft w:val="0"/>
      <w:marRight w:val="0"/>
      <w:marTop w:val="0"/>
      <w:marBottom w:val="0"/>
      <w:divBdr>
        <w:top w:val="none" w:sz="0" w:space="0" w:color="auto"/>
        <w:left w:val="none" w:sz="0" w:space="0" w:color="auto"/>
        <w:bottom w:val="none" w:sz="0" w:space="0" w:color="auto"/>
        <w:right w:val="none" w:sz="0" w:space="0" w:color="auto"/>
      </w:divBdr>
    </w:div>
    <w:div w:id="1806315544">
      <w:bodyDiv w:val="1"/>
      <w:marLeft w:val="0"/>
      <w:marRight w:val="0"/>
      <w:marTop w:val="0"/>
      <w:marBottom w:val="0"/>
      <w:divBdr>
        <w:top w:val="none" w:sz="0" w:space="0" w:color="auto"/>
        <w:left w:val="none" w:sz="0" w:space="0" w:color="auto"/>
        <w:bottom w:val="none" w:sz="0" w:space="0" w:color="auto"/>
        <w:right w:val="none" w:sz="0" w:space="0" w:color="auto"/>
      </w:divBdr>
    </w:div>
    <w:div w:id="1959412440">
      <w:bodyDiv w:val="1"/>
      <w:marLeft w:val="0"/>
      <w:marRight w:val="0"/>
      <w:marTop w:val="0"/>
      <w:marBottom w:val="0"/>
      <w:divBdr>
        <w:top w:val="none" w:sz="0" w:space="0" w:color="auto"/>
        <w:left w:val="none" w:sz="0" w:space="0" w:color="auto"/>
        <w:bottom w:val="none" w:sz="0" w:space="0" w:color="auto"/>
        <w:right w:val="none" w:sz="0" w:space="0" w:color="auto"/>
      </w:divBdr>
    </w:div>
    <w:div w:id="199074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1</TotalTime>
  <Pages>8</Pages>
  <Words>1458</Words>
  <Characters>9882</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2024054102_x000d_
tilføjelse af repræsentanten Salfarm Danmark A/S</dc:description>
  <cp:lastModifiedBy>Marianne Ott Jensen</cp:lastModifiedBy>
  <cp:revision>4</cp:revision>
  <cp:lastPrinted>2022-05-18T14:03:00Z</cp:lastPrinted>
  <dcterms:created xsi:type="dcterms:W3CDTF">2024-06-25T07:59:00Z</dcterms:created>
  <dcterms:modified xsi:type="dcterms:W3CDTF">2024-06-25T08:00:00Z</dcterms:modified>
</cp:coreProperties>
</file>