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5D83C" w14:textId="77777777" w:rsidR="005B0036" w:rsidRPr="00545C5A" w:rsidRDefault="005B0036" w:rsidP="005B0036">
      <w:pPr>
        <w:rPr>
          <w:sz w:val="24"/>
          <w:szCs w:val="24"/>
        </w:rPr>
      </w:pPr>
      <w:r w:rsidRPr="00545C5A">
        <w:rPr>
          <w:noProof/>
          <w:sz w:val="24"/>
          <w:szCs w:val="24"/>
          <w:lang w:eastAsia="da-DK"/>
        </w:rPr>
        <w:drawing>
          <wp:inline distT="0" distB="0" distL="0" distR="0" wp14:anchorId="7645895C" wp14:editId="64B39524">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1EA7620F" w14:textId="77777777" w:rsidR="00C479BF" w:rsidRPr="00545C5A" w:rsidRDefault="00C479BF" w:rsidP="005B0036">
      <w:pPr>
        <w:rPr>
          <w:sz w:val="24"/>
          <w:szCs w:val="24"/>
        </w:rPr>
      </w:pPr>
    </w:p>
    <w:p w14:paraId="1669A009" w14:textId="0B46E531" w:rsidR="005B0036" w:rsidRPr="00545C5A" w:rsidRDefault="005B0036" w:rsidP="005B0036">
      <w:pPr>
        <w:tabs>
          <w:tab w:val="right" w:pos="9356"/>
        </w:tabs>
        <w:rPr>
          <w:b/>
          <w:sz w:val="24"/>
          <w:szCs w:val="24"/>
        </w:rPr>
      </w:pPr>
      <w:r w:rsidRPr="00545C5A">
        <w:rPr>
          <w:b/>
          <w:sz w:val="24"/>
          <w:szCs w:val="24"/>
        </w:rPr>
        <w:tab/>
      </w:r>
      <w:r w:rsidR="00FC2D85">
        <w:rPr>
          <w:b/>
          <w:sz w:val="24"/>
          <w:szCs w:val="24"/>
        </w:rPr>
        <w:t>6. oktober 2023</w:t>
      </w:r>
    </w:p>
    <w:p w14:paraId="6D2D30CA" w14:textId="2D0210F2" w:rsidR="005B0036" w:rsidRPr="00545C5A" w:rsidRDefault="005B0036" w:rsidP="005B0036">
      <w:pPr>
        <w:rPr>
          <w:sz w:val="24"/>
          <w:szCs w:val="24"/>
        </w:rPr>
      </w:pPr>
    </w:p>
    <w:p w14:paraId="6E9614C1" w14:textId="77777777" w:rsidR="003F6C41" w:rsidRPr="00545C5A" w:rsidRDefault="003F6C41" w:rsidP="005B0036">
      <w:pPr>
        <w:rPr>
          <w:sz w:val="24"/>
          <w:szCs w:val="24"/>
        </w:rPr>
      </w:pPr>
    </w:p>
    <w:p w14:paraId="79B5A612" w14:textId="77777777" w:rsidR="005B0036" w:rsidRPr="00545C5A" w:rsidRDefault="005B0036" w:rsidP="005B0036">
      <w:pPr>
        <w:rPr>
          <w:sz w:val="24"/>
          <w:szCs w:val="24"/>
        </w:rPr>
      </w:pPr>
    </w:p>
    <w:p w14:paraId="3486FD6E" w14:textId="77777777" w:rsidR="005B0036" w:rsidRPr="00545C5A" w:rsidRDefault="005B0036" w:rsidP="005B0036">
      <w:pPr>
        <w:tabs>
          <w:tab w:val="left" w:pos="8222"/>
        </w:tabs>
        <w:jc w:val="center"/>
        <w:rPr>
          <w:b/>
          <w:sz w:val="24"/>
          <w:szCs w:val="24"/>
        </w:rPr>
      </w:pPr>
      <w:r w:rsidRPr="00545C5A">
        <w:rPr>
          <w:b/>
          <w:sz w:val="24"/>
          <w:szCs w:val="24"/>
        </w:rPr>
        <w:t>PRODUKTRESUMÉ</w:t>
      </w:r>
    </w:p>
    <w:p w14:paraId="39B52CAB" w14:textId="77777777" w:rsidR="005B0036" w:rsidRPr="00545C5A" w:rsidRDefault="005B0036" w:rsidP="005B0036">
      <w:pPr>
        <w:tabs>
          <w:tab w:val="left" w:pos="8222"/>
        </w:tabs>
        <w:jc w:val="center"/>
        <w:rPr>
          <w:b/>
          <w:sz w:val="24"/>
          <w:szCs w:val="24"/>
        </w:rPr>
      </w:pPr>
    </w:p>
    <w:p w14:paraId="767F6F70" w14:textId="77777777" w:rsidR="005B0036" w:rsidRPr="00545C5A" w:rsidRDefault="005B0036" w:rsidP="005B0036">
      <w:pPr>
        <w:tabs>
          <w:tab w:val="left" w:pos="8222"/>
        </w:tabs>
        <w:jc w:val="center"/>
        <w:rPr>
          <w:b/>
          <w:sz w:val="24"/>
          <w:szCs w:val="24"/>
        </w:rPr>
      </w:pPr>
      <w:r w:rsidRPr="00545C5A">
        <w:rPr>
          <w:b/>
          <w:sz w:val="24"/>
          <w:szCs w:val="24"/>
        </w:rPr>
        <w:t>for</w:t>
      </w:r>
    </w:p>
    <w:p w14:paraId="11E31B4B" w14:textId="77777777" w:rsidR="005B0036" w:rsidRPr="00545C5A" w:rsidRDefault="005B0036" w:rsidP="005B0036">
      <w:pPr>
        <w:tabs>
          <w:tab w:val="left" w:pos="8222"/>
        </w:tabs>
        <w:jc w:val="center"/>
        <w:rPr>
          <w:b/>
          <w:sz w:val="24"/>
          <w:szCs w:val="24"/>
        </w:rPr>
      </w:pPr>
    </w:p>
    <w:p w14:paraId="509ACC9C" w14:textId="4CA6A43B" w:rsidR="005B0036" w:rsidRPr="00545C5A" w:rsidRDefault="004E7EAD" w:rsidP="005B0036">
      <w:pPr>
        <w:tabs>
          <w:tab w:val="left" w:pos="8222"/>
        </w:tabs>
        <w:jc w:val="center"/>
        <w:rPr>
          <w:b/>
          <w:sz w:val="24"/>
          <w:szCs w:val="24"/>
        </w:rPr>
      </w:pPr>
      <w:proofErr w:type="spellStart"/>
      <w:r w:rsidRPr="00545C5A">
        <w:rPr>
          <w:b/>
          <w:sz w:val="24"/>
          <w:szCs w:val="24"/>
        </w:rPr>
        <w:t>Pulmistin</w:t>
      </w:r>
      <w:proofErr w:type="spellEnd"/>
      <w:r w:rsidRPr="00545C5A">
        <w:rPr>
          <w:b/>
          <w:sz w:val="24"/>
          <w:szCs w:val="24"/>
        </w:rPr>
        <w:t xml:space="preserve"> </w:t>
      </w:r>
      <w:proofErr w:type="spellStart"/>
      <w:r w:rsidRPr="00545C5A">
        <w:rPr>
          <w:b/>
          <w:sz w:val="24"/>
          <w:szCs w:val="24"/>
        </w:rPr>
        <w:t>Vet</w:t>
      </w:r>
      <w:proofErr w:type="spellEnd"/>
      <w:r w:rsidRPr="00545C5A">
        <w:rPr>
          <w:b/>
          <w:sz w:val="24"/>
          <w:szCs w:val="24"/>
        </w:rPr>
        <w:t xml:space="preserve">., </w:t>
      </w:r>
      <w:r w:rsidR="00A82152" w:rsidRPr="00545C5A">
        <w:rPr>
          <w:b/>
          <w:sz w:val="24"/>
          <w:szCs w:val="24"/>
        </w:rPr>
        <w:t>oral opløsning</w:t>
      </w:r>
    </w:p>
    <w:p w14:paraId="5DA857A2" w14:textId="77777777" w:rsidR="005B0036" w:rsidRPr="00545C5A" w:rsidRDefault="005B0036" w:rsidP="005B0036">
      <w:pPr>
        <w:tabs>
          <w:tab w:val="left" w:pos="8222"/>
        </w:tabs>
        <w:jc w:val="both"/>
        <w:rPr>
          <w:sz w:val="24"/>
          <w:szCs w:val="24"/>
        </w:rPr>
      </w:pPr>
    </w:p>
    <w:p w14:paraId="1E36CF53" w14:textId="77777777" w:rsidR="005B0036" w:rsidRPr="00545C5A" w:rsidRDefault="005B0036" w:rsidP="005B0036">
      <w:pPr>
        <w:tabs>
          <w:tab w:val="left" w:pos="8222"/>
        </w:tabs>
        <w:jc w:val="both"/>
        <w:rPr>
          <w:sz w:val="24"/>
          <w:szCs w:val="24"/>
        </w:rPr>
      </w:pPr>
    </w:p>
    <w:p w14:paraId="37BC6517" w14:textId="77777777" w:rsidR="005B0036" w:rsidRPr="00545C5A" w:rsidRDefault="005B0036" w:rsidP="005B0036">
      <w:pPr>
        <w:tabs>
          <w:tab w:val="left" w:pos="8222"/>
        </w:tabs>
        <w:ind w:left="851" w:hanging="851"/>
        <w:rPr>
          <w:b/>
          <w:sz w:val="24"/>
          <w:szCs w:val="24"/>
        </w:rPr>
      </w:pPr>
      <w:r w:rsidRPr="00545C5A">
        <w:rPr>
          <w:b/>
          <w:sz w:val="24"/>
          <w:szCs w:val="24"/>
        </w:rPr>
        <w:t>0.</w:t>
      </w:r>
      <w:r w:rsidRPr="00545C5A">
        <w:rPr>
          <w:b/>
          <w:sz w:val="24"/>
          <w:szCs w:val="24"/>
        </w:rPr>
        <w:tab/>
        <w:t>D.SP.NR.</w:t>
      </w:r>
    </w:p>
    <w:p w14:paraId="517EF733" w14:textId="66416E71" w:rsidR="005B0036" w:rsidRPr="00545C5A" w:rsidRDefault="00A82152" w:rsidP="005B0036">
      <w:pPr>
        <w:tabs>
          <w:tab w:val="left" w:pos="8222"/>
        </w:tabs>
        <w:ind w:left="851"/>
        <w:rPr>
          <w:sz w:val="24"/>
          <w:szCs w:val="24"/>
        </w:rPr>
      </w:pPr>
      <w:r w:rsidRPr="00545C5A">
        <w:rPr>
          <w:sz w:val="24"/>
          <w:szCs w:val="24"/>
        </w:rPr>
        <w:t>32364</w:t>
      </w:r>
    </w:p>
    <w:p w14:paraId="0EDE432F" w14:textId="77777777" w:rsidR="005B0036" w:rsidRPr="00545C5A" w:rsidRDefault="005B0036" w:rsidP="005B0036">
      <w:pPr>
        <w:tabs>
          <w:tab w:val="left" w:pos="8222"/>
        </w:tabs>
        <w:ind w:left="851"/>
        <w:rPr>
          <w:sz w:val="24"/>
          <w:szCs w:val="24"/>
        </w:rPr>
      </w:pPr>
    </w:p>
    <w:p w14:paraId="7FC42BE0" w14:textId="77777777" w:rsidR="005B0036" w:rsidRPr="00545C5A" w:rsidRDefault="005B0036" w:rsidP="005B0036">
      <w:pPr>
        <w:tabs>
          <w:tab w:val="left" w:pos="8222"/>
        </w:tabs>
        <w:ind w:left="851" w:hanging="851"/>
        <w:rPr>
          <w:b/>
          <w:sz w:val="24"/>
          <w:szCs w:val="24"/>
        </w:rPr>
      </w:pPr>
      <w:r w:rsidRPr="00545C5A">
        <w:rPr>
          <w:b/>
          <w:sz w:val="24"/>
          <w:szCs w:val="24"/>
        </w:rPr>
        <w:t>1.</w:t>
      </w:r>
      <w:r w:rsidRPr="00545C5A">
        <w:rPr>
          <w:b/>
          <w:sz w:val="24"/>
          <w:szCs w:val="24"/>
        </w:rPr>
        <w:tab/>
        <w:t>VETERINÆRLÆGEMIDLETS NAVN</w:t>
      </w:r>
    </w:p>
    <w:p w14:paraId="0FD19A60" w14:textId="77777777" w:rsidR="00A82152" w:rsidRPr="00545C5A" w:rsidRDefault="00A82152" w:rsidP="00A82152">
      <w:pPr>
        <w:tabs>
          <w:tab w:val="left" w:pos="8222"/>
        </w:tabs>
        <w:ind w:left="851"/>
        <w:rPr>
          <w:sz w:val="24"/>
          <w:szCs w:val="24"/>
        </w:rPr>
      </w:pPr>
      <w:proofErr w:type="spellStart"/>
      <w:r w:rsidRPr="00545C5A">
        <w:rPr>
          <w:sz w:val="24"/>
          <w:szCs w:val="24"/>
        </w:rPr>
        <w:t>Pulmistin</w:t>
      </w:r>
      <w:proofErr w:type="spellEnd"/>
      <w:r w:rsidRPr="00545C5A">
        <w:rPr>
          <w:sz w:val="24"/>
          <w:szCs w:val="24"/>
        </w:rPr>
        <w:t xml:space="preserve"> </w:t>
      </w:r>
      <w:proofErr w:type="spellStart"/>
      <w:r w:rsidRPr="00545C5A">
        <w:rPr>
          <w:sz w:val="24"/>
          <w:szCs w:val="24"/>
        </w:rPr>
        <w:t>Vet</w:t>
      </w:r>
      <w:proofErr w:type="spellEnd"/>
      <w:r w:rsidRPr="00545C5A">
        <w:rPr>
          <w:sz w:val="24"/>
          <w:szCs w:val="24"/>
        </w:rPr>
        <w:t>.</w:t>
      </w:r>
    </w:p>
    <w:p w14:paraId="0A706B40" w14:textId="77777777" w:rsidR="00A82152" w:rsidRPr="00545C5A" w:rsidRDefault="00A82152" w:rsidP="005B0036">
      <w:pPr>
        <w:tabs>
          <w:tab w:val="left" w:pos="8222"/>
        </w:tabs>
        <w:ind w:left="851"/>
        <w:rPr>
          <w:sz w:val="24"/>
          <w:szCs w:val="24"/>
        </w:rPr>
      </w:pPr>
    </w:p>
    <w:p w14:paraId="3BE42BC7" w14:textId="77777777" w:rsidR="005B0036" w:rsidRPr="00545C5A" w:rsidRDefault="005B0036" w:rsidP="005B0036">
      <w:pPr>
        <w:tabs>
          <w:tab w:val="left" w:pos="8222"/>
        </w:tabs>
        <w:ind w:left="851" w:hanging="851"/>
        <w:rPr>
          <w:b/>
          <w:sz w:val="24"/>
          <w:szCs w:val="24"/>
        </w:rPr>
      </w:pPr>
      <w:r w:rsidRPr="00545C5A">
        <w:rPr>
          <w:b/>
          <w:sz w:val="24"/>
          <w:szCs w:val="24"/>
        </w:rPr>
        <w:t>2.</w:t>
      </w:r>
      <w:r w:rsidRPr="00545C5A">
        <w:rPr>
          <w:b/>
          <w:sz w:val="24"/>
          <w:szCs w:val="24"/>
        </w:rPr>
        <w:tab/>
        <w:t>KVALITATIV OG KVANTITATIV SAMMENSÆTNING</w:t>
      </w:r>
    </w:p>
    <w:p w14:paraId="67F1709B" w14:textId="374A1093" w:rsidR="00A82152" w:rsidRPr="00545C5A" w:rsidRDefault="00A82152" w:rsidP="003F6C41">
      <w:pPr>
        <w:tabs>
          <w:tab w:val="left" w:pos="1304"/>
        </w:tabs>
        <w:ind w:left="851"/>
        <w:rPr>
          <w:bCs/>
          <w:sz w:val="24"/>
          <w:szCs w:val="24"/>
        </w:rPr>
      </w:pPr>
      <w:r w:rsidRPr="00545C5A">
        <w:rPr>
          <w:sz w:val="24"/>
          <w:szCs w:val="24"/>
        </w:rPr>
        <w:t>Hver ml indeholder:</w:t>
      </w:r>
    </w:p>
    <w:p w14:paraId="3479CDD0" w14:textId="77777777" w:rsidR="00A82152" w:rsidRPr="00545C5A" w:rsidRDefault="00A82152" w:rsidP="003F6C41">
      <w:pPr>
        <w:tabs>
          <w:tab w:val="left" w:pos="1304"/>
        </w:tabs>
        <w:ind w:left="851"/>
        <w:rPr>
          <w:sz w:val="24"/>
          <w:szCs w:val="24"/>
        </w:rPr>
      </w:pPr>
    </w:p>
    <w:p w14:paraId="3FD986CB" w14:textId="77777777" w:rsidR="00A82152" w:rsidRPr="00545C5A" w:rsidRDefault="00A82152" w:rsidP="003F6C41">
      <w:pPr>
        <w:ind w:left="851"/>
        <w:rPr>
          <w:color w:val="000000"/>
          <w:sz w:val="24"/>
          <w:szCs w:val="24"/>
        </w:rPr>
      </w:pPr>
      <w:r w:rsidRPr="00545C5A">
        <w:rPr>
          <w:b/>
          <w:color w:val="000000"/>
          <w:sz w:val="24"/>
          <w:szCs w:val="24"/>
        </w:rPr>
        <w:t>Aktivt stof:</w:t>
      </w:r>
    </w:p>
    <w:p w14:paraId="1714F89C" w14:textId="7BF7D3F0" w:rsidR="00A82152" w:rsidRPr="00545C5A" w:rsidRDefault="00A82152" w:rsidP="00B17388">
      <w:pPr>
        <w:tabs>
          <w:tab w:val="right" w:pos="5387"/>
        </w:tabs>
        <w:ind w:left="851"/>
        <w:rPr>
          <w:color w:val="000000"/>
          <w:sz w:val="24"/>
          <w:szCs w:val="24"/>
        </w:rPr>
      </w:pPr>
      <w:proofErr w:type="spellStart"/>
      <w:r w:rsidRPr="00545C5A">
        <w:rPr>
          <w:color w:val="000000"/>
          <w:sz w:val="24"/>
          <w:szCs w:val="24"/>
        </w:rPr>
        <w:t>Clenbuterolhydrochlorid</w:t>
      </w:r>
      <w:proofErr w:type="spellEnd"/>
      <w:r w:rsidRPr="00545C5A">
        <w:rPr>
          <w:color w:val="000000"/>
          <w:sz w:val="24"/>
          <w:szCs w:val="24"/>
        </w:rPr>
        <w:tab/>
        <w:t>25 mikrogram</w:t>
      </w:r>
    </w:p>
    <w:p w14:paraId="1A922A80" w14:textId="77777777" w:rsidR="00A82152" w:rsidRPr="00545C5A" w:rsidRDefault="00A82152" w:rsidP="00A52C11">
      <w:pPr>
        <w:tabs>
          <w:tab w:val="right" w:pos="5387"/>
        </w:tabs>
        <w:ind w:left="851"/>
        <w:rPr>
          <w:color w:val="000000"/>
          <w:sz w:val="24"/>
          <w:szCs w:val="24"/>
        </w:rPr>
      </w:pPr>
      <w:r w:rsidRPr="00545C5A">
        <w:rPr>
          <w:color w:val="000000"/>
          <w:sz w:val="24"/>
          <w:szCs w:val="24"/>
        </w:rPr>
        <w:t xml:space="preserve">(svarende til 22 mikrogram </w:t>
      </w:r>
      <w:proofErr w:type="spellStart"/>
      <w:r w:rsidRPr="00545C5A">
        <w:rPr>
          <w:color w:val="000000"/>
          <w:sz w:val="24"/>
          <w:szCs w:val="24"/>
        </w:rPr>
        <w:t>clenbuterol</w:t>
      </w:r>
      <w:proofErr w:type="spellEnd"/>
      <w:r w:rsidRPr="00545C5A">
        <w:rPr>
          <w:color w:val="000000"/>
          <w:sz w:val="24"/>
          <w:szCs w:val="24"/>
        </w:rPr>
        <w:t>)</w:t>
      </w:r>
    </w:p>
    <w:p w14:paraId="74754252" w14:textId="77777777" w:rsidR="00A82152" w:rsidRPr="00545C5A" w:rsidRDefault="00A82152" w:rsidP="00A52C11">
      <w:pPr>
        <w:tabs>
          <w:tab w:val="right" w:pos="5387"/>
        </w:tabs>
        <w:ind w:left="851"/>
        <w:rPr>
          <w:color w:val="000000"/>
          <w:sz w:val="24"/>
          <w:szCs w:val="24"/>
          <w:lang w:eastAsia="nl-NL"/>
        </w:rPr>
      </w:pPr>
    </w:p>
    <w:p w14:paraId="517E2B1D" w14:textId="77777777" w:rsidR="00A82152" w:rsidRPr="00545C5A" w:rsidRDefault="00A82152" w:rsidP="00A52C11">
      <w:pPr>
        <w:tabs>
          <w:tab w:val="right" w:pos="5387"/>
        </w:tabs>
        <w:ind w:left="851"/>
        <w:rPr>
          <w:b/>
          <w:bCs/>
          <w:color w:val="000000"/>
          <w:sz w:val="24"/>
          <w:szCs w:val="24"/>
        </w:rPr>
      </w:pPr>
      <w:r w:rsidRPr="00545C5A">
        <w:rPr>
          <w:b/>
          <w:color w:val="000000"/>
          <w:sz w:val="24"/>
          <w:szCs w:val="24"/>
        </w:rPr>
        <w:t xml:space="preserve">Hjælpestoffer: </w:t>
      </w:r>
    </w:p>
    <w:p w14:paraId="7048E3F4" w14:textId="77777777" w:rsidR="00A82152" w:rsidRPr="00545C5A" w:rsidRDefault="00A82152" w:rsidP="00A52C11">
      <w:pPr>
        <w:tabs>
          <w:tab w:val="right" w:pos="5387"/>
        </w:tabs>
        <w:ind w:left="851"/>
        <w:rPr>
          <w:color w:val="000000"/>
          <w:sz w:val="24"/>
          <w:szCs w:val="24"/>
          <w:lang w:eastAsia="nl-NL"/>
        </w:rPr>
      </w:pPr>
    </w:p>
    <w:p w14:paraId="375E017A" w14:textId="6DF84C65" w:rsidR="00A82152" w:rsidRPr="00545C5A" w:rsidRDefault="00A82152" w:rsidP="00B17388">
      <w:pPr>
        <w:tabs>
          <w:tab w:val="right" w:pos="5387"/>
        </w:tabs>
        <w:ind w:left="851"/>
        <w:rPr>
          <w:color w:val="000000"/>
          <w:sz w:val="24"/>
          <w:szCs w:val="24"/>
        </w:rPr>
      </w:pPr>
      <w:proofErr w:type="spellStart"/>
      <w:r w:rsidRPr="00545C5A">
        <w:rPr>
          <w:color w:val="000000"/>
          <w:sz w:val="24"/>
          <w:szCs w:val="24"/>
        </w:rPr>
        <w:t>Methylparahydroxybenzoat</w:t>
      </w:r>
      <w:proofErr w:type="spellEnd"/>
      <w:r w:rsidRPr="00545C5A">
        <w:rPr>
          <w:color w:val="000000"/>
          <w:sz w:val="24"/>
          <w:szCs w:val="24"/>
        </w:rPr>
        <w:t xml:space="preserve"> (E218)</w:t>
      </w:r>
      <w:r w:rsidRPr="00545C5A">
        <w:rPr>
          <w:color w:val="000000"/>
          <w:sz w:val="24"/>
          <w:szCs w:val="24"/>
        </w:rPr>
        <w:tab/>
        <w:t>1,8 mg</w:t>
      </w:r>
    </w:p>
    <w:p w14:paraId="2C6B6649" w14:textId="6997BEE4" w:rsidR="00A82152" w:rsidRPr="00545C5A" w:rsidRDefault="00A82152" w:rsidP="00B17388">
      <w:pPr>
        <w:tabs>
          <w:tab w:val="right" w:pos="5387"/>
        </w:tabs>
        <w:ind w:left="851"/>
        <w:rPr>
          <w:color w:val="000000"/>
          <w:sz w:val="24"/>
          <w:szCs w:val="24"/>
        </w:rPr>
      </w:pPr>
      <w:proofErr w:type="spellStart"/>
      <w:r w:rsidRPr="00545C5A">
        <w:rPr>
          <w:color w:val="000000"/>
          <w:sz w:val="24"/>
          <w:szCs w:val="24"/>
        </w:rPr>
        <w:t>Propylparahydroxybenzoat</w:t>
      </w:r>
      <w:proofErr w:type="spellEnd"/>
      <w:r w:rsidRPr="00545C5A">
        <w:rPr>
          <w:color w:val="000000"/>
          <w:sz w:val="24"/>
          <w:szCs w:val="24"/>
        </w:rPr>
        <w:tab/>
        <w:t>0,2 mg</w:t>
      </w:r>
    </w:p>
    <w:p w14:paraId="2F3FC481" w14:textId="77777777" w:rsidR="00A82152" w:rsidRPr="00545C5A" w:rsidRDefault="00A82152" w:rsidP="003F6C41">
      <w:pPr>
        <w:ind w:left="851"/>
        <w:rPr>
          <w:color w:val="000000"/>
          <w:sz w:val="24"/>
          <w:szCs w:val="24"/>
          <w:lang w:eastAsia="nl-NL"/>
        </w:rPr>
      </w:pPr>
    </w:p>
    <w:p w14:paraId="3C62555E" w14:textId="77777777" w:rsidR="00A82152" w:rsidRPr="00545C5A" w:rsidRDefault="00A82152" w:rsidP="003F6C41">
      <w:pPr>
        <w:ind w:left="851"/>
        <w:rPr>
          <w:color w:val="000000"/>
          <w:sz w:val="24"/>
          <w:szCs w:val="24"/>
        </w:rPr>
      </w:pPr>
      <w:r w:rsidRPr="00545C5A">
        <w:rPr>
          <w:color w:val="000000"/>
          <w:sz w:val="24"/>
          <w:szCs w:val="24"/>
        </w:rPr>
        <w:t>Alle hjælpestoffer er anført under pkt. 6.1.</w:t>
      </w:r>
    </w:p>
    <w:p w14:paraId="5F9756A8" w14:textId="77777777" w:rsidR="005B0036" w:rsidRPr="00545C5A" w:rsidRDefault="005B0036" w:rsidP="005B0036">
      <w:pPr>
        <w:tabs>
          <w:tab w:val="left" w:pos="8222"/>
        </w:tabs>
        <w:ind w:left="851"/>
        <w:rPr>
          <w:sz w:val="24"/>
          <w:szCs w:val="24"/>
        </w:rPr>
      </w:pPr>
    </w:p>
    <w:p w14:paraId="4BE4610B" w14:textId="77777777" w:rsidR="005B0036" w:rsidRPr="00545C5A" w:rsidRDefault="005B0036" w:rsidP="005B0036">
      <w:pPr>
        <w:tabs>
          <w:tab w:val="left" w:pos="8222"/>
        </w:tabs>
        <w:ind w:left="851" w:hanging="851"/>
        <w:rPr>
          <w:b/>
          <w:sz w:val="24"/>
          <w:szCs w:val="24"/>
        </w:rPr>
      </w:pPr>
      <w:r w:rsidRPr="00545C5A">
        <w:rPr>
          <w:b/>
          <w:sz w:val="24"/>
          <w:szCs w:val="24"/>
        </w:rPr>
        <w:t>3.</w:t>
      </w:r>
      <w:r w:rsidRPr="00545C5A">
        <w:rPr>
          <w:b/>
          <w:sz w:val="24"/>
          <w:szCs w:val="24"/>
        </w:rPr>
        <w:tab/>
        <w:t>LÆGEMIDDELFORM</w:t>
      </w:r>
    </w:p>
    <w:p w14:paraId="6CF1A3D5" w14:textId="77777777" w:rsidR="00A82152" w:rsidRPr="00545C5A" w:rsidRDefault="00A82152" w:rsidP="003F6C41">
      <w:pPr>
        <w:ind w:left="851"/>
        <w:rPr>
          <w:color w:val="000000"/>
          <w:sz w:val="24"/>
          <w:szCs w:val="24"/>
        </w:rPr>
      </w:pPr>
      <w:r w:rsidRPr="00545C5A">
        <w:rPr>
          <w:color w:val="000000"/>
          <w:sz w:val="24"/>
          <w:szCs w:val="24"/>
        </w:rPr>
        <w:t>Oral opløsning</w:t>
      </w:r>
    </w:p>
    <w:p w14:paraId="0D270FC7" w14:textId="77777777" w:rsidR="00A82152" w:rsidRPr="00545C5A" w:rsidRDefault="00A82152" w:rsidP="003F6C41">
      <w:pPr>
        <w:ind w:left="851"/>
        <w:rPr>
          <w:color w:val="000000"/>
          <w:sz w:val="24"/>
          <w:szCs w:val="24"/>
        </w:rPr>
      </w:pPr>
      <w:bookmarkStart w:id="0" w:name="_Hlk54786968"/>
      <w:r w:rsidRPr="00545C5A">
        <w:rPr>
          <w:color w:val="000000"/>
          <w:sz w:val="24"/>
          <w:szCs w:val="24"/>
        </w:rPr>
        <w:t>Let viskøs, farveløs til let gullig opløsning.</w:t>
      </w:r>
      <w:bookmarkEnd w:id="0"/>
    </w:p>
    <w:p w14:paraId="27B3C9DB" w14:textId="77777777" w:rsidR="005B0036" w:rsidRPr="00545C5A" w:rsidRDefault="005B0036" w:rsidP="005B0036">
      <w:pPr>
        <w:tabs>
          <w:tab w:val="left" w:pos="851"/>
          <w:tab w:val="left" w:pos="8222"/>
        </w:tabs>
        <w:ind w:left="851"/>
        <w:rPr>
          <w:sz w:val="24"/>
          <w:szCs w:val="24"/>
        </w:rPr>
      </w:pPr>
    </w:p>
    <w:p w14:paraId="37539832" w14:textId="77777777" w:rsidR="005B0036" w:rsidRPr="00545C5A" w:rsidRDefault="005B0036" w:rsidP="005B0036">
      <w:pPr>
        <w:tabs>
          <w:tab w:val="left" w:pos="851"/>
          <w:tab w:val="left" w:pos="8222"/>
        </w:tabs>
        <w:ind w:left="851"/>
        <w:rPr>
          <w:sz w:val="24"/>
          <w:szCs w:val="24"/>
        </w:rPr>
      </w:pPr>
    </w:p>
    <w:p w14:paraId="1D029480" w14:textId="77777777" w:rsidR="005B0036" w:rsidRPr="00545C5A" w:rsidRDefault="005B0036" w:rsidP="005B0036">
      <w:pPr>
        <w:tabs>
          <w:tab w:val="left" w:pos="8222"/>
        </w:tabs>
        <w:ind w:left="851" w:hanging="851"/>
        <w:rPr>
          <w:b/>
          <w:sz w:val="24"/>
          <w:szCs w:val="24"/>
        </w:rPr>
      </w:pPr>
      <w:r w:rsidRPr="00545C5A">
        <w:rPr>
          <w:b/>
          <w:sz w:val="24"/>
          <w:szCs w:val="24"/>
        </w:rPr>
        <w:t>4.</w:t>
      </w:r>
      <w:r w:rsidRPr="00545C5A">
        <w:rPr>
          <w:b/>
          <w:sz w:val="24"/>
          <w:szCs w:val="24"/>
        </w:rPr>
        <w:tab/>
        <w:t>KLINISKE OPLYSNINGER</w:t>
      </w:r>
    </w:p>
    <w:p w14:paraId="0707C048" w14:textId="77777777" w:rsidR="005B0036" w:rsidRPr="00545C5A" w:rsidRDefault="005B0036" w:rsidP="005B0036">
      <w:pPr>
        <w:tabs>
          <w:tab w:val="left" w:pos="851"/>
          <w:tab w:val="left" w:pos="8222"/>
        </w:tabs>
        <w:ind w:left="851"/>
        <w:rPr>
          <w:sz w:val="24"/>
          <w:szCs w:val="24"/>
        </w:rPr>
      </w:pPr>
    </w:p>
    <w:p w14:paraId="4F682C19" w14:textId="77777777" w:rsidR="005B0036" w:rsidRPr="00545C5A" w:rsidRDefault="005B0036" w:rsidP="005B0036">
      <w:pPr>
        <w:tabs>
          <w:tab w:val="left" w:pos="8222"/>
        </w:tabs>
        <w:ind w:left="851" w:hanging="851"/>
        <w:rPr>
          <w:b/>
          <w:sz w:val="24"/>
          <w:szCs w:val="24"/>
          <w:u w:val="single"/>
        </w:rPr>
      </w:pPr>
      <w:r w:rsidRPr="00545C5A">
        <w:rPr>
          <w:b/>
          <w:sz w:val="24"/>
          <w:szCs w:val="24"/>
        </w:rPr>
        <w:t>4.1</w:t>
      </w:r>
      <w:r w:rsidRPr="00545C5A">
        <w:rPr>
          <w:b/>
          <w:sz w:val="24"/>
          <w:szCs w:val="24"/>
        </w:rPr>
        <w:tab/>
        <w:t>Dyrearter</w:t>
      </w:r>
    </w:p>
    <w:p w14:paraId="10F372EF" w14:textId="77777777" w:rsidR="00A82152" w:rsidRPr="00545C5A" w:rsidRDefault="00A82152" w:rsidP="003F6C41">
      <w:pPr>
        <w:ind w:left="851"/>
        <w:rPr>
          <w:color w:val="000000"/>
          <w:sz w:val="24"/>
          <w:szCs w:val="24"/>
        </w:rPr>
      </w:pPr>
      <w:r w:rsidRPr="00545C5A">
        <w:rPr>
          <w:color w:val="000000"/>
          <w:sz w:val="24"/>
          <w:szCs w:val="24"/>
        </w:rPr>
        <w:t>Hest.</w:t>
      </w:r>
    </w:p>
    <w:p w14:paraId="7DAEC0A7" w14:textId="77777777" w:rsidR="005B0036" w:rsidRPr="00545C5A" w:rsidRDefault="005B0036" w:rsidP="005B0036">
      <w:pPr>
        <w:tabs>
          <w:tab w:val="left" w:pos="8222"/>
        </w:tabs>
        <w:ind w:left="851"/>
        <w:rPr>
          <w:sz w:val="24"/>
          <w:szCs w:val="24"/>
        </w:rPr>
      </w:pPr>
    </w:p>
    <w:p w14:paraId="3421B051" w14:textId="77777777" w:rsidR="005B0036" w:rsidRPr="00545C5A" w:rsidRDefault="005B0036" w:rsidP="005B0036">
      <w:pPr>
        <w:pStyle w:val="Sidehoved"/>
        <w:tabs>
          <w:tab w:val="clear" w:pos="4819"/>
          <w:tab w:val="left" w:pos="8222"/>
        </w:tabs>
        <w:ind w:left="851" w:hanging="851"/>
        <w:rPr>
          <w:b/>
          <w:szCs w:val="24"/>
        </w:rPr>
      </w:pPr>
      <w:r w:rsidRPr="00545C5A">
        <w:rPr>
          <w:b/>
          <w:szCs w:val="24"/>
        </w:rPr>
        <w:t>4.2</w:t>
      </w:r>
      <w:r w:rsidRPr="00545C5A">
        <w:rPr>
          <w:b/>
          <w:szCs w:val="24"/>
        </w:rPr>
        <w:tab/>
        <w:t>Terapeutiske indikationer</w:t>
      </w:r>
    </w:p>
    <w:p w14:paraId="2A5FA756" w14:textId="77777777" w:rsidR="00A82152" w:rsidRPr="00545C5A" w:rsidRDefault="00A82152" w:rsidP="003F6C41">
      <w:pPr>
        <w:ind w:left="851"/>
        <w:rPr>
          <w:color w:val="000000"/>
          <w:sz w:val="24"/>
          <w:szCs w:val="24"/>
        </w:rPr>
      </w:pPr>
      <w:r w:rsidRPr="00545C5A">
        <w:rPr>
          <w:color w:val="000000"/>
          <w:sz w:val="24"/>
          <w:szCs w:val="24"/>
        </w:rPr>
        <w:t xml:space="preserve">Behandling af luftvejssygdomme hos heste, hvor det vurderes, at luftvejsobstruktion som følge af </w:t>
      </w:r>
      <w:proofErr w:type="spellStart"/>
      <w:r w:rsidRPr="00545C5A">
        <w:rPr>
          <w:color w:val="000000"/>
          <w:sz w:val="24"/>
          <w:szCs w:val="24"/>
        </w:rPr>
        <w:t>bronkospasme</w:t>
      </w:r>
      <w:proofErr w:type="spellEnd"/>
      <w:r w:rsidRPr="00545C5A">
        <w:rPr>
          <w:color w:val="000000"/>
          <w:sz w:val="24"/>
          <w:szCs w:val="24"/>
        </w:rPr>
        <w:t xml:space="preserve"> og/eller ophobning af slim er en medvirkende faktor, og forbedret </w:t>
      </w:r>
      <w:proofErr w:type="spellStart"/>
      <w:r w:rsidRPr="00545C5A">
        <w:rPr>
          <w:color w:val="000000"/>
          <w:sz w:val="24"/>
          <w:szCs w:val="24"/>
        </w:rPr>
        <w:t>mucociliær</w:t>
      </w:r>
      <w:proofErr w:type="spellEnd"/>
      <w:r w:rsidRPr="00545C5A">
        <w:rPr>
          <w:color w:val="000000"/>
          <w:sz w:val="24"/>
          <w:szCs w:val="24"/>
        </w:rPr>
        <w:t xml:space="preserve"> </w:t>
      </w:r>
      <w:proofErr w:type="spellStart"/>
      <w:r w:rsidRPr="00545C5A">
        <w:rPr>
          <w:color w:val="000000"/>
          <w:sz w:val="24"/>
          <w:szCs w:val="24"/>
        </w:rPr>
        <w:t>clearance</w:t>
      </w:r>
      <w:proofErr w:type="spellEnd"/>
      <w:r w:rsidRPr="00545C5A">
        <w:rPr>
          <w:color w:val="000000"/>
          <w:sz w:val="24"/>
          <w:szCs w:val="24"/>
        </w:rPr>
        <w:t xml:space="preserve"> er ønskelig.</w:t>
      </w:r>
    </w:p>
    <w:p w14:paraId="32A34C6F" w14:textId="77777777" w:rsidR="00A82152" w:rsidRPr="00545C5A" w:rsidRDefault="00A82152" w:rsidP="003F6C41">
      <w:pPr>
        <w:ind w:left="851"/>
        <w:rPr>
          <w:color w:val="000000"/>
          <w:sz w:val="24"/>
          <w:szCs w:val="24"/>
        </w:rPr>
      </w:pPr>
      <w:r w:rsidRPr="00545C5A">
        <w:rPr>
          <w:color w:val="000000"/>
          <w:sz w:val="24"/>
          <w:szCs w:val="24"/>
        </w:rPr>
        <w:t xml:space="preserve">Til brug alene eller som </w:t>
      </w:r>
      <w:proofErr w:type="spellStart"/>
      <w:r w:rsidRPr="00545C5A">
        <w:rPr>
          <w:color w:val="000000"/>
          <w:sz w:val="24"/>
          <w:szCs w:val="24"/>
        </w:rPr>
        <w:t>adjuverende</w:t>
      </w:r>
      <w:proofErr w:type="spellEnd"/>
      <w:r w:rsidRPr="00545C5A">
        <w:rPr>
          <w:color w:val="000000"/>
          <w:sz w:val="24"/>
          <w:szCs w:val="24"/>
        </w:rPr>
        <w:t xml:space="preserve"> behandling.</w:t>
      </w:r>
    </w:p>
    <w:p w14:paraId="46C8939E" w14:textId="77777777" w:rsidR="005B0036" w:rsidRPr="00545C5A" w:rsidRDefault="005B0036" w:rsidP="005B0036">
      <w:pPr>
        <w:pStyle w:val="Sidehoved"/>
        <w:tabs>
          <w:tab w:val="clear" w:pos="4819"/>
          <w:tab w:val="left" w:pos="8222"/>
        </w:tabs>
        <w:ind w:left="851"/>
        <w:rPr>
          <w:szCs w:val="24"/>
        </w:rPr>
      </w:pPr>
    </w:p>
    <w:p w14:paraId="17D3DCB5" w14:textId="77777777" w:rsidR="005B0036" w:rsidRPr="00545C5A" w:rsidRDefault="005B0036" w:rsidP="005B0036">
      <w:pPr>
        <w:pStyle w:val="Sidehoved"/>
        <w:tabs>
          <w:tab w:val="clear" w:pos="4819"/>
          <w:tab w:val="left" w:pos="851"/>
          <w:tab w:val="left" w:pos="8222"/>
        </w:tabs>
        <w:rPr>
          <w:b/>
          <w:szCs w:val="24"/>
        </w:rPr>
      </w:pPr>
      <w:r w:rsidRPr="00545C5A">
        <w:rPr>
          <w:b/>
          <w:szCs w:val="24"/>
        </w:rPr>
        <w:t>4.3</w:t>
      </w:r>
      <w:r w:rsidRPr="00545C5A">
        <w:rPr>
          <w:b/>
          <w:szCs w:val="24"/>
        </w:rPr>
        <w:tab/>
        <w:t>Kontraindikationer</w:t>
      </w:r>
    </w:p>
    <w:p w14:paraId="64EF2F92" w14:textId="77777777" w:rsidR="00A82152" w:rsidRPr="00545C5A" w:rsidRDefault="00A82152" w:rsidP="003F6C41">
      <w:pPr>
        <w:ind w:left="851"/>
        <w:rPr>
          <w:sz w:val="24"/>
          <w:szCs w:val="24"/>
        </w:rPr>
      </w:pPr>
      <w:r w:rsidRPr="00545C5A">
        <w:rPr>
          <w:sz w:val="24"/>
          <w:szCs w:val="24"/>
        </w:rPr>
        <w:t xml:space="preserve">Bør ikke anvendes i tilfælde af overfølsomhed over for det aktive stof eller over for et eller flere af hjælpestofferne. </w:t>
      </w:r>
    </w:p>
    <w:p w14:paraId="4700EA6D" w14:textId="77777777" w:rsidR="00A82152" w:rsidRPr="00545C5A" w:rsidRDefault="00A82152" w:rsidP="003F6C41">
      <w:pPr>
        <w:ind w:left="851"/>
        <w:rPr>
          <w:sz w:val="24"/>
          <w:szCs w:val="24"/>
        </w:rPr>
      </w:pPr>
      <w:r w:rsidRPr="00545C5A">
        <w:rPr>
          <w:sz w:val="24"/>
          <w:szCs w:val="24"/>
        </w:rPr>
        <w:t>Bør ikke anvendes til dyr med kendt hjertesygdom.</w:t>
      </w:r>
    </w:p>
    <w:p w14:paraId="092E3124" w14:textId="77777777" w:rsidR="00A82152" w:rsidRPr="00545C5A" w:rsidRDefault="00A82152" w:rsidP="003F6C41">
      <w:pPr>
        <w:ind w:left="851"/>
        <w:rPr>
          <w:color w:val="000000"/>
          <w:sz w:val="24"/>
          <w:szCs w:val="24"/>
        </w:rPr>
      </w:pPr>
      <w:r w:rsidRPr="00545C5A">
        <w:rPr>
          <w:sz w:val="24"/>
          <w:szCs w:val="24"/>
        </w:rPr>
        <w:t>Anvendelse under drægtighed eller diegivning, se pkt. 4.7.</w:t>
      </w:r>
    </w:p>
    <w:p w14:paraId="2643D95B" w14:textId="77777777" w:rsidR="005B0036" w:rsidRPr="00545C5A" w:rsidRDefault="005B0036" w:rsidP="005B0036">
      <w:pPr>
        <w:pStyle w:val="Sidehoved"/>
        <w:tabs>
          <w:tab w:val="clear" w:pos="4819"/>
          <w:tab w:val="left" w:pos="8222"/>
        </w:tabs>
        <w:ind w:left="851"/>
        <w:rPr>
          <w:szCs w:val="24"/>
        </w:rPr>
      </w:pPr>
    </w:p>
    <w:p w14:paraId="13F63B59" w14:textId="77777777" w:rsidR="005B0036" w:rsidRPr="00545C5A" w:rsidRDefault="005B0036" w:rsidP="005B0036">
      <w:pPr>
        <w:tabs>
          <w:tab w:val="left" w:pos="851"/>
          <w:tab w:val="left" w:pos="8222"/>
        </w:tabs>
        <w:rPr>
          <w:b/>
          <w:sz w:val="24"/>
          <w:szCs w:val="24"/>
        </w:rPr>
      </w:pPr>
      <w:r w:rsidRPr="00545C5A">
        <w:rPr>
          <w:b/>
          <w:sz w:val="24"/>
          <w:szCs w:val="24"/>
        </w:rPr>
        <w:t>4.4</w:t>
      </w:r>
      <w:r w:rsidRPr="00545C5A">
        <w:rPr>
          <w:b/>
          <w:sz w:val="24"/>
          <w:szCs w:val="24"/>
        </w:rPr>
        <w:tab/>
        <w:t>Særlige advarsler</w:t>
      </w:r>
    </w:p>
    <w:p w14:paraId="57BD2367" w14:textId="77777777" w:rsidR="00A82152" w:rsidRPr="00545C5A" w:rsidRDefault="00A82152" w:rsidP="003F6C41">
      <w:pPr>
        <w:ind w:left="851"/>
        <w:rPr>
          <w:sz w:val="24"/>
          <w:szCs w:val="24"/>
        </w:rPr>
      </w:pPr>
      <w:r w:rsidRPr="00545C5A">
        <w:rPr>
          <w:sz w:val="24"/>
          <w:szCs w:val="24"/>
        </w:rPr>
        <w:t>Ingen</w:t>
      </w:r>
    </w:p>
    <w:p w14:paraId="4C81275F" w14:textId="77777777" w:rsidR="005B0036" w:rsidRPr="00545C5A" w:rsidRDefault="005B0036" w:rsidP="005B0036">
      <w:pPr>
        <w:pStyle w:val="Sidehoved"/>
        <w:tabs>
          <w:tab w:val="clear" w:pos="4819"/>
          <w:tab w:val="left" w:pos="8222"/>
        </w:tabs>
        <w:ind w:left="851"/>
        <w:rPr>
          <w:szCs w:val="24"/>
        </w:rPr>
      </w:pPr>
    </w:p>
    <w:p w14:paraId="11D03810" w14:textId="77777777" w:rsidR="005B0036" w:rsidRPr="00545C5A" w:rsidRDefault="005B0036" w:rsidP="005B0036">
      <w:pPr>
        <w:tabs>
          <w:tab w:val="left" w:pos="851"/>
          <w:tab w:val="left" w:pos="8222"/>
        </w:tabs>
        <w:rPr>
          <w:b/>
          <w:sz w:val="24"/>
          <w:szCs w:val="24"/>
        </w:rPr>
      </w:pPr>
      <w:r w:rsidRPr="00545C5A">
        <w:rPr>
          <w:b/>
          <w:sz w:val="24"/>
          <w:szCs w:val="24"/>
        </w:rPr>
        <w:t>4.5</w:t>
      </w:r>
      <w:r w:rsidRPr="00545C5A">
        <w:rPr>
          <w:b/>
          <w:sz w:val="24"/>
          <w:szCs w:val="24"/>
        </w:rPr>
        <w:tab/>
        <w:t>Særlige forsigtighedsregler vedrørende brugen</w:t>
      </w:r>
    </w:p>
    <w:p w14:paraId="7C037B66" w14:textId="77777777" w:rsidR="005B0036" w:rsidRPr="00545C5A" w:rsidRDefault="005B0036" w:rsidP="005B0036">
      <w:pPr>
        <w:tabs>
          <w:tab w:val="left" w:pos="851"/>
          <w:tab w:val="left" w:pos="8222"/>
        </w:tabs>
        <w:ind w:left="851"/>
        <w:rPr>
          <w:sz w:val="24"/>
          <w:szCs w:val="24"/>
        </w:rPr>
      </w:pPr>
    </w:p>
    <w:p w14:paraId="2CA20419" w14:textId="77777777" w:rsidR="005B0036" w:rsidRPr="00545C5A" w:rsidRDefault="005B0036" w:rsidP="005B0036">
      <w:pPr>
        <w:tabs>
          <w:tab w:val="left" w:pos="851"/>
          <w:tab w:val="left" w:pos="8222"/>
        </w:tabs>
        <w:ind w:left="851"/>
        <w:rPr>
          <w:b/>
          <w:sz w:val="24"/>
          <w:szCs w:val="24"/>
        </w:rPr>
      </w:pPr>
      <w:r w:rsidRPr="00545C5A">
        <w:rPr>
          <w:b/>
          <w:sz w:val="24"/>
          <w:szCs w:val="24"/>
        </w:rPr>
        <w:t>Særlige forsigtighedsregler for dyret</w:t>
      </w:r>
    </w:p>
    <w:p w14:paraId="415E7BF3" w14:textId="77777777" w:rsidR="00A82152" w:rsidRPr="00545C5A" w:rsidRDefault="00A82152" w:rsidP="003F6C41">
      <w:pPr>
        <w:ind w:left="851"/>
        <w:rPr>
          <w:sz w:val="24"/>
          <w:szCs w:val="24"/>
        </w:rPr>
      </w:pPr>
      <w:r w:rsidRPr="00545C5A">
        <w:rPr>
          <w:sz w:val="24"/>
          <w:szCs w:val="24"/>
        </w:rPr>
        <w:t>I tilfælde, der ledsages af bakterieinfektion, anbefales det at anvende antimikrobielle stoffer.</w:t>
      </w:r>
    </w:p>
    <w:p w14:paraId="60C5E09B" w14:textId="77777777" w:rsidR="00A82152" w:rsidRPr="00545C5A" w:rsidRDefault="00A82152" w:rsidP="003F6C41">
      <w:pPr>
        <w:ind w:left="851"/>
        <w:rPr>
          <w:sz w:val="24"/>
          <w:szCs w:val="24"/>
        </w:rPr>
      </w:pPr>
      <w:r w:rsidRPr="00545C5A">
        <w:rPr>
          <w:sz w:val="24"/>
          <w:szCs w:val="24"/>
        </w:rPr>
        <w:t xml:space="preserve">I tilfælde af </w:t>
      </w:r>
      <w:proofErr w:type="spellStart"/>
      <w:r w:rsidRPr="00545C5A">
        <w:rPr>
          <w:sz w:val="24"/>
          <w:szCs w:val="24"/>
        </w:rPr>
        <w:t>glaukom</w:t>
      </w:r>
      <w:proofErr w:type="spellEnd"/>
      <w:r w:rsidRPr="00545C5A">
        <w:rPr>
          <w:sz w:val="24"/>
          <w:szCs w:val="24"/>
        </w:rPr>
        <w:t xml:space="preserve"> må produktet kun anvendes efter en omhyggelig vurdering af </w:t>
      </w:r>
      <w:proofErr w:type="spellStart"/>
      <w:r w:rsidRPr="00545C5A">
        <w:rPr>
          <w:sz w:val="24"/>
          <w:szCs w:val="24"/>
        </w:rPr>
        <w:t>risk</w:t>
      </w:r>
      <w:proofErr w:type="spellEnd"/>
      <w:r w:rsidRPr="00545C5A">
        <w:rPr>
          <w:sz w:val="24"/>
          <w:szCs w:val="24"/>
        </w:rPr>
        <w:t>-benefit-forholdet foretaget af den tilsynsførende dyrlæge.</w:t>
      </w:r>
    </w:p>
    <w:p w14:paraId="22469784" w14:textId="77777777" w:rsidR="00A82152" w:rsidRPr="00545C5A" w:rsidRDefault="00A82152" w:rsidP="003F6C41">
      <w:pPr>
        <w:ind w:left="851"/>
        <w:rPr>
          <w:sz w:val="24"/>
          <w:szCs w:val="24"/>
        </w:rPr>
      </w:pPr>
      <w:r w:rsidRPr="00545C5A">
        <w:rPr>
          <w:sz w:val="24"/>
          <w:szCs w:val="24"/>
        </w:rPr>
        <w:t xml:space="preserve">Der skal træffes særlige forholdsregler i tilfælde af </w:t>
      </w:r>
      <w:proofErr w:type="spellStart"/>
      <w:r w:rsidRPr="00545C5A">
        <w:rPr>
          <w:sz w:val="24"/>
          <w:szCs w:val="24"/>
        </w:rPr>
        <w:t>halothan</w:t>
      </w:r>
      <w:proofErr w:type="spellEnd"/>
      <w:r w:rsidRPr="00545C5A">
        <w:rPr>
          <w:sz w:val="24"/>
          <w:szCs w:val="24"/>
        </w:rPr>
        <w:t xml:space="preserve">-anæstesi, da hjertefunktionen kan vise øget følsomhed over for </w:t>
      </w:r>
      <w:proofErr w:type="spellStart"/>
      <w:r w:rsidRPr="00545C5A">
        <w:rPr>
          <w:sz w:val="24"/>
          <w:szCs w:val="24"/>
        </w:rPr>
        <w:t>katecholaminer</w:t>
      </w:r>
      <w:proofErr w:type="spellEnd"/>
      <w:r w:rsidRPr="00545C5A">
        <w:rPr>
          <w:sz w:val="24"/>
          <w:szCs w:val="24"/>
        </w:rPr>
        <w:t>.</w:t>
      </w:r>
    </w:p>
    <w:p w14:paraId="07FF6D4B" w14:textId="77777777" w:rsidR="005B0036" w:rsidRPr="00545C5A" w:rsidRDefault="005B0036" w:rsidP="005B0036">
      <w:pPr>
        <w:tabs>
          <w:tab w:val="left" w:pos="851"/>
          <w:tab w:val="left" w:pos="8222"/>
        </w:tabs>
        <w:ind w:left="851"/>
        <w:rPr>
          <w:sz w:val="24"/>
          <w:szCs w:val="24"/>
        </w:rPr>
      </w:pPr>
    </w:p>
    <w:p w14:paraId="6D108ED1" w14:textId="77777777" w:rsidR="005B0036" w:rsidRPr="00545C5A" w:rsidRDefault="005B0036" w:rsidP="005B0036">
      <w:pPr>
        <w:tabs>
          <w:tab w:val="left" w:pos="851"/>
          <w:tab w:val="left" w:pos="8222"/>
        </w:tabs>
        <w:ind w:left="851"/>
        <w:rPr>
          <w:b/>
          <w:sz w:val="24"/>
          <w:szCs w:val="24"/>
        </w:rPr>
      </w:pPr>
      <w:r w:rsidRPr="00545C5A">
        <w:rPr>
          <w:b/>
          <w:sz w:val="24"/>
          <w:szCs w:val="24"/>
        </w:rPr>
        <w:t>Særlige forsigtighedsregler for personer, der administrerer lægemidlet</w:t>
      </w:r>
    </w:p>
    <w:p w14:paraId="09447E1D" w14:textId="77777777" w:rsidR="00A82152" w:rsidRPr="00545C5A" w:rsidRDefault="00A82152" w:rsidP="003F6C41">
      <w:pPr>
        <w:autoSpaceDE w:val="0"/>
        <w:autoSpaceDN w:val="0"/>
        <w:adjustRightInd w:val="0"/>
        <w:ind w:left="851"/>
        <w:rPr>
          <w:sz w:val="24"/>
          <w:szCs w:val="24"/>
        </w:rPr>
      </w:pPr>
      <w:r w:rsidRPr="00545C5A">
        <w:rPr>
          <w:sz w:val="24"/>
          <w:szCs w:val="24"/>
        </w:rPr>
        <w:t xml:space="preserve">Dette veterinærlægemiddel indeholder </w:t>
      </w:r>
      <w:proofErr w:type="spellStart"/>
      <w:r w:rsidRPr="00545C5A">
        <w:rPr>
          <w:sz w:val="24"/>
          <w:szCs w:val="24"/>
        </w:rPr>
        <w:t>clenbuterol</w:t>
      </w:r>
      <w:proofErr w:type="spellEnd"/>
      <w:r w:rsidRPr="00545C5A">
        <w:rPr>
          <w:sz w:val="24"/>
          <w:szCs w:val="24"/>
        </w:rPr>
        <w:t xml:space="preserve">, en beta-agonist, som kan forårsage uønskede virkninger som f.eks. øget hjertefrekvens. </w:t>
      </w:r>
    </w:p>
    <w:p w14:paraId="23A6C55A" w14:textId="77777777" w:rsidR="00A82152" w:rsidRPr="00545C5A" w:rsidRDefault="00A82152" w:rsidP="003F6C41">
      <w:pPr>
        <w:autoSpaceDE w:val="0"/>
        <w:autoSpaceDN w:val="0"/>
        <w:adjustRightInd w:val="0"/>
        <w:ind w:left="851"/>
        <w:rPr>
          <w:sz w:val="24"/>
          <w:szCs w:val="24"/>
        </w:rPr>
      </w:pPr>
      <w:r w:rsidRPr="00545C5A">
        <w:rPr>
          <w:sz w:val="24"/>
          <w:szCs w:val="24"/>
        </w:rPr>
        <w:t xml:space="preserve">Hudeksponering og utilsigtet indtagelse, herunder kontakt mellem hånden og munden, bør undgås. Ved brug af dette produkt må du ikke spise, drikke eller ryge for at undgå utilsigtet indtagelse af produktet. </w:t>
      </w:r>
    </w:p>
    <w:p w14:paraId="4FEDC49E" w14:textId="77777777" w:rsidR="00A82152" w:rsidRPr="00545C5A" w:rsidRDefault="00A82152" w:rsidP="003F6C41">
      <w:pPr>
        <w:autoSpaceDE w:val="0"/>
        <w:autoSpaceDN w:val="0"/>
        <w:adjustRightInd w:val="0"/>
        <w:ind w:left="851"/>
        <w:rPr>
          <w:sz w:val="24"/>
          <w:szCs w:val="24"/>
        </w:rPr>
      </w:pPr>
      <w:r w:rsidRPr="00545C5A">
        <w:rPr>
          <w:sz w:val="24"/>
          <w:szCs w:val="24"/>
        </w:rPr>
        <w:t>For at undgå, at et barn udsættes for eller indtager stoffet ved uheld, må den fyldte sprøjte ikke efterlades uden opsyn, og flasken skal lukkes straks og korrekt efter brug.</w:t>
      </w:r>
    </w:p>
    <w:p w14:paraId="6F9CC0B4" w14:textId="77777777" w:rsidR="00A82152" w:rsidRPr="00545C5A" w:rsidRDefault="00A82152" w:rsidP="003F6C41">
      <w:pPr>
        <w:autoSpaceDE w:val="0"/>
        <w:autoSpaceDN w:val="0"/>
        <w:adjustRightInd w:val="0"/>
        <w:ind w:left="851"/>
        <w:rPr>
          <w:sz w:val="24"/>
          <w:szCs w:val="24"/>
        </w:rPr>
      </w:pPr>
      <w:r w:rsidRPr="00545C5A">
        <w:rPr>
          <w:sz w:val="24"/>
          <w:szCs w:val="24"/>
        </w:rPr>
        <w:t>I tilfælde af indgift ved hændeligt uheld skal der straks søges lægehjælp, og indlægssedlen eller etiketten bør vises til lægen. Vask hænder efter brug.</w:t>
      </w:r>
    </w:p>
    <w:p w14:paraId="6B99BB64" w14:textId="20C854F8" w:rsidR="00A82152" w:rsidRPr="00545C5A" w:rsidRDefault="00A82152" w:rsidP="003F6C41">
      <w:pPr>
        <w:tabs>
          <w:tab w:val="left" w:pos="1304"/>
        </w:tabs>
        <w:ind w:left="851"/>
        <w:rPr>
          <w:sz w:val="24"/>
          <w:szCs w:val="24"/>
        </w:rPr>
      </w:pPr>
      <w:r w:rsidRPr="00545C5A">
        <w:rPr>
          <w:sz w:val="24"/>
          <w:szCs w:val="24"/>
        </w:rPr>
        <w:t>Dette produkt kan forårsage embryotoksicitet. Gravide kvinder skal udvise forsigtighed ved håndtering af dette produkt. Bær handsker for at undgå hudkontakt.</w:t>
      </w:r>
    </w:p>
    <w:p w14:paraId="03B6CADE" w14:textId="77777777" w:rsidR="00A82152" w:rsidRPr="00545C5A" w:rsidRDefault="00A82152" w:rsidP="003F6C41">
      <w:pPr>
        <w:autoSpaceDE w:val="0"/>
        <w:autoSpaceDN w:val="0"/>
        <w:adjustRightInd w:val="0"/>
        <w:ind w:left="851"/>
        <w:rPr>
          <w:sz w:val="24"/>
          <w:szCs w:val="24"/>
        </w:rPr>
      </w:pPr>
      <w:bookmarkStart w:id="1" w:name="_Hlk90370705"/>
      <w:r w:rsidRPr="00545C5A">
        <w:rPr>
          <w:sz w:val="24"/>
          <w:szCs w:val="24"/>
        </w:rPr>
        <w:t xml:space="preserve">Dette produkt kan forårsage overfølsomhedsreaktioner. Personer med kendt overfølsomhed over for hjælpestoffer (parabener, </w:t>
      </w:r>
      <w:proofErr w:type="spellStart"/>
      <w:r w:rsidRPr="00545C5A">
        <w:rPr>
          <w:sz w:val="24"/>
          <w:szCs w:val="24"/>
        </w:rPr>
        <w:t>polyethylenglycol</w:t>
      </w:r>
      <w:proofErr w:type="spellEnd"/>
      <w:r w:rsidRPr="00545C5A">
        <w:rPr>
          <w:sz w:val="24"/>
          <w:szCs w:val="24"/>
        </w:rPr>
        <w:t xml:space="preserve"> og/eller </w:t>
      </w:r>
      <w:proofErr w:type="spellStart"/>
      <w:r w:rsidRPr="00545C5A">
        <w:rPr>
          <w:sz w:val="24"/>
          <w:szCs w:val="24"/>
        </w:rPr>
        <w:t>triethanolamin</w:t>
      </w:r>
      <w:proofErr w:type="spellEnd"/>
      <w:r w:rsidRPr="00545C5A">
        <w:rPr>
          <w:sz w:val="24"/>
          <w:szCs w:val="24"/>
        </w:rPr>
        <w:t>)</w:t>
      </w:r>
      <w:r w:rsidRPr="00545C5A">
        <w:rPr>
          <w:color w:val="008000"/>
          <w:sz w:val="24"/>
          <w:szCs w:val="24"/>
        </w:rPr>
        <w:t xml:space="preserve"> </w:t>
      </w:r>
      <w:r w:rsidRPr="00545C5A">
        <w:rPr>
          <w:sz w:val="24"/>
          <w:szCs w:val="24"/>
        </w:rPr>
        <w:t>bør undgå eksponering for produktet. I tilfælde af overfølsomhedsreaktioner, eller hvis irritationen varer ved, skal der søges lægehjælp, og indlægssedlen eller etiketten bør vises til lægen.</w:t>
      </w:r>
    </w:p>
    <w:bookmarkEnd w:id="1"/>
    <w:p w14:paraId="16914A8B" w14:textId="77777777" w:rsidR="00A82152" w:rsidRPr="00545C5A" w:rsidRDefault="00A82152" w:rsidP="003F6C41">
      <w:pPr>
        <w:autoSpaceDE w:val="0"/>
        <w:autoSpaceDN w:val="0"/>
        <w:adjustRightInd w:val="0"/>
        <w:ind w:left="851"/>
        <w:rPr>
          <w:sz w:val="24"/>
          <w:szCs w:val="24"/>
        </w:rPr>
      </w:pPr>
      <w:r w:rsidRPr="00545C5A">
        <w:rPr>
          <w:sz w:val="24"/>
          <w:szCs w:val="24"/>
        </w:rPr>
        <w:t>Dette produkt kan irritere huden og/eller øjnene. Undgå hud- og/eller øjenkontakt. I tilfælde af kontakt med huden ved hændeligt uheld, skal huden vaskes grundigt. I tilfælde af kontakt med øjnene ved hændeligt uheld, skylles øjnene med rigelige mængder rent vand.</w:t>
      </w:r>
    </w:p>
    <w:p w14:paraId="563964D7" w14:textId="77777777" w:rsidR="005B0036" w:rsidRPr="00545C5A" w:rsidRDefault="005B0036" w:rsidP="005B0036">
      <w:pPr>
        <w:tabs>
          <w:tab w:val="left" w:pos="851"/>
          <w:tab w:val="left" w:pos="8222"/>
        </w:tabs>
        <w:ind w:left="851"/>
        <w:rPr>
          <w:sz w:val="24"/>
          <w:szCs w:val="24"/>
        </w:rPr>
      </w:pPr>
    </w:p>
    <w:p w14:paraId="72DE81BD" w14:textId="77777777" w:rsidR="005B0036" w:rsidRPr="00545C5A" w:rsidRDefault="005B0036" w:rsidP="005B0036">
      <w:pPr>
        <w:tabs>
          <w:tab w:val="left" w:pos="851"/>
          <w:tab w:val="left" w:pos="8222"/>
        </w:tabs>
        <w:ind w:left="851"/>
        <w:rPr>
          <w:b/>
          <w:sz w:val="24"/>
          <w:szCs w:val="24"/>
        </w:rPr>
      </w:pPr>
      <w:r w:rsidRPr="00545C5A">
        <w:rPr>
          <w:b/>
          <w:sz w:val="24"/>
          <w:szCs w:val="24"/>
        </w:rPr>
        <w:t>Andre forsigtighedsregler</w:t>
      </w:r>
    </w:p>
    <w:p w14:paraId="5D24369B" w14:textId="7992C612" w:rsidR="005B0036" w:rsidRPr="00545C5A" w:rsidRDefault="00A82152" w:rsidP="005B0036">
      <w:pPr>
        <w:tabs>
          <w:tab w:val="left" w:pos="851"/>
          <w:tab w:val="left" w:pos="8222"/>
        </w:tabs>
        <w:ind w:left="851"/>
        <w:rPr>
          <w:sz w:val="24"/>
          <w:szCs w:val="24"/>
        </w:rPr>
      </w:pPr>
      <w:r w:rsidRPr="00545C5A">
        <w:rPr>
          <w:sz w:val="24"/>
          <w:szCs w:val="24"/>
        </w:rPr>
        <w:t>-</w:t>
      </w:r>
    </w:p>
    <w:p w14:paraId="514FB764" w14:textId="77777777" w:rsidR="005B0036" w:rsidRPr="00545C5A" w:rsidRDefault="005B0036" w:rsidP="005B0036">
      <w:pPr>
        <w:tabs>
          <w:tab w:val="left" w:pos="851"/>
          <w:tab w:val="left" w:pos="8222"/>
        </w:tabs>
        <w:ind w:left="851"/>
        <w:rPr>
          <w:sz w:val="24"/>
          <w:szCs w:val="24"/>
        </w:rPr>
      </w:pPr>
    </w:p>
    <w:p w14:paraId="7A3B646C" w14:textId="77777777" w:rsidR="005B0036" w:rsidRPr="00545C5A" w:rsidRDefault="005B0036" w:rsidP="005B0036">
      <w:pPr>
        <w:tabs>
          <w:tab w:val="left" w:pos="851"/>
          <w:tab w:val="left" w:pos="8222"/>
        </w:tabs>
        <w:rPr>
          <w:b/>
          <w:sz w:val="24"/>
          <w:szCs w:val="24"/>
        </w:rPr>
      </w:pPr>
      <w:r w:rsidRPr="00545C5A">
        <w:rPr>
          <w:b/>
          <w:sz w:val="24"/>
          <w:szCs w:val="24"/>
        </w:rPr>
        <w:t>4.6</w:t>
      </w:r>
      <w:r w:rsidRPr="00545C5A">
        <w:rPr>
          <w:b/>
          <w:sz w:val="24"/>
          <w:szCs w:val="24"/>
        </w:rPr>
        <w:tab/>
        <w:t>Bivirkninger</w:t>
      </w:r>
    </w:p>
    <w:p w14:paraId="4C6B77FA" w14:textId="77777777" w:rsidR="00A82152" w:rsidRPr="00545C5A" w:rsidRDefault="00A82152" w:rsidP="003F6C41">
      <w:pPr>
        <w:ind w:left="851"/>
        <w:rPr>
          <w:color w:val="000000"/>
          <w:sz w:val="24"/>
          <w:szCs w:val="24"/>
        </w:rPr>
      </w:pPr>
      <w:proofErr w:type="spellStart"/>
      <w:r w:rsidRPr="00545C5A">
        <w:rPr>
          <w:color w:val="000000"/>
          <w:sz w:val="24"/>
          <w:szCs w:val="24"/>
        </w:rPr>
        <w:t>Clenbuterol</w:t>
      </w:r>
      <w:proofErr w:type="spellEnd"/>
      <w:r w:rsidRPr="00545C5A">
        <w:rPr>
          <w:color w:val="000000"/>
          <w:sz w:val="24"/>
          <w:szCs w:val="24"/>
        </w:rPr>
        <w:t xml:space="preserve"> kan forårsage bivirkninger som f.eks. svedudbrud (primært i halsområdet), </w:t>
      </w:r>
      <w:proofErr w:type="spellStart"/>
      <w:r w:rsidRPr="00545C5A">
        <w:rPr>
          <w:color w:val="000000"/>
          <w:sz w:val="24"/>
          <w:szCs w:val="24"/>
        </w:rPr>
        <w:t>muskeltremor</w:t>
      </w:r>
      <w:proofErr w:type="spellEnd"/>
      <w:r w:rsidRPr="00545C5A">
        <w:rPr>
          <w:color w:val="000000"/>
          <w:sz w:val="24"/>
          <w:szCs w:val="24"/>
        </w:rPr>
        <w:t xml:space="preserve">, </w:t>
      </w:r>
      <w:proofErr w:type="spellStart"/>
      <w:r w:rsidRPr="00545C5A">
        <w:rPr>
          <w:color w:val="000000"/>
          <w:sz w:val="24"/>
          <w:szCs w:val="24"/>
        </w:rPr>
        <w:t>takykardi</w:t>
      </w:r>
      <w:proofErr w:type="spellEnd"/>
      <w:r w:rsidRPr="00545C5A">
        <w:rPr>
          <w:color w:val="000000"/>
          <w:sz w:val="24"/>
          <w:szCs w:val="24"/>
        </w:rPr>
        <w:t>, let hypotension eller rastløshed. Disse er typiske for β-agonister og forekommer sjældent.</w:t>
      </w:r>
    </w:p>
    <w:p w14:paraId="51E67FE5" w14:textId="3F117F9A" w:rsidR="00D2772C" w:rsidRDefault="00D2772C">
      <w:pPr>
        <w:rPr>
          <w:color w:val="000000"/>
          <w:sz w:val="24"/>
          <w:szCs w:val="24"/>
          <w:lang w:eastAsia="nl-NL"/>
        </w:rPr>
      </w:pPr>
      <w:r>
        <w:rPr>
          <w:color w:val="000000"/>
          <w:sz w:val="24"/>
          <w:szCs w:val="24"/>
          <w:lang w:eastAsia="nl-NL"/>
        </w:rPr>
        <w:br w:type="page"/>
      </w:r>
    </w:p>
    <w:p w14:paraId="1D590F23" w14:textId="77777777" w:rsidR="00A82152" w:rsidRPr="00545C5A" w:rsidRDefault="00A82152" w:rsidP="003F6C41">
      <w:pPr>
        <w:ind w:left="851"/>
        <w:rPr>
          <w:color w:val="000000"/>
          <w:sz w:val="24"/>
          <w:szCs w:val="24"/>
          <w:lang w:eastAsia="nl-NL"/>
        </w:rPr>
      </w:pPr>
    </w:p>
    <w:p w14:paraId="12C55860" w14:textId="77777777" w:rsidR="00A82152" w:rsidRPr="00545C5A" w:rsidRDefault="00A82152" w:rsidP="003F6C41">
      <w:pPr>
        <w:ind w:left="851"/>
        <w:rPr>
          <w:color w:val="000000"/>
          <w:sz w:val="24"/>
          <w:szCs w:val="24"/>
        </w:rPr>
      </w:pPr>
      <w:r w:rsidRPr="00545C5A">
        <w:rPr>
          <w:color w:val="000000"/>
          <w:sz w:val="24"/>
          <w:szCs w:val="24"/>
        </w:rPr>
        <w:t>Hyppigheden af bivirkninger er defineret som:</w:t>
      </w:r>
    </w:p>
    <w:p w14:paraId="37DC08BB" w14:textId="5E832C99" w:rsidR="00A82152" w:rsidRPr="00B17388" w:rsidRDefault="00A82152" w:rsidP="00B17388">
      <w:pPr>
        <w:pStyle w:val="Listeafsnit"/>
        <w:numPr>
          <w:ilvl w:val="0"/>
          <w:numId w:val="6"/>
        </w:numPr>
        <w:ind w:left="1134" w:hanging="283"/>
        <w:rPr>
          <w:color w:val="000000"/>
          <w:sz w:val="24"/>
          <w:szCs w:val="24"/>
        </w:rPr>
      </w:pPr>
      <w:r w:rsidRPr="00B17388">
        <w:rPr>
          <w:color w:val="000000"/>
          <w:sz w:val="24"/>
          <w:szCs w:val="24"/>
        </w:rPr>
        <w:t>Meget almindelig (flere end 1 ud af 10 behandlede dyr, der viser bivirkninger i løbet af en behandling)</w:t>
      </w:r>
    </w:p>
    <w:p w14:paraId="0F47CE12" w14:textId="0135BAB5" w:rsidR="00A82152" w:rsidRPr="00B17388" w:rsidRDefault="00A82152" w:rsidP="00B17388">
      <w:pPr>
        <w:pStyle w:val="Listeafsnit"/>
        <w:numPr>
          <w:ilvl w:val="0"/>
          <w:numId w:val="6"/>
        </w:numPr>
        <w:ind w:left="1134" w:hanging="283"/>
        <w:rPr>
          <w:color w:val="000000"/>
          <w:sz w:val="24"/>
          <w:szCs w:val="24"/>
        </w:rPr>
      </w:pPr>
      <w:r w:rsidRPr="00B17388">
        <w:rPr>
          <w:color w:val="000000"/>
          <w:sz w:val="24"/>
          <w:szCs w:val="24"/>
        </w:rPr>
        <w:t>Almindelig (flere end 1, men færre end 10 dyr af 100 behandlede dyr)</w:t>
      </w:r>
    </w:p>
    <w:p w14:paraId="50B93DBD" w14:textId="6DBB4DCC" w:rsidR="00A82152" w:rsidRPr="00B17388" w:rsidRDefault="00A82152" w:rsidP="00B17388">
      <w:pPr>
        <w:pStyle w:val="Listeafsnit"/>
        <w:numPr>
          <w:ilvl w:val="0"/>
          <w:numId w:val="6"/>
        </w:numPr>
        <w:ind w:left="1134" w:hanging="283"/>
        <w:rPr>
          <w:color w:val="000000"/>
          <w:sz w:val="24"/>
          <w:szCs w:val="24"/>
        </w:rPr>
      </w:pPr>
      <w:r w:rsidRPr="00B17388">
        <w:rPr>
          <w:color w:val="000000"/>
          <w:sz w:val="24"/>
          <w:szCs w:val="24"/>
        </w:rPr>
        <w:t>Ikke almindelig (flere end 1, men færre end 10 dyr af 1.000 behandlede dyr)</w:t>
      </w:r>
    </w:p>
    <w:p w14:paraId="6D825426" w14:textId="6F5988E2" w:rsidR="00A82152" w:rsidRPr="00B17388" w:rsidRDefault="00A82152" w:rsidP="00B17388">
      <w:pPr>
        <w:pStyle w:val="Listeafsnit"/>
        <w:numPr>
          <w:ilvl w:val="0"/>
          <w:numId w:val="6"/>
        </w:numPr>
        <w:ind w:left="1134" w:hanging="283"/>
        <w:rPr>
          <w:color w:val="000000"/>
          <w:sz w:val="24"/>
          <w:szCs w:val="24"/>
        </w:rPr>
      </w:pPr>
      <w:r w:rsidRPr="00B17388">
        <w:rPr>
          <w:color w:val="000000"/>
          <w:sz w:val="24"/>
          <w:szCs w:val="24"/>
        </w:rPr>
        <w:t>Sjælden (flere end 1, men færre end 10 dyr af 10.000 behandlede dyr)</w:t>
      </w:r>
    </w:p>
    <w:p w14:paraId="3BE32380" w14:textId="655A903A" w:rsidR="00A82152" w:rsidRPr="00B17388" w:rsidRDefault="00A82152" w:rsidP="00B17388">
      <w:pPr>
        <w:pStyle w:val="Listeafsnit"/>
        <w:numPr>
          <w:ilvl w:val="0"/>
          <w:numId w:val="6"/>
        </w:numPr>
        <w:ind w:left="1134" w:hanging="283"/>
        <w:rPr>
          <w:color w:val="000000"/>
          <w:sz w:val="24"/>
          <w:szCs w:val="24"/>
        </w:rPr>
      </w:pPr>
      <w:r w:rsidRPr="00B17388">
        <w:rPr>
          <w:color w:val="000000"/>
          <w:sz w:val="24"/>
          <w:szCs w:val="24"/>
        </w:rPr>
        <w:t>Meget sjælden (færre end 1 dyr ud af 10.000 behandlede dyr, herunder isolerede rapporter).</w:t>
      </w:r>
    </w:p>
    <w:p w14:paraId="3419549D" w14:textId="77777777" w:rsidR="005B0036" w:rsidRPr="00545C5A" w:rsidRDefault="005B0036" w:rsidP="005B0036">
      <w:pPr>
        <w:tabs>
          <w:tab w:val="left" w:pos="851"/>
          <w:tab w:val="left" w:pos="8222"/>
        </w:tabs>
        <w:ind w:left="851"/>
        <w:rPr>
          <w:sz w:val="24"/>
          <w:szCs w:val="24"/>
        </w:rPr>
      </w:pPr>
    </w:p>
    <w:p w14:paraId="4ACFCD6C" w14:textId="77777777" w:rsidR="005B0036" w:rsidRPr="00545C5A" w:rsidRDefault="005B0036" w:rsidP="005B0036">
      <w:pPr>
        <w:tabs>
          <w:tab w:val="left" w:pos="851"/>
          <w:tab w:val="left" w:pos="8222"/>
        </w:tabs>
        <w:rPr>
          <w:b/>
          <w:sz w:val="24"/>
          <w:szCs w:val="24"/>
        </w:rPr>
      </w:pPr>
      <w:r w:rsidRPr="00545C5A">
        <w:rPr>
          <w:b/>
          <w:sz w:val="24"/>
          <w:szCs w:val="24"/>
        </w:rPr>
        <w:t>4.7</w:t>
      </w:r>
      <w:r w:rsidRPr="00545C5A">
        <w:rPr>
          <w:b/>
          <w:sz w:val="24"/>
          <w:szCs w:val="24"/>
        </w:rPr>
        <w:tab/>
        <w:t>Drægtighed, diegivning eller æglægning</w:t>
      </w:r>
    </w:p>
    <w:p w14:paraId="3EAC8901" w14:textId="77777777" w:rsidR="003F6C41" w:rsidRPr="00545C5A" w:rsidRDefault="003F6C41" w:rsidP="003F6C41">
      <w:pPr>
        <w:ind w:left="851"/>
        <w:rPr>
          <w:sz w:val="24"/>
          <w:szCs w:val="24"/>
        </w:rPr>
      </w:pPr>
    </w:p>
    <w:p w14:paraId="1A1FFF3B" w14:textId="3ECC4CD6" w:rsidR="00D31AAD" w:rsidRPr="00545C5A" w:rsidRDefault="00D31AAD" w:rsidP="003F6C41">
      <w:pPr>
        <w:ind w:left="851"/>
        <w:rPr>
          <w:sz w:val="24"/>
          <w:szCs w:val="24"/>
          <w:u w:val="single"/>
        </w:rPr>
      </w:pPr>
      <w:r w:rsidRPr="00545C5A">
        <w:rPr>
          <w:sz w:val="24"/>
          <w:szCs w:val="24"/>
          <w:u w:val="single"/>
        </w:rPr>
        <w:t>Drægtighed:</w:t>
      </w:r>
    </w:p>
    <w:p w14:paraId="588F486F" w14:textId="77777777" w:rsidR="00D31AAD" w:rsidRPr="00545C5A" w:rsidRDefault="00D31AAD" w:rsidP="003F6C41">
      <w:pPr>
        <w:ind w:left="851"/>
        <w:rPr>
          <w:sz w:val="24"/>
          <w:szCs w:val="24"/>
        </w:rPr>
      </w:pPr>
      <w:r w:rsidRPr="00545C5A">
        <w:rPr>
          <w:sz w:val="24"/>
          <w:szCs w:val="24"/>
        </w:rPr>
        <w:t>Hvis lægemidlet anvendes under drægtighed, skal behandlingen indstilles mindst 4 dage før det forventede foletidspunkt, da det kan få livmodersammentrækningerne til at udeblive, eller folingen kan forlænges.</w:t>
      </w:r>
    </w:p>
    <w:p w14:paraId="0BDAA78A" w14:textId="77777777" w:rsidR="00D31AAD" w:rsidRPr="00545C5A" w:rsidRDefault="00D31AAD" w:rsidP="003F6C41">
      <w:pPr>
        <w:ind w:left="851"/>
        <w:rPr>
          <w:sz w:val="24"/>
          <w:szCs w:val="24"/>
        </w:rPr>
      </w:pPr>
    </w:p>
    <w:p w14:paraId="5E5A0B1C" w14:textId="77777777" w:rsidR="00D31AAD" w:rsidRPr="00545C5A" w:rsidRDefault="00D31AAD" w:rsidP="003F6C41">
      <w:pPr>
        <w:ind w:left="851"/>
        <w:rPr>
          <w:sz w:val="24"/>
          <w:szCs w:val="24"/>
          <w:u w:val="single"/>
        </w:rPr>
      </w:pPr>
      <w:r w:rsidRPr="00545C5A">
        <w:rPr>
          <w:sz w:val="24"/>
          <w:szCs w:val="24"/>
          <w:u w:val="single"/>
        </w:rPr>
        <w:t>Laktation:</w:t>
      </w:r>
    </w:p>
    <w:p w14:paraId="3F6910EE" w14:textId="77777777" w:rsidR="00D31AAD" w:rsidRPr="00545C5A" w:rsidRDefault="00D31AAD" w:rsidP="003F6C41">
      <w:pPr>
        <w:ind w:left="851"/>
        <w:rPr>
          <w:sz w:val="24"/>
          <w:szCs w:val="24"/>
        </w:rPr>
      </w:pPr>
      <w:r w:rsidRPr="00545C5A">
        <w:rPr>
          <w:sz w:val="24"/>
          <w:szCs w:val="24"/>
        </w:rPr>
        <w:t>Undgå administration til diegivende hopper, da lægemidlet kan udskilles i mælken. Veterinærlægemidlets sikkerhed under laktation er ikke fastlagt.</w:t>
      </w:r>
    </w:p>
    <w:p w14:paraId="3CBB598C" w14:textId="77777777" w:rsidR="00D31AAD" w:rsidRPr="00545C5A" w:rsidRDefault="00D31AAD" w:rsidP="003F6C41">
      <w:pPr>
        <w:ind w:left="851"/>
        <w:rPr>
          <w:b/>
          <w:sz w:val="24"/>
          <w:szCs w:val="24"/>
        </w:rPr>
      </w:pPr>
      <w:r w:rsidRPr="00545C5A">
        <w:rPr>
          <w:sz w:val="24"/>
          <w:szCs w:val="24"/>
        </w:rPr>
        <w:t>Et diende føl indtager en stor mængde mælk i forhold til sin kropsvægt. Derfor kan det ikke helt udelukkes, at det aktive stof, som udskilles med mælken under laktation, kan have en virkning på føllet.</w:t>
      </w:r>
    </w:p>
    <w:p w14:paraId="5E1128F8" w14:textId="77777777" w:rsidR="005B0036" w:rsidRPr="00545C5A" w:rsidRDefault="005B0036" w:rsidP="005B0036">
      <w:pPr>
        <w:tabs>
          <w:tab w:val="left" w:pos="851"/>
          <w:tab w:val="left" w:pos="8222"/>
        </w:tabs>
        <w:ind w:left="851"/>
        <w:rPr>
          <w:sz w:val="24"/>
          <w:szCs w:val="24"/>
        </w:rPr>
      </w:pPr>
    </w:p>
    <w:p w14:paraId="535DA482" w14:textId="77777777" w:rsidR="005B0036" w:rsidRPr="00545C5A" w:rsidRDefault="005B0036" w:rsidP="005B0036">
      <w:pPr>
        <w:tabs>
          <w:tab w:val="left" w:pos="851"/>
          <w:tab w:val="left" w:pos="8222"/>
        </w:tabs>
        <w:rPr>
          <w:b/>
          <w:sz w:val="24"/>
          <w:szCs w:val="24"/>
        </w:rPr>
      </w:pPr>
      <w:r w:rsidRPr="00545C5A">
        <w:rPr>
          <w:b/>
          <w:sz w:val="24"/>
          <w:szCs w:val="24"/>
        </w:rPr>
        <w:t>4.8</w:t>
      </w:r>
      <w:r w:rsidRPr="00545C5A">
        <w:rPr>
          <w:b/>
          <w:sz w:val="24"/>
          <w:szCs w:val="24"/>
        </w:rPr>
        <w:tab/>
        <w:t>Interaktion med andre lægemidler og andre former for interaktion</w:t>
      </w:r>
    </w:p>
    <w:p w14:paraId="68B3EB36" w14:textId="6416E714" w:rsidR="00D31AAD" w:rsidRPr="00545C5A" w:rsidRDefault="00D31AAD" w:rsidP="003F6C41">
      <w:pPr>
        <w:ind w:left="851"/>
        <w:rPr>
          <w:color w:val="000000"/>
          <w:sz w:val="24"/>
          <w:szCs w:val="24"/>
        </w:rPr>
      </w:pPr>
      <w:r w:rsidRPr="00545C5A">
        <w:rPr>
          <w:sz w:val="24"/>
          <w:szCs w:val="24"/>
        </w:rPr>
        <w:t xml:space="preserve">Virkninger, herunder bivirkninger, kan forstærkes ved samtidig brug med </w:t>
      </w:r>
      <w:proofErr w:type="spellStart"/>
      <w:r w:rsidRPr="00545C5A">
        <w:rPr>
          <w:sz w:val="24"/>
          <w:szCs w:val="24"/>
        </w:rPr>
        <w:t>glukokortiko</w:t>
      </w:r>
      <w:r w:rsidR="001F166C">
        <w:rPr>
          <w:sz w:val="24"/>
          <w:szCs w:val="24"/>
        </w:rPr>
        <w:softHyphen/>
      </w:r>
      <w:r w:rsidRPr="00545C5A">
        <w:rPr>
          <w:sz w:val="24"/>
          <w:szCs w:val="24"/>
        </w:rPr>
        <w:t>ider</w:t>
      </w:r>
      <w:proofErr w:type="spellEnd"/>
      <w:r w:rsidRPr="00545C5A">
        <w:rPr>
          <w:sz w:val="24"/>
          <w:szCs w:val="24"/>
        </w:rPr>
        <w:t xml:space="preserve">, ß2-sympatomimetika, </w:t>
      </w:r>
      <w:proofErr w:type="spellStart"/>
      <w:r w:rsidRPr="00545C5A">
        <w:rPr>
          <w:sz w:val="24"/>
          <w:szCs w:val="24"/>
        </w:rPr>
        <w:t>anticholinergika</w:t>
      </w:r>
      <w:proofErr w:type="spellEnd"/>
      <w:r w:rsidRPr="00545C5A">
        <w:rPr>
          <w:sz w:val="24"/>
          <w:szCs w:val="24"/>
        </w:rPr>
        <w:t xml:space="preserve"> og </w:t>
      </w:r>
      <w:proofErr w:type="spellStart"/>
      <w:r w:rsidRPr="00545C5A">
        <w:rPr>
          <w:sz w:val="24"/>
          <w:szCs w:val="24"/>
        </w:rPr>
        <w:t>methylxanthiner</w:t>
      </w:r>
      <w:proofErr w:type="spellEnd"/>
      <w:r w:rsidRPr="00545C5A">
        <w:rPr>
          <w:sz w:val="24"/>
          <w:szCs w:val="24"/>
        </w:rPr>
        <w:t>.</w:t>
      </w:r>
    </w:p>
    <w:p w14:paraId="59535ACC" w14:textId="77777777" w:rsidR="00D31AAD" w:rsidRPr="00545C5A" w:rsidRDefault="00D31AAD" w:rsidP="003F6C41">
      <w:pPr>
        <w:ind w:left="851"/>
        <w:rPr>
          <w:color w:val="000000"/>
          <w:sz w:val="24"/>
          <w:szCs w:val="24"/>
        </w:rPr>
      </w:pPr>
      <w:r w:rsidRPr="00545C5A">
        <w:rPr>
          <w:color w:val="000000"/>
          <w:sz w:val="24"/>
          <w:szCs w:val="24"/>
        </w:rPr>
        <w:t xml:space="preserve">Produktet må ikke anvendes samtidig med andre </w:t>
      </w:r>
      <w:proofErr w:type="spellStart"/>
      <w:r w:rsidRPr="00545C5A">
        <w:rPr>
          <w:color w:val="000000"/>
          <w:sz w:val="24"/>
          <w:szCs w:val="24"/>
        </w:rPr>
        <w:t>sympatomimetika</w:t>
      </w:r>
      <w:proofErr w:type="spellEnd"/>
      <w:r w:rsidRPr="00545C5A">
        <w:rPr>
          <w:color w:val="000000"/>
          <w:sz w:val="24"/>
          <w:szCs w:val="24"/>
        </w:rPr>
        <w:t xml:space="preserve"> eller </w:t>
      </w:r>
      <w:proofErr w:type="spellStart"/>
      <w:r w:rsidRPr="00545C5A">
        <w:rPr>
          <w:color w:val="000000"/>
          <w:sz w:val="24"/>
          <w:szCs w:val="24"/>
        </w:rPr>
        <w:t>vasodilatorer</w:t>
      </w:r>
      <w:proofErr w:type="spellEnd"/>
      <w:r w:rsidRPr="00545C5A">
        <w:rPr>
          <w:color w:val="000000"/>
          <w:sz w:val="24"/>
          <w:szCs w:val="24"/>
        </w:rPr>
        <w:t>.</w:t>
      </w:r>
    </w:p>
    <w:p w14:paraId="6DCF1854" w14:textId="77777777" w:rsidR="00D31AAD" w:rsidRPr="00545C5A" w:rsidRDefault="00D31AAD" w:rsidP="003F6C41">
      <w:pPr>
        <w:ind w:left="851"/>
        <w:rPr>
          <w:color w:val="000000"/>
          <w:sz w:val="24"/>
          <w:szCs w:val="24"/>
        </w:rPr>
      </w:pPr>
      <w:r w:rsidRPr="00545C5A">
        <w:rPr>
          <w:color w:val="000000"/>
          <w:sz w:val="24"/>
          <w:szCs w:val="24"/>
        </w:rPr>
        <w:t xml:space="preserve">Hos dyr, der behandles med </w:t>
      </w:r>
      <w:proofErr w:type="spellStart"/>
      <w:r w:rsidRPr="00545C5A">
        <w:rPr>
          <w:color w:val="000000"/>
          <w:sz w:val="24"/>
          <w:szCs w:val="24"/>
        </w:rPr>
        <w:t>clenbuterol</w:t>
      </w:r>
      <w:proofErr w:type="spellEnd"/>
      <w:r w:rsidRPr="00545C5A">
        <w:rPr>
          <w:color w:val="000000"/>
          <w:sz w:val="24"/>
          <w:szCs w:val="24"/>
        </w:rPr>
        <w:t>, er forstyrrelser af hjerterytmen forventelige ved anæstesi.</w:t>
      </w:r>
    </w:p>
    <w:p w14:paraId="3CE52EA6" w14:textId="5DABE572" w:rsidR="00D31AAD" w:rsidRPr="00545C5A" w:rsidRDefault="00D31AAD" w:rsidP="003F6C41">
      <w:pPr>
        <w:ind w:left="851"/>
        <w:rPr>
          <w:color w:val="000000"/>
          <w:sz w:val="24"/>
          <w:szCs w:val="24"/>
        </w:rPr>
      </w:pPr>
      <w:r w:rsidRPr="00545C5A">
        <w:rPr>
          <w:color w:val="000000"/>
          <w:sz w:val="24"/>
          <w:szCs w:val="24"/>
        </w:rPr>
        <w:t>Samtidig indgivelse af bedøvelsesmidler indeholdende halogener (</w:t>
      </w:r>
      <w:proofErr w:type="spellStart"/>
      <w:r w:rsidRPr="00545C5A">
        <w:rPr>
          <w:color w:val="000000"/>
          <w:sz w:val="24"/>
          <w:szCs w:val="24"/>
        </w:rPr>
        <w:t>isofluran</w:t>
      </w:r>
      <w:proofErr w:type="spellEnd"/>
      <w:r w:rsidRPr="00545C5A">
        <w:rPr>
          <w:color w:val="000000"/>
          <w:sz w:val="24"/>
          <w:szCs w:val="24"/>
        </w:rPr>
        <w:t xml:space="preserve">, </w:t>
      </w:r>
      <w:proofErr w:type="spellStart"/>
      <w:r w:rsidRPr="00545C5A">
        <w:rPr>
          <w:color w:val="000000"/>
          <w:sz w:val="24"/>
          <w:szCs w:val="24"/>
        </w:rPr>
        <w:t>methoxy</w:t>
      </w:r>
      <w:r w:rsidR="001F166C">
        <w:rPr>
          <w:color w:val="000000"/>
          <w:sz w:val="24"/>
          <w:szCs w:val="24"/>
        </w:rPr>
        <w:softHyphen/>
      </w:r>
      <w:r w:rsidRPr="00545C5A">
        <w:rPr>
          <w:color w:val="000000"/>
          <w:sz w:val="24"/>
          <w:szCs w:val="24"/>
        </w:rPr>
        <w:t>fluran</w:t>
      </w:r>
      <w:proofErr w:type="spellEnd"/>
      <w:r w:rsidRPr="00545C5A">
        <w:rPr>
          <w:color w:val="000000"/>
          <w:sz w:val="24"/>
          <w:szCs w:val="24"/>
        </w:rPr>
        <w:t xml:space="preserve">) øger risikoen for </w:t>
      </w:r>
      <w:proofErr w:type="spellStart"/>
      <w:r w:rsidRPr="00545C5A">
        <w:rPr>
          <w:color w:val="000000"/>
          <w:sz w:val="24"/>
          <w:szCs w:val="24"/>
        </w:rPr>
        <w:t>ventrikulære</w:t>
      </w:r>
      <w:proofErr w:type="spellEnd"/>
      <w:r w:rsidRPr="00545C5A">
        <w:rPr>
          <w:color w:val="000000"/>
          <w:sz w:val="24"/>
          <w:szCs w:val="24"/>
        </w:rPr>
        <w:t xml:space="preserve"> </w:t>
      </w:r>
      <w:proofErr w:type="spellStart"/>
      <w:r w:rsidRPr="00545C5A">
        <w:rPr>
          <w:color w:val="000000"/>
          <w:sz w:val="24"/>
          <w:szCs w:val="24"/>
        </w:rPr>
        <w:t>arytmier</w:t>
      </w:r>
      <w:proofErr w:type="spellEnd"/>
      <w:r w:rsidRPr="00545C5A">
        <w:rPr>
          <w:color w:val="000000"/>
          <w:sz w:val="24"/>
          <w:szCs w:val="24"/>
        </w:rPr>
        <w:t xml:space="preserve">. </w:t>
      </w:r>
    </w:p>
    <w:p w14:paraId="3F3B71F1" w14:textId="77777777" w:rsidR="00D31AAD" w:rsidRPr="00545C5A" w:rsidRDefault="00D31AAD" w:rsidP="003F6C41">
      <w:pPr>
        <w:ind w:left="851"/>
        <w:rPr>
          <w:color w:val="000000"/>
          <w:sz w:val="24"/>
          <w:szCs w:val="24"/>
        </w:rPr>
      </w:pPr>
      <w:r w:rsidRPr="00545C5A">
        <w:rPr>
          <w:color w:val="000000"/>
          <w:sz w:val="24"/>
          <w:szCs w:val="24"/>
        </w:rPr>
        <w:t xml:space="preserve">Under brug af både lokalbedøvelse eller fuld narkose kan der ikke udelukkes yderligere </w:t>
      </w:r>
      <w:proofErr w:type="spellStart"/>
      <w:r w:rsidRPr="00545C5A">
        <w:rPr>
          <w:color w:val="000000"/>
          <w:sz w:val="24"/>
          <w:szCs w:val="24"/>
        </w:rPr>
        <w:t>vaskulær</w:t>
      </w:r>
      <w:proofErr w:type="spellEnd"/>
      <w:r w:rsidRPr="00545C5A">
        <w:rPr>
          <w:color w:val="000000"/>
          <w:sz w:val="24"/>
          <w:szCs w:val="24"/>
        </w:rPr>
        <w:t xml:space="preserve"> dilatation og blodtryksfald, især ikke hvis det anvendes i kombination med atropin.</w:t>
      </w:r>
    </w:p>
    <w:p w14:paraId="668F0A02" w14:textId="77777777" w:rsidR="00D31AAD" w:rsidRPr="00545C5A" w:rsidRDefault="00D31AAD" w:rsidP="003F6C41">
      <w:pPr>
        <w:ind w:left="851"/>
        <w:rPr>
          <w:color w:val="000000"/>
          <w:sz w:val="24"/>
          <w:szCs w:val="24"/>
        </w:rPr>
      </w:pPr>
      <w:r w:rsidRPr="00545C5A">
        <w:rPr>
          <w:color w:val="000000"/>
          <w:sz w:val="24"/>
          <w:szCs w:val="24"/>
        </w:rPr>
        <w:t xml:space="preserve">Der er en øget risiko for </w:t>
      </w:r>
      <w:proofErr w:type="spellStart"/>
      <w:r w:rsidRPr="00545C5A">
        <w:rPr>
          <w:color w:val="000000"/>
          <w:sz w:val="24"/>
          <w:szCs w:val="24"/>
        </w:rPr>
        <w:t>arytmi</w:t>
      </w:r>
      <w:proofErr w:type="spellEnd"/>
      <w:r w:rsidRPr="00545C5A">
        <w:rPr>
          <w:color w:val="000000"/>
          <w:sz w:val="24"/>
          <w:szCs w:val="24"/>
        </w:rPr>
        <w:t xml:space="preserve"> med samtidig administration af </w:t>
      </w:r>
      <w:proofErr w:type="spellStart"/>
      <w:r w:rsidRPr="00545C5A">
        <w:rPr>
          <w:color w:val="000000"/>
          <w:sz w:val="24"/>
          <w:szCs w:val="24"/>
        </w:rPr>
        <w:t>digtalis-glycosider</w:t>
      </w:r>
      <w:proofErr w:type="spellEnd"/>
      <w:r w:rsidRPr="00545C5A">
        <w:rPr>
          <w:color w:val="000000"/>
          <w:sz w:val="24"/>
          <w:szCs w:val="24"/>
        </w:rPr>
        <w:t xml:space="preserve">. </w:t>
      </w:r>
    </w:p>
    <w:p w14:paraId="187FD84E" w14:textId="77777777" w:rsidR="00D31AAD" w:rsidRPr="00545C5A" w:rsidRDefault="00D31AAD" w:rsidP="003F6C41">
      <w:pPr>
        <w:ind w:left="851"/>
        <w:rPr>
          <w:color w:val="000000"/>
          <w:sz w:val="24"/>
          <w:szCs w:val="24"/>
        </w:rPr>
      </w:pPr>
      <w:r w:rsidRPr="00545C5A">
        <w:rPr>
          <w:color w:val="000000"/>
          <w:sz w:val="24"/>
          <w:szCs w:val="24"/>
        </w:rPr>
        <w:t xml:space="preserve">Produktet kan nedsætte eller neutralisere virkningen fra </w:t>
      </w:r>
      <w:proofErr w:type="spellStart"/>
      <w:r w:rsidRPr="00545C5A">
        <w:rPr>
          <w:color w:val="000000"/>
          <w:sz w:val="24"/>
          <w:szCs w:val="24"/>
        </w:rPr>
        <w:t>prostaglandin</w:t>
      </w:r>
      <w:proofErr w:type="spellEnd"/>
      <w:r w:rsidRPr="00545C5A">
        <w:rPr>
          <w:color w:val="000000"/>
          <w:sz w:val="24"/>
          <w:szCs w:val="24"/>
        </w:rPr>
        <w:t xml:space="preserve"> F2α og </w:t>
      </w:r>
      <w:proofErr w:type="spellStart"/>
      <w:r w:rsidRPr="00545C5A">
        <w:rPr>
          <w:color w:val="000000"/>
          <w:sz w:val="24"/>
          <w:szCs w:val="24"/>
        </w:rPr>
        <w:t>oxytocin</w:t>
      </w:r>
      <w:proofErr w:type="spellEnd"/>
      <w:r w:rsidRPr="00545C5A">
        <w:rPr>
          <w:color w:val="000000"/>
          <w:sz w:val="24"/>
          <w:szCs w:val="24"/>
        </w:rPr>
        <w:t xml:space="preserve"> på livmoderen. </w:t>
      </w:r>
    </w:p>
    <w:p w14:paraId="7B99D930" w14:textId="77777777" w:rsidR="00D31AAD" w:rsidRPr="00545C5A" w:rsidRDefault="00D31AAD" w:rsidP="003F6C41">
      <w:pPr>
        <w:ind w:left="851"/>
        <w:rPr>
          <w:color w:val="000000"/>
          <w:sz w:val="24"/>
          <w:szCs w:val="24"/>
        </w:rPr>
      </w:pPr>
      <w:proofErr w:type="spellStart"/>
      <w:r w:rsidRPr="00545C5A">
        <w:rPr>
          <w:color w:val="000000"/>
          <w:sz w:val="24"/>
          <w:szCs w:val="24"/>
        </w:rPr>
        <w:t>Clenbuterol-hydrochlorid</w:t>
      </w:r>
      <w:proofErr w:type="spellEnd"/>
      <w:r w:rsidRPr="00545C5A">
        <w:rPr>
          <w:color w:val="000000"/>
          <w:sz w:val="24"/>
          <w:szCs w:val="24"/>
        </w:rPr>
        <w:t xml:space="preserve"> er en β-</w:t>
      </w:r>
      <w:proofErr w:type="spellStart"/>
      <w:r w:rsidRPr="00545C5A">
        <w:rPr>
          <w:color w:val="000000"/>
          <w:sz w:val="24"/>
          <w:szCs w:val="24"/>
        </w:rPr>
        <w:t>adrenerg</w:t>
      </w:r>
      <w:proofErr w:type="spellEnd"/>
      <w:r w:rsidRPr="00545C5A">
        <w:rPr>
          <w:color w:val="000000"/>
          <w:sz w:val="24"/>
          <w:szCs w:val="24"/>
        </w:rPr>
        <w:t xml:space="preserve"> agonist, og den neutraliseres efterfølgende af β-</w:t>
      </w:r>
      <w:proofErr w:type="spellStart"/>
      <w:r w:rsidRPr="00545C5A">
        <w:rPr>
          <w:color w:val="000000"/>
          <w:sz w:val="24"/>
          <w:szCs w:val="24"/>
        </w:rPr>
        <w:t>blokkere</w:t>
      </w:r>
      <w:proofErr w:type="spellEnd"/>
      <w:r w:rsidRPr="00545C5A">
        <w:rPr>
          <w:color w:val="000000"/>
          <w:sz w:val="24"/>
          <w:szCs w:val="24"/>
        </w:rPr>
        <w:t>.</w:t>
      </w:r>
    </w:p>
    <w:p w14:paraId="371F8AAA" w14:textId="77777777" w:rsidR="005B0036" w:rsidRPr="00545C5A" w:rsidRDefault="005B0036" w:rsidP="005B0036">
      <w:pPr>
        <w:tabs>
          <w:tab w:val="left" w:pos="851"/>
          <w:tab w:val="left" w:pos="8222"/>
        </w:tabs>
        <w:ind w:left="851"/>
        <w:rPr>
          <w:sz w:val="24"/>
          <w:szCs w:val="24"/>
        </w:rPr>
      </w:pPr>
    </w:p>
    <w:p w14:paraId="501771C6" w14:textId="77777777" w:rsidR="005B0036" w:rsidRPr="00545C5A" w:rsidRDefault="005B0036" w:rsidP="005B0036">
      <w:pPr>
        <w:tabs>
          <w:tab w:val="left" w:pos="851"/>
          <w:tab w:val="left" w:pos="8222"/>
        </w:tabs>
        <w:rPr>
          <w:b/>
          <w:sz w:val="24"/>
          <w:szCs w:val="24"/>
        </w:rPr>
      </w:pPr>
      <w:r w:rsidRPr="00545C5A">
        <w:rPr>
          <w:b/>
          <w:sz w:val="24"/>
          <w:szCs w:val="24"/>
        </w:rPr>
        <w:t>4.9</w:t>
      </w:r>
      <w:r w:rsidRPr="00545C5A">
        <w:rPr>
          <w:b/>
          <w:sz w:val="24"/>
          <w:szCs w:val="24"/>
        </w:rPr>
        <w:tab/>
        <w:t>Dosering og indgivelsesmåde</w:t>
      </w:r>
    </w:p>
    <w:p w14:paraId="453F2C5A" w14:textId="77777777" w:rsidR="00D31AAD" w:rsidRPr="00545C5A" w:rsidRDefault="00D31AAD" w:rsidP="003F6C41">
      <w:pPr>
        <w:ind w:left="851"/>
        <w:rPr>
          <w:sz w:val="24"/>
          <w:szCs w:val="24"/>
        </w:rPr>
      </w:pPr>
      <w:r w:rsidRPr="00545C5A">
        <w:rPr>
          <w:sz w:val="24"/>
          <w:szCs w:val="24"/>
        </w:rPr>
        <w:t>Oral indgivelse.</w:t>
      </w:r>
    </w:p>
    <w:p w14:paraId="23955E9A" w14:textId="77777777" w:rsidR="00D31AAD" w:rsidRPr="00545C5A" w:rsidRDefault="00D31AAD" w:rsidP="003F6C41">
      <w:pPr>
        <w:ind w:left="851"/>
        <w:rPr>
          <w:color w:val="000000"/>
          <w:sz w:val="24"/>
          <w:szCs w:val="24"/>
        </w:rPr>
      </w:pPr>
      <w:r w:rsidRPr="00545C5A">
        <w:rPr>
          <w:color w:val="000000"/>
          <w:sz w:val="24"/>
          <w:szCs w:val="24"/>
        </w:rPr>
        <w:t>Produktet bør indgives to gange om dagen med ca. 12 timers (mindst 8 timers) mellemrum, i overensstemmelse med følgende dosering:</w:t>
      </w:r>
    </w:p>
    <w:p w14:paraId="345AEE9F" w14:textId="77777777" w:rsidR="00D31AAD" w:rsidRPr="00545C5A" w:rsidRDefault="00D31AAD" w:rsidP="003F6C41">
      <w:pPr>
        <w:ind w:left="851"/>
        <w:rPr>
          <w:color w:val="000000"/>
          <w:sz w:val="24"/>
          <w:szCs w:val="24"/>
        </w:rPr>
      </w:pPr>
      <w:r w:rsidRPr="00545C5A">
        <w:rPr>
          <w:color w:val="000000"/>
          <w:sz w:val="24"/>
          <w:szCs w:val="24"/>
        </w:rPr>
        <w:t xml:space="preserve">Der indgives 0,8 mikrogram </w:t>
      </w:r>
      <w:proofErr w:type="spellStart"/>
      <w:r w:rsidRPr="00545C5A">
        <w:rPr>
          <w:color w:val="000000"/>
          <w:sz w:val="24"/>
          <w:szCs w:val="24"/>
        </w:rPr>
        <w:t>clenbuterolhydrochlorid</w:t>
      </w:r>
      <w:proofErr w:type="spellEnd"/>
      <w:r w:rsidRPr="00545C5A">
        <w:rPr>
          <w:color w:val="000000"/>
          <w:sz w:val="24"/>
          <w:szCs w:val="24"/>
        </w:rPr>
        <w:t xml:space="preserve"> pr. kg legemsvægt (dvs. 0,7 mikrogram </w:t>
      </w:r>
      <w:proofErr w:type="spellStart"/>
      <w:r w:rsidRPr="00545C5A">
        <w:rPr>
          <w:color w:val="000000"/>
          <w:sz w:val="24"/>
          <w:szCs w:val="24"/>
        </w:rPr>
        <w:t>clenbuterol</w:t>
      </w:r>
      <w:proofErr w:type="spellEnd"/>
      <w:r w:rsidRPr="00545C5A">
        <w:rPr>
          <w:color w:val="000000"/>
          <w:sz w:val="24"/>
          <w:szCs w:val="24"/>
        </w:rPr>
        <w:t xml:space="preserve"> pr. kg legemsvægt), svarende til 4 ml oral opløsning/125 kg legemsvægt, to gange dagligt.</w:t>
      </w:r>
    </w:p>
    <w:p w14:paraId="1F8117D7" w14:textId="77777777" w:rsidR="00D31AAD" w:rsidRPr="00545C5A" w:rsidRDefault="00D31AAD" w:rsidP="003F6C41">
      <w:pPr>
        <w:ind w:left="851"/>
        <w:rPr>
          <w:color w:val="000000"/>
          <w:sz w:val="24"/>
          <w:szCs w:val="24"/>
        </w:rPr>
      </w:pPr>
      <w:r w:rsidRPr="00545C5A">
        <w:rPr>
          <w:color w:val="000000"/>
          <w:sz w:val="24"/>
          <w:szCs w:val="24"/>
        </w:rPr>
        <w:t>Behandlingens varighed er maks. ti på hinanden følgende dage.</w:t>
      </w:r>
    </w:p>
    <w:p w14:paraId="367C50EC" w14:textId="77777777" w:rsidR="00D31AAD" w:rsidRPr="00545C5A" w:rsidRDefault="00D31AAD" w:rsidP="003F6C41">
      <w:pPr>
        <w:ind w:left="851"/>
        <w:rPr>
          <w:color w:val="000000"/>
          <w:sz w:val="24"/>
          <w:szCs w:val="24"/>
        </w:rPr>
      </w:pPr>
      <w:r w:rsidRPr="00545C5A">
        <w:rPr>
          <w:color w:val="000000"/>
          <w:sz w:val="24"/>
          <w:szCs w:val="24"/>
        </w:rPr>
        <w:t>Produktet administreres oralt, opblandet i eller på foderet. </w:t>
      </w:r>
    </w:p>
    <w:p w14:paraId="4C31BE94" w14:textId="7CA68388" w:rsidR="001F166C" w:rsidRDefault="00D31AAD" w:rsidP="00D2772C">
      <w:pPr>
        <w:tabs>
          <w:tab w:val="left" w:pos="1304"/>
        </w:tabs>
        <w:ind w:left="851"/>
        <w:rPr>
          <w:sz w:val="24"/>
          <w:szCs w:val="24"/>
        </w:rPr>
      </w:pPr>
      <w:r w:rsidRPr="00545C5A">
        <w:rPr>
          <w:color w:val="000000"/>
          <w:sz w:val="24"/>
          <w:szCs w:val="24"/>
        </w:rPr>
        <w:t>Dette veterinærlægemiddel er beregnet til individuel dyrebehandling.</w:t>
      </w:r>
      <w:r w:rsidR="001F166C">
        <w:rPr>
          <w:sz w:val="24"/>
          <w:szCs w:val="24"/>
        </w:rPr>
        <w:br w:type="page"/>
      </w:r>
    </w:p>
    <w:p w14:paraId="3904866B" w14:textId="77777777" w:rsidR="005B0036" w:rsidRPr="00545C5A" w:rsidRDefault="005B0036" w:rsidP="005B0036">
      <w:pPr>
        <w:tabs>
          <w:tab w:val="left" w:pos="851"/>
          <w:tab w:val="left" w:pos="8222"/>
        </w:tabs>
        <w:ind w:left="851"/>
        <w:rPr>
          <w:sz w:val="24"/>
          <w:szCs w:val="24"/>
        </w:rPr>
      </w:pPr>
    </w:p>
    <w:p w14:paraId="2B691540" w14:textId="77777777" w:rsidR="005B0036" w:rsidRPr="00545C5A" w:rsidRDefault="005B0036" w:rsidP="005B0036">
      <w:pPr>
        <w:tabs>
          <w:tab w:val="left" w:pos="851"/>
          <w:tab w:val="left" w:pos="8222"/>
        </w:tabs>
        <w:rPr>
          <w:b/>
          <w:sz w:val="24"/>
          <w:szCs w:val="24"/>
        </w:rPr>
      </w:pPr>
      <w:r w:rsidRPr="00545C5A">
        <w:rPr>
          <w:b/>
          <w:sz w:val="24"/>
          <w:szCs w:val="24"/>
        </w:rPr>
        <w:t>4.10</w:t>
      </w:r>
      <w:r w:rsidRPr="00545C5A">
        <w:rPr>
          <w:b/>
          <w:sz w:val="24"/>
          <w:szCs w:val="24"/>
        </w:rPr>
        <w:tab/>
        <w:t>Overdosering</w:t>
      </w:r>
    </w:p>
    <w:p w14:paraId="5063DBD3" w14:textId="77777777" w:rsidR="00D31AAD" w:rsidRPr="00545C5A" w:rsidRDefault="00D31AAD" w:rsidP="003F6C41">
      <w:pPr>
        <w:ind w:left="851"/>
        <w:rPr>
          <w:color w:val="000000"/>
          <w:sz w:val="24"/>
          <w:szCs w:val="24"/>
        </w:rPr>
      </w:pPr>
      <w:r w:rsidRPr="00545C5A">
        <w:rPr>
          <w:color w:val="000000"/>
          <w:sz w:val="24"/>
          <w:szCs w:val="24"/>
        </w:rPr>
        <w:t xml:space="preserve">Doser af </w:t>
      </w:r>
      <w:proofErr w:type="spellStart"/>
      <w:r w:rsidRPr="00545C5A">
        <w:rPr>
          <w:color w:val="000000"/>
          <w:sz w:val="24"/>
          <w:szCs w:val="24"/>
        </w:rPr>
        <w:t>clenbuterolhydrochlorid</w:t>
      </w:r>
      <w:proofErr w:type="spellEnd"/>
      <w:r w:rsidRPr="00545C5A">
        <w:rPr>
          <w:color w:val="000000"/>
          <w:sz w:val="24"/>
          <w:szCs w:val="24"/>
        </w:rPr>
        <w:t xml:space="preserve"> på op til 4 gange den terapeutiske dosis (oralt indgivet), der blev givet i 90 dage, forårsagede kun midlertidige bivirkninger, der er typiske for ß2-adrenoreceptor-agonister (svedudbrud, </w:t>
      </w:r>
      <w:proofErr w:type="spellStart"/>
      <w:r w:rsidRPr="00545C5A">
        <w:rPr>
          <w:color w:val="000000"/>
          <w:sz w:val="24"/>
          <w:szCs w:val="24"/>
        </w:rPr>
        <w:t>takykardi</w:t>
      </w:r>
      <w:proofErr w:type="spellEnd"/>
      <w:r w:rsidRPr="00545C5A">
        <w:rPr>
          <w:color w:val="000000"/>
          <w:sz w:val="24"/>
          <w:szCs w:val="24"/>
        </w:rPr>
        <w:t xml:space="preserve">, </w:t>
      </w:r>
      <w:proofErr w:type="spellStart"/>
      <w:r w:rsidRPr="00545C5A">
        <w:rPr>
          <w:color w:val="000000"/>
          <w:sz w:val="24"/>
          <w:szCs w:val="24"/>
        </w:rPr>
        <w:t>muskeltremor</w:t>
      </w:r>
      <w:proofErr w:type="spellEnd"/>
      <w:r w:rsidRPr="00545C5A">
        <w:rPr>
          <w:color w:val="000000"/>
          <w:sz w:val="24"/>
          <w:szCs w:val="24"/>
        </w:rPr>
        <w:t>), og som ikke krævede behandling.</w:t>
      </w:r>
    </w:p>
    <w:p w14:paraId="21F4FEBB" w14:textId="77777777" w:rsidR="00D31AAD" w:rsidRPr="00545C5A" w:rsidRDefault="00D31AAD" w:rsidP="003F6C41">
      <w:pPr>
        <w:tabs>
          <w:tab w:val="left" w:pos="1304"/>
        </w:tabs>
        <w:ind w:left="851"/>
        <w:rPr>
          <w:sz w:val="24"/>
          <w:szCs w:val="24"/>
        </w:rPr>
      </w:pPr>
    </w:p>
    <w:p w14:paraId="4EDD0494" w14:textId="77777777" w:rsidR="00D31AAD" w:rsidRPr="00545C5A" w:rsidRDefault="00D31AAD" w:rsidP="003F6C41">
      <w:pPr>
        <w:tabs>
          <w:tab w:val="left" w:pos="1304"/>
        </w:tabs>
        <w:ind w:left="851"/>
        <w:rPr>
          <w:sz w:val="24"/>
          <w:szCs w:val="24"/>
        </w:rPr>
      </w:pPr>
      <w:r w:rsidRPr="00545C5A">
        <w:rPr>
          <w:sz w:val="24"/>
          <w:szCs w:val="24"/>
        </w:rPr>
        <w:t xml:space="preserve">I tilfælde af utilsigtet overdosis kan der gives en ß-blokker (som f.eks. </w:t>
      </w:r>
      <w:proofErr w:type="spellStart"/>
      <w:r w:rsidRPr="00545C5A">
        <w:rPr>
          <w:sz w:val="24"/>
          <w:szCs w:val="24"/>
        </w:rPr>
        <w:t>propranolol</w:t>
      </w:r>
      <w:proofErr w:type="spellEnd"/>
      <w:r w:rsidRPr="00545C5A">
        <w:rPr>
          <w:sz w:val="24"/>
          <w:szCs w:val="24"/>
        </w:rPr>
        <w:t>) som modgift.</w:t>
      </w:r>
    </w:p>
    <w:p w14:paraId="180EDB6C" w14:textId="77777777" w:rsidR="005B0036" w:rsidRPr="00545C5A" w:rsidRDefault="005B0036" w:rsidP="005B0036">
      <w:pPr>
        <w:tabs>
          <w:tab w:val="left" w:pos="851"/>
          <w:tab w:val="left" w:pos="8222"/>
        </w:tabs>
        <w:ind w:left="851"/>
        <w:rPr>
          <w:sz w:val="24"/>
          <w:szCs w:val="24"/>
        </w:rPr>
      </w:pPr>
    </w:p>
    <w:p w14:paraId="0D048C63" w14:textId="77777777" w:rsidR="005B0036" w:rsidRPr="00545C5A" w:rsidRDefault="005B0036" w:rsidP="005B0036">
      <w:pPr>
        <w:tabs>
          <w:tab w:val="left" w:pos="851"/>
          <w:tab w:val="left" w:pos="8222"/>
        </w:tabs>
        <w:rPr>
          <w:b/>
          <w:sz w:val="24"/>
          <w:szCs w:val="24"/>
        </w:rPr>
      </w:pPr>
      <w:r w:rsidRPr="00545C5A">
        <w:rPr>
          <w:b/>
          <w:sz w:val="24"/>
          <w:szCs w:val="24"/>
        </w:rPr>
        <w:t>4.11</w:t>
      </w:r>
      <w:r w:rsidRPr="00545C5A">
        <w:rPr>
          <w:b/>
          <w:sz w:val="24"/>
          <w:szCs w:val="24"/>
        </w:rPr>
        <w:tab/>
        <w:t>Tilbageholdelsestid</w:t>
      </w:r>
    </w:p>
    <w:p w14:paraId="1218AD54" w14:textId="77777777" w:rsidR="00D31AAD" w:rsidRPr="00545C5A" w:rsidRDefault="00D31AAD" w:rsidP="003F6C41">
      <w:pPr>
        <w:ind w:left="851"/>
        <w:rPr>
          <w:color w:val="000000"/>
          <w:sz w:val="24"/>
          <w:szCs w:val="24"/>
        </w:rPr>
      </w:pPr>
      <w:r w:rsidRPr="00545C5A">
        <w:rPr>
          <w:color w:val="000000"/>
          <w:sz w:val="24"/>
          <w:szCs w:val="24"/>
        </w:rPr>
        <w:t>Slagtning: 28 dage</w:t>
      </w:r>
    </w:p>
    <w:p w14:paraId="57BE3366" w14:textId="77777777" w:rsidR="00D31AAD" w:rsidRPr="00545C5A" w:rsidRDefault="00D31AAD" w:rsidP="003F6C41">
      <w:pPr>
        <w:tabs>
          <w:tab w:val="left" w:pos="1304"/>
        </w:tabs>
        <w:ind w:left="851"/>
        <w:rPr>
          <w:sz w:val="24"/>
          <w:szCs w:val="24"/>
        </w:rPr>
      </w:pPr>
      <w:r w:rsidRPr="00545C5A">
        <w:rPr>
          <w:color w:val="000000"/>
          <w:sz w:val="24"/>
          <w:szCs w:val="24"/>
        </w:rPr>
        <w:t xml:space="preserve">Må ikke anvendes til dyr, hvis mælk er bestemt til menneskeføde. </w:t>
      </w:r>
    </w:p>
    <w:p w14:paraId="14FA73DA" w14:textId="77777777" w:rsidR="005B0036" w:rsidRPr="00545C5A" w:rsidRDefault="005B0036" w:rsidP="005B0036">
      <w:pPr>
        <w:pStyle w:val="Sidehoved"/>
        <w:tabs>
          <w:tab w:val="clear" w:pos="4819"/>
          <w:tab w:val="left" w:pos="8222"/>
        </w:tabs>
        <w:ind w:left="851"/>
        <w:rPr>
          <w:szCs w:val="24"/>
        </w:rPr>
      </w:pPr>
    </w:p>
    <w:p w14:paraId="673B2C57" w14:textId="77777777" w:rsidR="005B0036" w:rsidRPr="00545C5A" w:rsidRDefault="005B0036" w:rsidP="005B0036">
      <w:pPr>
        <w:tabs>
          <w:tab w:val="left" w:pos="851"/>
          <w:tab w:val="left" w:pos="8222"/>
        </w:tabs>
        <w:ind w:left="851"/>
        <w:rPr>
          <w:sz w:val="24"/>
          <w:szCs w:val="24"/>
        </w:rPr>
      </w:pPr>
    </w:p>
    <w:p w14:paraId="6420F4A6" w14:textId="7C10CE57" w:rsidR="005B0036" w:rsidRPr="00545C5A" w:rsidRDefault="005B0036" w:rsidP="005B0036">
      <w:pPr>
        <w:tabs>
          <w:tab w:val="left" w:pos="8222"/>
        </w:tabs>
        <w:ind w:left="851" w:hanging="851"/>
        <w:rPr>
          <w:b/>
          <w:sz w:val="24"/>
          <w:szCs w:val="24"/>
        </w:rPr>
      </w:pPr>
      <w:r w:rsidRPr="00545C5A">
        <w:rPr>
          <w:b/>
          <w:sz w:val="24"/>
          <w:szCs w:val="24"/>
        </w:rPr>
        <w:t>5.</w:t>
      </w:r>
      <w:r w:rsidRPr="00545C5A">
        <w:rPr>
          <w:b/>
          <w:sz w:val="24"/>
          <w:szCs w:val="24"/>
        </w:rPr>
        <w:tab/>
        <w:t>FARMAKOLOGISKE EGENSKABER</w:t>
      </w:r>
    </w:p>
    <w:p w14:paraId="4272BA03" w14:textId="77777777" w:rsidR="00D31AAD" w:rsidRPr="00545C5A" w:rsidRDefault="00D31AAD" w:rsidP="00FC2D85">
      <w:pPr>
        <w:ind w:firstLine="851"/>
        <w:rPr>
          <w:sz w:val="24"/>
          <w:szCs w:val="24"/>
        </w:rPr>
      </w:pPr>
      <w:bookmarkStart w:id="2" w:name="_GoBack"/>
      <w:bookmarkEnd w:id="2"/>
      <w:proofErr w:type="spellStart"/>
      <w:r w:rsidRPr="00545C5A">
        <w:rPr>
          <w:sz w:val="24"/>
          <w:szCs w:val="24"/>
        </w:rPr>
        <w:t>Farmakoterapeutisk</w:t>
      </w:r>
      <w:proofErr w:type="spellEnd"/>
      <w:r w:rsidRPr="00545C5A">
        <w:rPr>
          <w:sz w:val="24"/>
          <w:szCs w:val="24"/>
        </w:rPr>
        <w:t xml:space="preserve"> gruppe: ß2-sympatikomimetika</w:t>
      </w:r>
    </w:p>
    <w:p w14:paraId="4656D6FD" w14:textId="3880A35E" w:rsidR="00D31AAD" w:rsidRPr="00545C5A" w:rsidRDefault="00D31AAD" w:rsidP="003F6C41">
      <w:pPr>
        <w:ind w:left="851"/>
        <w:rPr>
          <w:sz w:val="24"/>
          <w:szCs w:val="24"/>
        </w:rPr>
      </w:pPr>
      <w:proofErr w:type="spellStart"/>
      <w:r w:rsidRPr="00545C5A">
        <w:rPr>
          <w:sz w:val="24"/>
          <w:szCs w:val="24"/>
        </w:rPr>
        <w:t>ATCvet</w:t>
      </w:r>
      <w:proofErr w:type="spellEnd"/>
      <w:r w:rsidRPr="00545C5A">
        <w:rPr>
          <w:sz w:val="24"/>
          <w:szCs w:val="24"/>
        </w:rPr>
        <w:t>-kode: QR</w:t>
      </w:r>
      <w:r w:rsidR="001F166C">
        <w:rPr>
          <w:sz w:val="24"/>
          <w:szCs w:val="24"/>
        </w:rPr>
        <w:t xml:space="preserve"> </w:t>
      </w:r>
      <w:r w:rsidRPr="00545C5A">
        <w:rPr>
          <w:sz w:val="24"/>
          <w:szCs w:val="24"/>
        </w:rPr>
        <w:t>03</w:t>
      </w:r>
      <w:r w:rsidR="001F166C">
        <w:rPr>
          <w:sz w:val="24"/>
          <w:szCs w:val="24"/>
        </w:rPr>
        <w:t xml:space="preserve"> </w:t>
      </w:r>
      <w:r w:rsidRPr="00545C5A">
        <w:rPr>
          <w:sz w:val="24"/>
          <w:szCs w:val="24"/>
        </w:rPr>
        <w:t>CC</w:t>
      </w:r>
      <w:r w:rsidR="001F166C">
        <w:rPr>
          <w:sz w:val="24"/>
          <w:szCs w:val="24"/>
        </w:rPr>
        <w:t xml:space="preserve"> </w:t>
      </w:r>
      <w:r w:rsidRPr="00545C5A">
        <w:rPr>
          <w:sz w:val="24"/>
          <w:szCs w:val="24"/>
        </w:rPr>
        <w:t>13</w:t>
      </w:r>
    </w:p>
    <w:p w14:paraId="21B55236" w14:textId="77777777" w:rsidR="005B0036" w:rsidRPr="00545C5A" w:rsidRDefault="005B0036" w:rsidP="005B0036">
      <w:pPr>
        <w:tabs>
          <w:tab w:val="left" w:pos="8222"/>
        </w:tabs>
        <w:ind w:left="851"/>
        <w:rPr>
          <w:sz w:val="24"/>
          <w:szCs w:val="24"/>
        </w:rPr>
      </w:pPr>
    </w:p>
    <w:p w14:paraId="441FAE32" w14:textId="2BC8DDC9" w:rsidR="005B0036" w:rsidRPr="00545C5A" w:rsidRDefault="005B0036" w:rsidP="005B0036">
      <w:pPr>
        <w:tabs>
          <w:tab w:val="left" w:pos="851"/>
          <w:tab w:val="left" w:pos="8222"/>
        </w:tabs>
        <w:rPr>
          <w:b/>
          <w:sz w:val="24"/>
          <w:szCs w:val="24"/>
        </w:rPr>
      </w:pPr>
      <w:r w:rsidRPr="00545C5A">
        <w:rPr>
          <w:b/>
          <w:sz w:val="24"/>
          <w:szCs w:val="24"/>
        </w:rPr>
        <w:t>5.1</w:t>
      </w:r>
      <w:r w:rsidRPr="00545C5A">
        <w:rPr>
          <w:b/>
          <w:sz w:val="24"/>
          <w:szCs w:val="24"/>
        </w:rPr>
        <w:tab/>
      </w:r>
      <w:proofErr w:type="spellStart"/>
      <w:r w:rsidRPr="00545C5A">
        <w:rPr>
          <w:b/>
          <w:sz w:val="24"/>
          <w:szCs w:val="24"/>
        </w:rPr>
        <w:t>Farmakodynamiske</w:t>
      </w:r>
      <w:proofErr w:type="spellEnd"/>
      <w:r w:rsidRPr="00545C5A">
        <w:rPr>
          <w:b/>
          <w:sz w:val="24"/>
          <w:szCs w:val="24"/>
        </w:rPr>
        <w:t xml:space="preserve"> egenskaber</w:t>
      </w:r>
    </w:p>
    <w:p w14:paraId="2CCF4B84" w14:textId="77777777" w:rsidR="00D31AAD" w:rsidRPr="00545C5A" w:rsidRDefault="00D31AAD" w:rsidP="003F6C41">
      <w:pPr>
        <w:ind w:left="851"/>
        <w:rPr>
          <w:color w:val="000000"/>
          <w:sz w:val="24"/>
          <w:szCs w:val="24"/>
        </w:rPr>
      </w:pPr>
      <w:r w:rsidRPr="00545C5A">
        <w:rPr>
          <w:color w:val="000000"/>
          <w:sz w:val="24"/>
          <w:szCs w:val="24"/>
        </w:rPr>
        <w:t xml:space="preserve">Produktet indeholder </w:t>
      </w:r>
      <w:proofErr w:type="spellStart"/>
      <w:r w:rsidRPr="00545C5A">
        <w:rPr>
          <w:color w:val="000000"/>
          <w:sz w:val="24"/>
          <w:szCs w:val="24"/>
        </w:rPr>
        <w:t>clenbuterolhydrochlorid</w:t>
      </w:r>
      <w:proofErr w:type="spellEnd"/>
      <w:r w:rsidRPr="00545C5A">
        <w:rPr>
          <w:color w:val="000000"/>
          <w:sz w:val="24"/>
          <w:szCs w:val="24"/>
        </w:rPr>
        <w:t xml:space="preserve">, som er en </w:t>
      </w:r>
      <w:proofErr w:type="spellStart"/>
      <w:r w:rsidRPr="00545C5A">
        <w:rPr>
          <w:color w:val="000000"/>
          <w:sz w:val="24"/>
          <w:szCs w:val="24"/>
        </w:rPr>
        <w:t>sympatomimetisk</w:t>
      </w:r>
      <w:proofErr w:type="spellEnd"/>
      <w:r w:rsidRPr="00545C5A">
        <w:rPr>
          <w:color w:val="000000"/>
          <w:sz w:val="24"/>
          <w:szCs w:val="24"/>
        </w:rPr>
        <w:t xml:space="preserve"> </w:t>
      </w:r>
      <w:proofErr w:type="spellStart"/>
      <w:r w:rsidRPr="00545C5A">
        <w:rPr>
          <w:color w:val="000000"/>
          <w:sz w:val="24"/>
          <w:szCs w:val="24"/>
        </w:rPr>
        <w:t>amin</w:t>
      </w:r>
      <w:proofErr w:type="spellEnd"/>
      <w:r w:rsidRPr="00545C5A">
        <w:rPr>
          <w:color w:val="000000"/>
          <w:sz w:val="24"/>
          <w:szCs w:val="24"/>
        </w:rPr>
        <w:t xml:space="preserve">, som fortrinsvis binder sig til ß2-adrenoreceptorer på cellemembraner i bronkierne. Dette aktiverer efterfølgende enzymet </w:t>
      </w:r>
      <w:proofErr w:type="spellStart"/>
      <w:r w:rsidRPr="00545C5A">
        <w:rPr>
          <w:color w:val="000000"/>
          <w:sz w:val="24"/>
          <w:szCs w:val="24"/>
        </w:rPr>
        <w:t>adenylat-cyklase</w:t>
      </w:r>
      <w:proofErr w:type="spellEnd"/>
      <w:r w:rsidRPr="00545C5A">
        <w:rPr>
          <w:color w:val="000000"/>
          <w:sz w:val="24"/>
          <w:szCs w:val="24"/>
        </w:rPr>
        <w:t xml:space="preserve"> i glatte muskelceller, hvilket giver de kraftigt </w:t>
      </w:r>
      <w:proofErr w:type="spellStart"/>
      <w:r w:rsidRPr="00545C5A">
        <w:rPr>
          <w:color w:val="000000"/>
          <w:sz w:val="24"/>
          <w:szCs w:val="24"/>
        </w:rPr>
        <w:t>bronkodilaterende</w:t>
      </w:r>
      <w:proofErr w:type="spellEnd"/>
      <w:r w:rsidRPr="00545C5A">
        <w:rPr>
          <w:color w:val="000000"/>
          <w:sz w:val="24"/>
          <w:szCs w:val="24"/>
        </w:rPr>
        <w:t xml:space="preserve"> egenskaber og reducerer modstanden i luftvejene med minimal indvirkning på hjerte-kar-systemet. Produktet har vist sig at hæmme histaminfrigivelsen fra mastcellerne i lungerne og forbedre fjernelsen af slim i luftvejene hos heste.</w:t>
      </w:r>
    </w:p>
    <w:p w14:paraId="26BFE617" w14:textId="77777777" w:rsidR="005B0036" w:rsidRPr="00545C5A" w:rsidRDefault="005B0036" w:rsidP="005B0036">
      <w:pPr>
        <w:tabs>
          <w:tab w:val="left" w:pos="851"/>
          <w:tab w:val="left" w:pos="8222"/>
        </w:tabs>
        <w:ind w:left="851"/>
        <w:rPr>
          <w:sz w:val="24"/>
          <w:szCs w:val="24"/>
        </w:rPr>
      </w:pPr>
    </w:p>
    <w:p w14:paraId="2AEAD8FF" w14:textId="77777777" w:rsidR="005B0036" w:rsidRPr="00545C5A" w:rsidRDefault="005B0036" w:rsidP="005B0036">
      <w:pPr>
        <w:tabs>
          <w:tab w:val="left" w:pos="851"/>
          <w:tab w:val="left" w:pos="8222"/>
        </w:tabs>
        <w:rPr>
          <w:b/>
          <w:sz w:val="24"/>
          <w:szCs w:val="24"/>
        </w:rPr>
      </w:pPr>
      <w:r w:rsidRPr="00545C5A">
        <w:rPr>
          <w:b/>
          <w:sz w:val="24"/>
          <w:szCs w:val="24"/>
        </w:rPr>
        <w:t>5.2</w:t>
      </w:r>
      <w:r w:rsidRPr="00545C5A">
        <w:rPr>
          <w:b/>
          <w:sz w:val="24"/>
          <w:szCs w:val="24"/>
        </w:rPr>
        <w:tab/>
      </w:r>
      <w:proofErr w:type="spellStart"/>
      <w:r w:rsidRPr="00545C5A">
        <w:rPr>
          <w:b/>
          <w:sz w:val="24"/>
          <w:szCs w:val="24"/>
        </w:rPr>
        <w:t>Farmakokinetiske</w:t>
      </w:r>
      <w:proofErr w:type="spellEnd"/>
      <w:r w:rsidRPr="00545C5A">
        <w:rPr>
          <w:b/>
          <w:sz w:val="24"/>
          <w:szCs w:val="24"/>
        </w:rPr>
        <w:t xml:space="preserve"> egenskaber</w:t>
      </w:r>
    </w:p>
    <w:p w14:paraId="48DEEAC3" w14:textId="77777777" w:rsidR="00D31AAD" w:rsidRPr="00545C5A" w:rsidRDefault="00D31AAD" w:rsidP="003F6C41">
      <w:pPr>
        <w:ind w:left="851"/>
        <w:rPr>
          <w:color w:val="000000"/>
          <w:sz w:val="24"/>
          <w:szCs w:val="24"/>
        </w:rPr>
      </w:pPr>
      <w:r w:rsidRPr="00545C5A">
        <w:rPr>
          <w:color w:val="000000"/>
          <w:sz w:val="24"/>
          <w:szCs w:val="24"/>
        </w:rPr>
        <w:t xml:space="preserve">Biotilgængeligheden af </w:t>
      </w:r>
      <w:proofErr w:type="spellStart"/>
      <w:r w:rsidRPr="00545C5A">
        <w:rPr>
          <w:color w:val="000000"/>
          <w:sz w:val="24"/>
          <w:szCs w:val="24"/>
        </w:rPr>
        <w:t>clenbuterolhydrochlorid</w:t>
      </w:r>
      <w:proofErr w:type="spellEnd"/>
      <w:r w:rsidRPr="00545C5A">
        <w:rPr>
          <w:color w:val="000000"/>
          <w:sz w:val="24"/>
          <w:szCs w:val="24"/>
        </w:rPr>
        <w:t xml:space="preserve"> hos heste efter oral indgivelse er 100 %. De maksimale plasmakoncentrationer </w:t>
      </w:r>
      <w:proofErr w:type="spellStart"/>
      <w:r w:rsidRPr="00545C5A">
        <w:rPr>
          <w:color w:val="000000"/>
          <w:sz w:val="24"/>
          <w:szCs w:val="24"/>
        </w:rPr>
        <w:t>C</w:t>
      </w:r>
      <w:r w:rsidRPr="00545C5A">
        <w:rPr>
          <w:color w:val="000000"/>
          <w:sz w:val="24"/>
          <w:szCs w:val="24"/>
          <w:vertAlign w:val="subscript"/>
        </w:rPr>
        <w:t>max</w:t>
      </w:r>
      <w:proofErr w:type="spellEnd"/>
      <w:r w:rsidRPr="00545C5A">
        <w:rPr>
          <w:color w:val="000000"/>
          <w:sz w:val="24"/>
          <w:szCs w:val="24"/>
        </w:rPr>
        <w:t xml:space="preserve">) opnås 2 timer efter indgivelse. </w:t>
      </w:r>
    </w:p>
    <w:p w14:paraId="2AE10F96" w14:textId="3318DF12" w:rsidR="00D31AAD" w:rsidRPr="00545C5A" w:rsidRDefault="00D31AAD" w:rsidP="003F6C41">
      <w:pPr>
        <w:ind w:left="851"/>
        <w:rPr>
          <w:color w:val="000000"/>
          <w:sz w:val="24"/>
          <w:szCs w:val="24"/>
        </w:rPr>
      </w:pPr>
      <w:r w:rsidRPr="00545C5A">
        <w:rPr>
          <w:color w:val="000000"/>
          <w:sz w:val="24"/>
          <w:szCs w:val="24"/>
        </w:rPr>
        <w:t xml:space="preserve">Efter den første dosis af den anbefalede gentagne behandling forventes </w:t>
      </w:r>
      <w:proofErr w:type="spellStart"/>
      <w:r w:rsidRPr="00545C5A">
        <w:rPr>
          <w:color w:val="000000"/>
          <w:sz w:val="24"/>
          <w:szCs w:val="24"/>
        </w:rPr>
        <w:t>C</w:t>
      </w:r>
      <w:r w:rsidRPr="00545C5A">
        <w:rPr>
          <w:color w:val="000000"/>
          <w:sz w:val="24"/>
          <w:szCs w:val="24"/>
          <w:vertAlign w:val="subscript"/>
        </w:rPr>
        <w:t>max</w:t>
      </w:r>
      <w:proofErr w:type="spellEnd"/>
      <w:r w:rsidRPr="00545C5A">
        <w:rPr>
          <w:color w:val="000000"/>
          <w:sz w:val="24"/>
          <w:szCs w:val="24"/>
        </w:rPr>
        <w:t xml:space="preserve">-værdier på 0,4 til 0,9 </w:t>
      </w:r>
      <w:proofErr w:type="spellStart"/>
      <w:r w:rsidRPr="00545C5A">
        <w:rPr>
          <w:color w:val="000000"/>
          <w:sz w:val="24"/>
          <w:szCs w:val="24"/>
        </w:rPr>
        <w:t>ng</w:t>
      </w:r>
      <w:proofErr w:type="spellEnd"/>
      <w:r w:rsidRPr="00545C5A">
        <w:rPr>
          <w:color w:val="000000"/>
          <w:sz w:val="24"/>
          <w:szCs w:val="24"/>
        </w:rPr>
        <w:t xml:space="preserve">/ml. </w:t>
      </w:r>
      <w:proofErr w:type="spellStart"/>
      <w:r w:rsidRPr="00545C5A">
        <w:rPr>
          <w:color w:val="000000"/>
          <w:sz w:val="24"/>
          <w:szCs w:val="24"/>
        </w:rPr>
        <w:t>Steady</w:t>
      </w:r>
      <w:proofErr w:type="spellEnd"/>
      <w:r w:rsidRPr="00545C5A">
        <w:rPr>
          <w:color w:val="000000"/>
          <w:sz w:val="24"/>
          <w:szCs w:val="24"/>
        </w:rPr>
        <w:t>-state-niveauer i plasma opnås efter 3 - 5 dages behandling. På det tidspunkt varierer C-</w:t>
      </w:r>
      <w:r w:rsidRPr="00545C5A">
        <w:rPr>
          <w:color w:val="000000"/>
          <w:sz w:val="24"/>
          <w:szCs w:val="24"/>
          <w:vertAlign w:val="subscript"/>
        </w:rPr>
        <w:t>max</w:t>
      </w:r>
      <w:r w:rsidRPr="00545C5A">
        <w:rPr>
          <w:color w:val="000000"/>
          <w:sz w:val="24"/>
          <w:szCs w:val="24"/>
        </w:rPr>
        <w:t xml:space="preserve">-værdierne for </w:t>
      </w:r>
      <w:proofErr w:type="spellStart"/>
      <w:r w:rsidRPr="00545C5A">
        <w:rPr>
          <w:color w:val="000000"/>
          <w:sz w:val="24"/>
          <w:szCs w:val="24"/>
        </w:rPr>
        <w:t>clenbuterol</w:t>
      </w:r>
      <w:proofErr w:type="spellEnd"/>
      <w:r w:rsidRPr="00545C5A">
        <w:rPr>
          <w:color w:val="000000"/>
          <w:sz w:val="24"/>
          <w:szCs w:val="24"/>
        </w:rPr>
        <w:t xml:space="preserve"> mellem 0,6 og 1,6 </w:t>
      </w:r>
      <w:proofErr w:type="spellStart"/>
      <w:r w:rsidRPr="00545C5A">
        <w:rPr>
          <w:color w:val="000000"/>
          <w:sz w:val="24"/>
          <w:szCs w:val="24"/>
        </w:rPr>
        <w:t>ng</w:t>
      </w:r>
      <w:proofErr w:type="spellEnd"/>
      <w:r w:rsidRPr="00545C5A">
        <w:rPr>
          <w:color w:val="000000"/>
          <w:sz w:val="24"/>
          <w:szCs w:val="24"/>
        </w:rPr>
        <w:t>/ml.</w:t>
      </w:r>
    </w:p>
    <w:p w14:paraId="171FB1AE" w14:textId="77777777" w:rsidR="00D31AAD" w:rsidRPr="00545C5A" w:rsidRDefault="00D31AAD" w:rsidP="003F6C41">
      <w:pPr>
        <w:ind w:left="851"/>
        <w:rPr>
          <w:color w:val="000000"/>
          <w:sz w:val="24"/>
          <w:szCs w:val="24"/>
        </w:rPr>
      </w:pPr>
      <w:r w:rsidRPr="00545C5A">
        <w:rPr>
          <w:color w:val="000000"/>
          <w:sz w:val="24"/>
          <w:szCs w:val="24"/>
        </w:rPr>
        <w:t xml:space="preserve">Stoffet distribueres hurtigt til væv og </w:t>
      </w:r>
      <w:proofErr w:type="spellStart"/>
      <w:r w:rsidRPr="00545C5A">
        <w:rPr>
          <w:color w:val="000000"/>
          <w:sz w:val="24"/>
          <w:szCs w:val="24"/>
        </w:rPr>
        <w:t>metaboliseres</w:t>
      </w:r>
      <w:proofErr w:type="spellEnd"/>
      <w:r w:rsidRPr="00545C5A">
        <w:rPr>
          <w:color w:val="000000"/>
          <w:sz w:val="24"/>
          <w:szCs w:val="24"/>
        </w:rPr>
        <w:t xml:space="preserve"> primært via leveren. Højst 45 % af den del af dosis, der udskilles via urinen, består af overordnet </w:t>
      </w:r>
      <w:proofErr w:type="spellStart"/>
      <w:r w:rsidRPr="00545C5A">
        <w:rPr>
          <w:color w:val="000000"/>
          <w:sz w:val="24"/>
          <w:szCs w:val="24"/>
        </w:rPr>
        <w:t>clenbuterol</w:t>
      </w:r>
      <w:proofErr w:type="spellEnd"/>
      <w:r w:rsidRPr="00545C5A">
        <w:rPr>
          <w:color w:val="000000"/>
          <w:sz w:val="24"/>
          <w:szCs w:val="24"/>
        </w:rPr>
        <w:t>.</w:t>
      </w:r>
    </w:p>
    <w:p w14:paraId="35F01EED" w14:textId="77777777" w:rsidR="00D31AAD" w:rsidRPr="00545C5A" w:rsidRDefault="00D31AAD" w:rsidP="003F6C41">
      <w:pPr>
        <w:ind w:left="851"/>
        <w:rPr>
          <w:color w:val="000000"/>
          <w:sz w:val="24"/>
          <w:szCs w:val="24"/>
        </w:rPr>
      </w:pPr>
      <w:proofErr w:type="spellStart"/>
      <w:r w:rsidRPr="00545C5A">
        <w:rPr>
          <w:color w:val="000000"/>
          <w:sz w:val="24"/>
          <w:szCs w:val="24"/>
        </w:rPr>
        <w:t>Clenbuterol</w:t>
      </w:r>
      <w:proofErr w:type="spellEnd"/>
      <w:r w:rsidRPr="00545C5A">
        <w:rPr>
          <w:color w:val="000000"/>
          <w:sz w:val="24"/>
          <w:szCs w:val="24"/>
        </w:rPr>
        <w:t xml:space="preserve"> udskilles fra plasma i forskellige faser og har en gennemsnitlig halveringstid på ti til tyve timer. </w:t>
      </w:r>
    </w:p>
    <w:p w14:paraId="57DF4536" w14:textId="6A607186" w:rsidR="00D31AAD" w:rsidRPr="00545C5A" w:rsidRDefault="00D31AAD" w:rsidP="003F6C41">
      <w:pPr>
        <w:ind w:left="851"/>
        <w:rPr>
          <w:b/>
          <w:bCs/>
          <w:color w:val="000000"/>
          <w:sz w:val="24"/>
          <w:szCs w:val="24"/>
        </w:rPr>
      </w:pPr>
      <w:r w:rsidRPr="00545C5A">
        <w:rPr>
          <w:color w:val="000000"/>
          <w:sz w:val="24"/>
          <w:szCs w:val="24"/>
        </w:rPr>
        <w:t>Den største del af den indgivne dosis udskilles uændret via nyrerne (70-91 %), resten via fæces (± 6-15 %).</w:t>
      </w:r>
    </w:p>
    <w:p w14:paraId="4C3829E1" w14:textId="77777777" w:rsidR="005B0036" w:rsidRPr="00545C5A" w:rsidRDefault="005B0036" w:rsidP="005B0036">
      <w:pPr>
        <w:tabs>
          <w:tab w:val="left" w:pos="851"/>
          <w:tab w:val="left" w:pos="8222"/>
        </w:tabs>
        <w:ind w:left="851"/>
        <w:rPr>
          <w:sz w:val="24"/>
          <w:szCs w:val="24"/>
        </w:rPr>
      </w:pPr>
    </w:p>
    <w:p w14:paraId="21AB8B56" w14:textId="77777777" w:rsidR="005B0036" w:rsidRPr="00545C5A" w:rsidRDefault="005B0036" w:rsidP="005B0036">
      <w:pPr>
        <w:tabs>
          <w:tab w:val="left" w:pos="851"/>
          <w:tab w:val="left" w:pos="8222"/>
        </w:tabs>
        <w:rPr>
          <w:b/>
          <w:sz w:val="24"/>
          <w:szCs w:val="24"/>
        </w:rPr>
      </w:pPr>
      <w:r w:rsidRPr="00545C5A">
        <w:rPr>
          <w:b/>
          <w:sz w:val="24"/>
          <w:szCs w:val="24"/>
        </w:rPr>
        <w:t>5.3</w:t>
      </w:r>
      <w:r w:rsidRPr="00545C5A">
        <w:rPr>
          <w:b/>
          <w:sz w:val="24"/>
          <w:szCs w:val="24"/>
        </w:rPr>
        <w:tab/>
        <w:t>Miljømæssige forhold</w:t>
      </w:r>
    </w:p>
    <w:p w14:paraId="4D0D199D" w14:textId="5C061C74" w:rsidR="005B0036" w:rsidRPr="00545C5A" w:rsidRDefault="00D31AAD" w:rsidP="005B0036">
      <w:pPr>
        <w:tabs>
          <w:tab w:val="left" w:pos="851"/>
          <w:tab w:val="left" w:pos="8222"/>
        </w:tabs>
        <w:ind w:left="851"/>
        <w:rPr>
          <w:sz w:val="24"/>
          <w:szCs w:val="24"/>
        </w:rPr>
      </w:pPr>
      <w:r w:rsidRPr="00545C5A">
        <w:rPr>
          <w:sz w:val="24"/>
          <w:szCs w:val="24"/>
        </w:rPr>
        <w:t>-</w:t>
      </w:r>
    </w:p>
    <w:p w14:paraId="30B8F4A9" w14:textId="77777777" w:rsidR="005B0036" w:rsidRPr="00545C5A" w:rsidRDefault="005B0036" w:rsidP="00FC2D85">
      <w:pPr>
        <w:tabs>
          <w:tab w:val="left" w:pos="851"/>
          <w:tab w:val="left" w:pos="8222"/>
        </w:tabs>
        <w:rPr>
          <w:sz w:val="24"/>
          <w:szCs w:val="24"/>
        </w:rPr>
      </w:pPr>
    </w:p>
    <w:p w14:paraId="428EB2BD" w14:textId="77777777" w:rsidR="005B0036" w:rsidRPr="00545C5A" w:rsidRDefault="005B0036" w:rsidP="005B0036">
      <w:pPr>
        <w:tabs>
          <w:tab w:val="left" w:pos="8222"/>
        </w:tabs>
        <w:ind w:left="851" w:hanging="851"/>
        <w:rPr>
          <w:b/>
          <w:sz w:val="24"/>
          <w:szCs w:val="24"/>
        </w:rPr>
      </w:pPr>
      <w:r w:rsidRPr="00545C5A">
        <w:rPr>
          <w:b/>
          <w:sz w:val="24"/>
          <w:szCs w:val="24"/>
        </w:rPr>
        <w:t>6.</w:t>
      </w:r>
      <w:r w:rsidRPr="00545C5A">
        <w:rPr>
          <w:b/>
          <w:sz w:val="24"/>
          <w:szCs w:val="24"/>
        </w:rPr>
        <w:tab/>
        <w:t>FARMACEUTISKE OPLYSNINGER</w:t>
      </w:r>
    </w:p>
    <w:p w14:paraId="776BD11A" w14:textId="77777777" w:rsidR="005B0036" w:rsidRPr="00545C5A" w:rsidRDefault="005B0036" w:rsidP="005B0036">
      <w:pPr>
        <w:tabs>
          <w:tab w:val="left" w:pos="851"/>
          <w:tab w:val="left" w:pos="8222"/>
        </w:tabs>
        <w:ind w:left="851"/>
        <w:rPr>
          <w:sz w:val="24"/>
          <w:szCs w:val="24"/>
        </w:rPr>
      </w:pPr>
    </w:p>
    <w:p w14:paraId="7E41C77B" w14:textId="77777777" w:rsidR="005B0036" w:rsidRPr="00545C5A" w:rsidRDefault="005B0036" w:rsidP="005B0036">
      <w:pPr>
        <w:tabs>
          <w:tab w:val="left" w:pos="8222"/>
        </w:tabs>
        <w:ind w:left="851" w:hanging="851"/>
        <w:rPr>
          <w:b/>
          <w:sz w:val="24"/>
          <w:szCs w:val="24"/>
        </w:rPr>
      </w:pPr>
      <w:r w:rsidRPr="00545C5A">
        <w:rPr>
          <w:b/>
          <w:sz w:val="24"/>
          <w:szCs w:val="24"/>
        </w:rPr>
        <w:t>6.1</w:t>
      </w:r>
      <w:r w:rsidRPr="00545C5A">
        <w:rPr>
          <w:b/>
          <w:sz w:val="24"/>
          <w:szCs w:val="24"/>
        </w:rPr>
        <w:tab/>
        <w:t>Hjælpestoffer</w:t>
      </w:r>
    </w:p>
    <w:p w14:paraId="4C95E09F" w14:textId="77777777" w:rsidR="00D31AAD" w:rsidRPr="00545C5A" w:rsidRDefault="00D31AAD" w:rsidP="003F6C41">
      <w:pPr>
        <w:ind w:left="851"/>
        <w:rPr>
          <w:color w:val="000000"/>
          <w:sz w:val="24"/>
          <w:szCs w:val="24"/>
        </w:rPr>
      </w:pPr>
      <w:proofErr w:type="spellStart"/>
      <w:r w:rsidRPr="00545C5A">
        <w:rPr>
          <w:color w:val="000000"/>
          <w:sz w:val="24"/>
          <w:szCs w:val="24"/>
        </w:rPr>
        <w:t>Methylparahydroxybenzoat</w:t>
      </w:r>
      <w:proofErr w:type="spellEnd"/>
      <w:r w:rsidRPr="00545C5A">
        <w:rPr>
          <w:color w:val="000000"/>
          <w:sz w:val="24"/>
          <w:szCs w:val="24"/>
        </w:rPr>
        <w:t xml:space="preserve"> (E218)</w:t>
      </w:r>
    </w:p>
    <w:p w14:paraId="2CD719D1" w14:textId="77777777" w:rsidR="00D31AAD" w:rsidRPr="00545C5A" w:rsidRDefault="00D31AAD" w:rsidP="003F6C41">
      <w:pPr>
        <w:ind w:left="851"/>
        <w:rPr>
          <w:color w:val="000000"/>
          <w:sz w:val="24"/>
          <w:szCs w:val="24"/>
          <w:lang w:val="en-US"/>
        </w:rPr>
      </w:pPr>
      <w:proofErr w:type="spellStart"/>
      <w:r w:rsidRPr="00545C5A">
        <w:rPr>
          <w:color w:val="000000"/>
          <w:sz w:val="24"/>
          <w:szCs w:val="24"/>
          <w:lang w:val="en-US"/>
        </w:rPr>
        <w:t>Propylparahydroxybenzoat</w:t>
      </w:r>
      <w:proofErr w:type="spellEnd"/>
    </w:p>
    <w:p w14:paraId="53062989" w14:textId="77777777" w:rsidR="00D31AAD" w:rsidRPr="00545C5A" w:rsidRDefault="00D31AAD" w:rsidP="003F6C41">
      <w:pPr>
        <w:ind w:left="851"/>
        <w:rPr>
          <w:color w:val="000000"/>
          <w:sz w:val="24"/>
          <w:szCs w:val="24"/>
          <w:lang w:val="en-US"/>
        </w:rPr>
      </w:pPr>
      <w:r w:rsidRPr="00545C5A">
        <w:rPr>
          <w:color w:val="000000"/>
          <w:sz w:val="24"/>
          <w:szCs w:val="24"/>
          <w:lang w:val="en-US"/>
        </w:rPr>
        <w:t>Carbomer (974P)</w:t>
      </w:r>
    </w:p>
    <w:p w14:paraId="2E7458F8" w14:textId="77777777" w:rsidR="00D31AAD" w:rsidRPr="00545C5A" w:rsidRDefault="00D31AAD" w:rsidP="003F6C41">
      <w:pPr>
        <w:ind w:left="851"/>
        <w:rPr>
          <w:color w:val="000000"/>
          <w:sz w:val="24"/>
          <w:szCs w:val="24"/>
          <w:lang w:val="en-US"/>
        </w:rPr>
      </w:pPr>
      <w:r w:rsidRPr="00545C5A">
        <w:rPr>
          <w:color w:val="000000"/>
          <w:sz w:val="24"/>
          <w:szCs w:val="24"/>
          <w:lang w:val="en-US"/>
        </w:rPr>
        <w:t>Saccharose</w:t>
      </w:r>
    </w:p>
    <w:p w14:paraId="4085E0A9" w14:textId="77777777" w:rsidR="00D31AAD" w:rsidRPr="00545C5A" w:rsidRDefault="00D31AAD" w:rsidP="003F6C41">
      <w:pPr>
        <w:ind w:left="851"/>
        <w:rPr>
          <w:color w:val="000000"/>
          <w:sz w:val="24"/>
          <w:szCs w:val="24"/>
          <w:lang w:val="en-US"/>
        </w:rPr>
      </w:pPr>
      <w:r w:rsidRPr="00545C5A">
        <w:rPr>
          <w:color w:val="000000"/>
          <w:sz w:val="24"/>
          <w:szCs w:val="24"/>
          <w:lang w:val="en-US"/>
        </w:rPr>
        <w:t>Macrogol 400</w:t>
      </w:r>
    </w:p>
    <w:p w14:paraId="6B088092" w14:textId="77777777" w:rsidR="00D31AAD" w:rsidRPr="00545C5A" w:rsidRDefault="00D31AAD" w:rsidP="003F6C41">
      <w:pPr>
        <w:ind w:left="851"/>
        <w:rPr>
          <w:color w:val="000000"/>
          <w:sz w:val="24"/>
          <w:szCs w:val="24"/>
        </w:rPr>
      </w:pPr>
      <w:r w:rsidRPr="00545C5A">
        <w:rPr>
          <w:color w:val="000000"/>
          <w:sz w:val="24"/>
          <w:szCs w:val="24"/>
        </w:rPr>
        <w:t>Glycerol</w:t>
      </w:r>
    </w:p>
    <w:p w14:paraId="40393E53" w14:textId="77777777" w:rsidR="00D31AAD" w:rsidRPr="00545C5A" w:rsidRDefault="00D31AAD" w:rsidP="003F6C41">
      <w:pPr>
        <w:ind w:left="851"/>
        <w:rPr>
          <w:color w:val="000000"/>
          <w:sz w:val="24"/>
          <w:szCs w:val="24"/>
        </w:rPr>
      </w:pPr>
      <w:proofErr w:type="spellStart"/>
      <w:r w:rsidRPr="00545C5A">
        <w:rPr>
          <w:color w:val="000000"/>
          <w:sz w:val="24"/>
          <w:szCs w:val="24"/>
        </w:rPr>
        <w:t>Ethanol</w:t>
      </w:r>
      <w:proofErr w:type="spellEnd"/>
      <w:r w:rsidRPr="00545C5A">
        <w:rPr>
          <w:color w:val="000000"/>
          <w:sz w:val="24"/>
          <w:szCs w:val="24"/>
        </w:rPr>
        <w:t xml:space="preserve"> 96 %</w:t>
      </w:r>
    </w:p>
    <w:p w14:paraId="6F18D589" w14:textId="77777777" w:rsidR="00D31AAD" w:rsidRPr="00545C5A" w:rsidRDefault="00D31AAD" w:rsidP="003F6C41">
      <w:pPr>
        <w:ind w:left="851"/>
        <w:rPr>
          <w:color w:val="000000"/>
          <w:sz w:val="24"/>
          <w:szCs w:val="24"/>
        </w:rPr>
      </w:pPr>
      <w:proofErr w:type="spellStart"/>
      <w:r w:rsidRPr="00545C5A">
        <w:rPr>
          <w:sz w:val="24"/>
          <w:szCs w:val="24"/>
        </w:rPr>
        <w:t>Trolamin</w:t>
      </w:r>
      <w:proofErr w:type="spellEnd"/>
      <w:r w:rsidRPr="00545C5A">
        <w:rPr>
          <w:sz w:val="24"/>
          <w:szCs w:val="24"/>
        </w:rPr>
        <w:t xml:space="preserve"> (til justering af pH)</w:t>
      </w:r>
    </w:p>
    <w:p w14:paraId="26C4CB61" w14:textId="77777777" w:rsidR="00D31AAD" w:rsidRPr="00545C5A" w:rsidRDefault="00D31AAD" w:rsidP="003F6C41">
      <w:pPr>
        <w:ind w:left="851"/>
        <w:rPr>
          <w:color w:val="000000"/>
          <w:sz w:val="24"/>
          <w:szCs w:val="24"/>
        </w:rPr>
      </w:pPr>
      <w:r w:rsidRPr="00545C5A">
        <w:rPr>
          <w:color w:val="000000"/>
          <w:sz w:val="24"/>
          <w:szCs w:val="24"/>
        </w:rPr>
        <w:t>Vand, renset</w:t>
      </w:r>
    </w:p>
    <w:p w14:paraId="48EB9D51" w14:textId="77777777" w:rsidR="005B0036" w:rsidRPr="00545C5A" w:rsidRDefault="005B0036" w:rsidP="005B0036">
      <w:pPr>
        <w:tabs>
          <w:tab w:val="left" w:pos="851"/>
          <w:tab w:val="left" w:pos="8222"/>
        </w:tabs>
        <w:ind w:left="851"/>
        <w:rPr>
          <w:sz w:val="24"/>
          <w:szCs w:val="24"/>
        </w:rPr>
      </w:pPr>
    </w:p>
    <w:p w14:paraId="11FF0E49" w14:textId="77777777" w:rsidR="005B0036" w:rsidRPr="00545C5A" w:rsidRDefault="005B0036" w:rsidP="005B0036">
      <w:pPr>
        <w:tabs>
          <w:tab w:val="left" w:pos="8222"/>
        </w:tabs>
        <w:ind w:left="851" w:hanging="851"/>
        <w:rPr>
          <w:b/>
          <w:sz w:val="24"/>
          <w:szCs w:val="24"/>
        </w:rPr>
      </w:pPr>
      <w:r w:rsidRPr="00545C5A">
        <w:rPr>
          <w:b/>
          <w:sz w:val="24"/>
          <w:szCs w:val="24"/>
        </w:rPr>
        <w:t>6.2</w:t>
      </w:r>
      <w:r w:rsidRPr="00545C5A">
        <w:rPr>
          <w:b/>
          <w:sz w:val="24"/>
          <w:szCs w:val="24"/>
        </w:rPr>
        <w:tab/>
        <w:t>Uforligeligheder</w:t>
      </w:r>
    </w:p>
    <w:p w14:paraId="584C5034" w14:textId="77777777" w:rsidR="00D31AAD" w:rsidRPr="00545C5A" w:rsidRDefault="00D31AAD" w:rsidP="003F6C41">
      <w:pPr>
        <w:ind w:left="851"/>
        <w:rPr>
          <w:sz w:val="24"/>
          <w:szCs w:val="24"/>
        </w:rPr>
      </w:pPr>
      <w:r w:rsidRPr="00545C5A">
        <w:rPr>
          <w:sz w:val="24"/>
          <w:szCs w:val="24"/>
        </w:rPr>
        <w:t>Da der ikke foreligger undersøgelser vedrørende eventuelle uforligeligheder, bør dette lægemiddel ikke blandes med andre lægemidler.</w:t>
      </w:r>
    </w:p>
    <w:p w14:paraId="56DAEE90" w14:textId="77777777" w:rsidR="005B0036" w:rsidRPr="00545C5A" w:rsidRDefault="005B0036" w:rsidP="005B0036">
      <w:pPr>
        <w:tabs>
          <w:tab w:val="left" w:pos="851"/>
          <w:tab w:val="left" w:pos="8222"/>
        </w:tabs>
        <w:ind w:left="851"/>
        <w:rPr>
          <w:sz w:val="24"/>
          <w:szCs w:val="24"/>
        </w:rPr>
      </w:pPr>
    </w:p>
    <w:p w14:paraId="27FF00A1" w14:textId="77777777" w:rsidR="005B0036" w:rsidRPr="00545C5A" w:rsidRDefault="005B0036" w:rsidP="005B0036">
      <w:pPr>
        <w:tabs>
          <w:tab w:val="left" w:pos="8222"/>
        </w:tabs>
        <w:ind w:left="851" w:hanging="851"/>
        <w:rPr>
          <w:b/>
          <w:sz w:val="24"/>
          <w:szCs w:val="24"/>
        </w:rPr>
      </w:pPr>
      <w:r w:rsidRPr="00545C5A">
        <w:rPr>
          <w:b/>
          <w:sz w:val="24"/>
          <w:szCs w:val="24"/>
        </w:rPr>
        <w:t>6.3</w:t>
      </w:r>
      <w:r w:rsidRPr="00545C5A">
        <w:rPr>
          <w:b/>
          <w:sz w:val="24"/>
          <w:szCs w:val="24"/>
        </w:rPr>
        <w:tab/>
        <w:t>Opbevaringstid</w:t>
      </w:r>
    </w:p>
    <w:p w14:paraId="1312B765" w14:textId="78407B83" w:rsidR="00D31AAD" w:rsidRPr="00545C5A" w:rsidRDefault="00D31AAD" w:rsidP="003F6C41">
      <w:pPr>
        <w:ind w:left="851"/>
        <w:rPr>
          <w:color w:val="000000"/>
          <w:sz w:val="24"/>
          <w:szCs w:val="24"/>
        </w:rPr>
      </w:pPr>
      <w:r w:rsidRPr="00545C5A">
        <w:rPr>
          <w:color w:val="000000"/>
          <w:sz w:val="24"/>
          <w:szCs w:val="24"/>
        </w:rPr>
        <w:t xml:space="preserve">I salgspakning: </w:t>
      </w:r>
      <w:r w:rsidR="00FC2D85">
        <w:rPr>
          <w:color w:val="000000"/>
          <w:sz w:val="24"/>
          <w:szCs w:val="24"/>
        </w:rPr>
        <w:t>3</w:t>
      </w:r>
      <w:r w:rsidRPr="00545C5A">
        <w:rPr>
          <w:color w:val="000000"/>
          <w:sz w:val="24"/>
          <w:szCs w:val="24"/>
        </w:rPr>
        <w:t xml:space="preserve"> år.</w:t>
      </w:r>
    </w:p>
    <w:p w14:paraId="501256C9" w14:textId="77777777" w:rsidR="00D31AAD" w:rsidRPr="00545C5A" w:rsidRDefault="00D31AAD" w:rsidP="003F6C41">
      <w:pPr>
        <w:tabs>
          <w:tab w:val="left" w:pos="1304"/>
        </w:tabs>
        <w:ind w:left="851"/>
        <w:rPr>
          <w:sz w:val="24"/>
          <w:szCs w:val="24"/>
        </w:rPr>
      </w:pPr>
      <w:r w:rsidRPr="00545C5A">
        <w:rPr>
          <w:sz w:val="24"/>
          <w:szCs w:val="24"/>
        </w:rPr>
        <w:t>Efter første åbning af den indre emballage: 3 måneder</w:t>
      </w:r>
    </w:p>
    <w:p w14:paraId="19BC752A" w14:textId="77777777" w:rsidR="005B0036" w:rsidRPr="00545C5A" w:rsidRDefault="005B0036" w:rsidP="005B0036">
      <w:pPr>
        <w:tabs>
          <w:tab w:val="left" w:pos="851"/>
          <w:tab w:val="left" w:pos="8222"/>
        </w:tabs>
        <w:ind w:left="851"/>
        <w:rPr>
          <w:sz w:val="24"/>
          <w:szCs w:val="24"/>
        </w:rPr>
      </w:pPr>
    </w:p>
    <w:p w14:paraId="6DE77ED5" w14:textId="77777777" w:rsidR="005B0036" w:rsidRPr="00545C5A" w:rsidRDefault="005B0036" w:rsidP="005B0036">
      <w:pPr>
        <w:tabs>
          <w:tab w:val="left" w:pos="8222"/>
        </w:tabs>
        <w:ind w:left="851" w:hanging="851"/>
        <w:rPr>
          <w:b/>
          <w:sz w:val="24"/>
          <w:szCs w:val="24"/>
        </w:rPr>
      </w:pPr>
      <w:r w:rsidRPr="00545C5A">
        <w:rPr>
          <w:b/>
          <w:sz w:val="24"/>
          <w:szCs w:val="24"/>
        </w:rPr>
        <w:t>6.4</w:t>
      </w:r>
      <w:r w:rsidRPr="00545C5A">
        <w:rPr>
          <w:b/>
          <w:sz w:val="24"/>
          <w:szCs w:val="24"/>
        </w:rPr>
        <w:tab/>
        <w:t>Særlige opbevaringsforhold</w:t>
      </w:r>
    </w:p>
    <w:p w14:paraId="0BE1145F" w14:textId="77777777" w:rsidR="00D31AAD" w:rsidRPr="00545C5A" w:rsidRDefault="00D31AAD" w:rsidP="003F6C41">
      <w:pPr>
        <w:ind w:left="851"/>
        <w:rPr>
          <w:color w:val="000000"/>
          <w:sz w:val="24"/>
          <w:szCs w:val="24"/>
        </w:rPr>
      </w:pPr>
      <w:bookmarkStart w:id="3" w:name="_Hlk78453009"/>
      <w:r w:rsidRPr="00545C5A">
        <w:rPr>
          <w:sz w:val="24"/>
          <w:szCs w:val="24"/>
        </w:rPr>
        <w:t>Må ikke opbevares over 30 °C.</w:t>
      </w:r>
      <w:bookmarkEnd w:id="3"/>
    </w:p>
    <w:p w14:paraId="57DCACF2" w14:textId="77777777" w:rsidR="005B0036" w:rsidRPr="00545C5A" w:rsidRDefault="005B0036" w:rsidP="005B0036">
      <w:pPr>
        <w:tabs>
          <w:tab w:val="left" w:pos="851"/>
          <w:tab w:val="left" w:pos="8222"/>
        </w:tabs>
        <w:ind w:left="851"/>
        <w:rPr>
          <w:sz w:val="24"/>
          <w:szCs w:val="24"/>
        </w:rPr>
      </w:pPr>
    </w:p>
    <w:p w14:paraId="47E39794" w14:textId="77777777" w:rsidR="005B0036" w:rsidRPr="00545C5A" w:rsidRDefault="005B0036" w:rsidP="005B0036">
      <w:pPr>
        <w:tabs>
          <w:tab w:val="left" w:pos="8222"/>
        </w:tabs>
        <w:ind w:left="851" w:hanging="851"/>
        <w:rPr>
          <w:b/>
          <w:sz w:val="24"/>
          <w:szCs w:val="24"/>
        </w:rPr>
      </w:pPr>
      <w:r w:rsidRPr="00545C5A">
        <w:rPr>
          <w:b/>
          <w:sz w:val="24"/>
          <w:szCs w:val="24"/>
        </w:rPr>
        <w:t>6.5</w:t>
      </w:r>
      <w:r w:rsidRPr="00545C5A">
        <w:rPr>
          <w:b/>
          <w:sz w:val="24"/>
          <w:szCs w:val="24"/>
        </w:rPr>
        <w:tab/>
        <w:t>Emballage</w:t>
      </w:r>
    </w:p>
    <w:p w14:paraId="2F153A04" w14:textId="77777777" w:rsidR="00D31AAD" w:rsidRPr="00545C5A" w:rsidRDefault="00D31AAD" w:rsidP="003F6C41">
      <w:pPr>
        <w:ind w:left="851"/>
        <w:rPr>
          <w:color w:val="000000"/>
          <w:sz w:val="24"/>
          <w:szCs w:val="24"/>
        </w:rPr>
      </w:pPr>
      <w:bookmarkStart w:id="4" w:name="_Hlk56788644"/>
      <w:r w:rsidRPr="00545C5A">
        <w:rPr>
          <w:color w:val="000000"/>
          <w:sz w:val="24"/>
          <w:szCs w:val="24"/>
        </w:rPr>
        <w:t>Hvid HDPE-flaske med hvidt børnesikret skruelåg af polypropylen og en sprøjteindsats af LDPE.</w:t>
      </w:r>
      <w:bookmarkEnd w:id="4"/>
    </w:p>
    <w:p w14:paraId="5C5F6778" w14:textId="77777777" w:rsidR="00D31AAD" w:rsidRPr="00545C5A" w:rsidRDefault="00D31AAD" w:rsidP="003F6C41">
      <w:pPr>
        <w:ind w:left="851"/>
        <w:rPr>
          <w:color w:val="000000"/>
          <w:sz w:val="24"/>
          <w:szCs w:val="24"/>
        </w:rPr>
      </w:pPr>
      <w:r w:rsidRPr="00545C5A">
        <w:rPr>
          <w:sz w:val="24"/>
          <w:szCs w:val="24"/>
        </w:rPr>
        <w:t xml:space="preserve">Produktet leveres i en kartonæske med en måleanordning, en 25 ml sprøjte, med polypropylenkrop og et </w:t>
      </w:r>
      <w:proofErr w:type="spellStart"/>
      <w:r w:rsidRPr="00545C5A">
        <w:rPr>
          <w:sz w:val="24"/>
          <w:szCs w:val="24"/>
        </w:rPr>
        <w:t>polyethylenstempel</w:t>
      </w:r>
      <w:proofErr w:type="spellEnd"/>
      <w:r w:rsidRPr="00545C5A">
        <w:rPr>
          <w:sz w:val="24"/>
          <w:szCs w:val="24"/>
        </w:rPr>
        <w:t>, der er i stand til at levere 4 til 24 ml af produktet.</w:t>
      </w:r>
    </w:p>
    <w:p w14:paraId="53115364" w14:textId="77777777" w:rsidR="00D31AAD" w:rsidRPr="00545C5A" w:rsidRDefault="00D31AAD" w:rsidP="003F6C41">
      <w:pPr>
        <w:ind w:left="851"/>
        <w:rPr>
          <w:color w:val="000000"/>
          <w:sz w:val="24"/>
          <w:szCs w:val="24"/>
          <w:lang w:eastAsia="nl-NL"/>
        </w:rPr>
      </w:pPr>
    </w:p>
    <w:p w14:paraId="5AB8F346" w14:textId="77777777" w:rsidR="00D31AAD" w:rsidRPr="00545C5A" w:rsidRDefault="00D31AAD" w:rsidP="003F6C41">
      <w:pPr>
        <w:ind w:left="851"/>
        <w:rPr>
          <w:color w:val="000000"/>
          <w:sz w:val="24"/>
          <w:szCs w:val="24"/>
        </w:rPr>
      </w:pPr>
      <w:r w:rsidRPr="00545C5A">
        <w:rPr>
          <w:color w:val="000000"/>
          <w:sz w:val="24"/>
          <w:szCs w:val="24"/>
        </w:rPr>
        <w:t>Hver flaske indeholder 360 ml.</w:t>
      </w:r>
    </w:p>
    <w:p w14:paraId="4E10C394" w14:textId="77777777" w:rsidR="005B0036" w:rsidRPr="00545C5A" w:rsidRDefault="005B0036" w:rsidP="005B0036">
      <w:pPr>
        <w:tabs>
          <w:tab w:val="left" w:pos="851"/>
          <w:tab w:val="left" w:pos="8222"/>
        </w:tabs>
        <w:ind w:left="851"/>
        <w:rPr>
          <w:sz w:val="24"/>
          <w:szCs w:val="24"/>
        </w:rPr>
      </w:pPr>
    </w:p>
    <w:p w14:paraId="742BEE7D" w14:textId="77777777" w:rsidR="005B0036" w:rsidRPr="00545C5A" w:rsidRDefault="005B0036" w:rsidP="005B0036">
      <w:pPr>
        <w:tabs>
          <w:tab w:val="left" w:pos="851"/>
          <w:tab w:val="left" w:pos="8222"/>
        </w:tabs>
        <w:ind w:left="851" w:hanging="851"/>
        <w:rPr>
          <w:b/>
          <w:sz w:val="24"/>
          <w:szCs w:val="24"/>
        </w:rPr>
      </w:pPr>
      <w:r w:rsidRPr="00545C5A">
        <w:rPr>
          <w:b/>
          <w:sz w:val="24"/>
          <w:szCs w:val="24"/>
        </w:rPr>
        <w:t>6.6</w:t>
      </w:r>
      <w:r w:rsidRPr="00545C5A">
        <w:rPr>
          <w:b/>
          <w:sz w:val="24"/>
          <w:szCs w:val="24"/>
        </w:rPr>
        <w:tab/>
        <w:t>Særlige forholdsregler ved bortskaffelse af rester af lægemidlet eller affald</w:t>
      </w:r>
    </w:p>
    <w:p w14:paraId="711EB002" w14:textId="77777777" w:rsidR="00D31AAD" w:rsidRPr="00545C5A" w:rsidRDefault="00D31AAD" w:rsidP="003F6C41">
      <w:pPr>
        <w:ind w:left="851"/>
        <w:rPr>
          <w:color w:val="000000"/>
          <w:sz w:val="24"/>
          <w:szCs w:val="24"/>
        </w:rPr>
      </w:pPr>
      <w:r w:rsidRPr="00545C5A">
        <w:rPr>
          <w:color w:val="000000"/>
          <w:sz w:val="24"/>
          <w:szCs w:val="24"/>
        </w:rPr>
        <w:t>Ikke anvendte veterinærlægemidler eller affald heraf bør destrueres i henhold til lokale retningslinjer.</w:t>
      </w:r>
    </w:p>
    <w:p w14:paraId="604B40AE" w14:textId="77777777" w:rsidR="005B0036" w:rsidRPr="00545C5A" w:rsidRDefault="005B0036" w:rsidP="005B0036">
      <w:pPr>
        <w:tabs>
          <w:tab w:val="left" w:pos="851"/>
          <w:tab w:val="left" w:pos="8222"/>
        </w:tabs>
        <w:ind w:left="851"/>
        <w:rPr>
          <w:sz w:val="24"/>
          <w:szCs w:val="24"/>
        </w:rPr>
      </w:pPr>
    </w:p>
    <w:p w14:paraId="41FD40C2" w14:textId="77777777" w:rsidR="005B0036" w:rsidRPr="00545C5A" w:rsidRDefault="005B0036" w:rsidP="005B0036">
      <w:pPr>
        <w:tabs>
          <w:tab w:val="left" w:pos="851"/>
          <w:tab w:val="left" w:pos="8222"/>
        </w:tabs>
        <w:ind w:left="851" w:hanging="851"/>
        <w:rPr>
          <w:b/>
          <w:sz w:val="24"/>
          <w:szCs w:val="24"/>
        </w:rPr>
      </w:pPr>
      <w:r w:rsidRPr="00545C5A">
        <w:rPr>
          <w:b/>
          <w:sz w:val="24"/>
          <w:szCs w:val="24"/>
        </w:rPr>
        <w:t>7.</w:t>
      </w:r>
      <w:r w:rsidRPr="00545C5A">
        <w:rPr>
          <w:b/>
          <w:sz w:val="24"/>
          <w:szCs w:val="24"/>
        </w:rPr>
        <w:tab/>
        <w:t>INDEHAVER AF MARKEDSFØRINGSTILLADELSEN</w:t>
      </w:r>
    </w:p>
    <w:p w14:paraId="3F5734D5" w14:textId="77777777" w:rsidR="0097140B" w:rsidRPr="00545C5A" w:rsidRDefault="0097140B" w:rsidP="003F6C41">
      <w:pPr>
        <w:ind w:left="851"/>
        <w:rPr>
          <w:color w:val="000000"/>
          <w:sz w:val="24"/>
          <w:szCs w:val="24"/>
        </w:rPr>
      </w:pPr>
      <w:proofErr w:type="spellStart"/>
      <w:r w:rsidRPr="00545C5A">
        <w:rPr>
          <w:color w:val="000000"/>
          <w:sz w:val="24"/>
          <w:szCs w:val="24"/>
        </w:rPr>
        <w:t>Floris</w:t>
      </w:r>
      <w:proofErr w:type="spellEnd"/>
      <w:r w:rsidRPr="00545C5A">
        <w:rPr>
          <w:color w:val="000000"/>
          <w:sz w:val="24"/>
          <w:szCs w:val="24"/>
        </w:rPr>
        <w:t xml:space="preserve"> Holding BV</w:t>
      </w:r>
    </w:p>
    <w:p w14:paraId="0F92936B" w14:textId="77777777" w:rsidR="0097140B" w:rsidRPr="00545C5A" w:rsidRDefault="0097140B" w:rsidP="003F6C41">
      <w:pPr>
        <w:ind w:left="851"/>
        <w:rPr>
          <w:color w:val="000000"/>
          <w:sz w:val="24"/>
          <w:szCs w:val="24"/>
        </w:rPr>
      </w:pPr>
      <w:proofErr w:type="spellStart"/>
      <w:r w:rsidRPr="00545C5A">
        <w:rPr>
          <w:color w:val="000000"/>
          <w:sz w:val="24"/>
          <w:szCs w:val="24"/>
        </w:rPr>
        <w:t>Kempenlandstraat</w:t>
      </w:r>
      <w:proofErr w:type="spellEnd"/>
      <w:r w:rsidRPr="00545C5A">
        <w:rPr>
          <w:color w:val="000000"/>
          <w:sz w:val="24"/>
          <w:szCs w:val="24"/>
        </w:rPr>
        <w:t xml:space="preserve"> 33</w:t>
      </w:r>
    </w:p>
    <w:p w14:paraId="052E20A7" w14:textId="77777777" w:rsidR="0097140B" w:rsidRPr="00545C5A" w:rsidRDefault="0097140B" w:rsidP="003F6C41">
      <w:pPr>
        <w:ind w:left="851"/>
        <w:rPr>
          <w:color w:val="000000"/>
          <w:sz w:val="24"/>
          <w:szCs w:val="24"/>
        </w:rPr>
      </w:pPr>
      <w:r w:rsidRPr="00545C5A">
        <w:rPr>
          <w:color w:val="000000"/>
          <w:sz w:val="24"/>
          <w:szCs w:val="24"/>
        </w:rPr>
        <w:t xml:space="preserve">5262 GK </w:t>
      </w:r>
      <w:proofErr w:type="spellStart"/>
      <w:r w:rsidRPr="00545C5A">
        <w:rPr>
          <w:color w:val="000000"/>
          <w:sz w:val="24"/>
          <w:szCs w:val="24"/>
        </w:rPr>
        <w:t>Vught</w:t>
      </w:r>
      <w:proofErr w:type="spellEnd"/>
    </w:p>
    <w:p w14:paraId="55A763A9" w14:textId="77777777" w:rsidR="0097140B" w:rsidRPr="00545C5A" w:rsidRDefault="0097140B" w:rsidP="003F6C41">
      <w:pPr>
        <w:ind w:left="851"/>
        <w:rPr>
          <w:color w:val="000000"/>
          <w:sz w:val="24"/>
          <w:szCs w:val="24"/>
        </w:rPr>
      </w:pPr>
      <w:r w:rsidRPr="00545C5A">
        <w:rPr>
          <w:color w:val="000000"/>
          <w:sz w:val="24"/>
          <w:szCs w:val="24"/>
        </w:rPr>
        <w:t>Holland</w:t>
      </w:r>
    </w:p>
    <w:p w14:paraId="53512D0A" w14:textId="3E36A4C6" w:rsidR="0097140B" w:rsidRPr="00545C5A" w:rsidRDefault="0097140B" w:rsidP="003F6C41">
      <w:pPr>
        <w:ind w:left="851"/>
        <w:rPr>
          <w:color w:val="000000"/>
          <w:sz w:val="24"/>
          <w:szCs w:val="24"/>
        </w:rPr>
      </w:pPr>
    </w:p>
    <w:p w14:paraId="6C39B012" w14:textId="77777777" w:rsidR="0097140B" w:rsidRPr="00545C5A" w:rsidRDefault="0097140B" w:rsidP="003F6C41">
      <w:pPr>
        <w:ind w:left="851"/>
        <w:rPr>
          <w:b/>
          <w:bCs/>
          <w:color w:val="000000"/>
          <w:sz w:val="24"/>
          <w:szCs w:val="24"/>
        </w:rPr>
      </w:pPr>
      <w:r w:rsidRPr="00545C5A">
        <w:rPr>
          <w:b/>
          <w:bCs/>
          <w:color w:val="000000"/>
          <w:sz w:val="24"/>
          <w:szCs w:val="24"/>
        </w:rPr>
        <w:t>Repræsentant</w:t>
      </w:r>
    </w:p>
    <w:p w14:paraId="7C24A1C4" w14:textId="77777777" w:rsidR="0097140B" w:rsidRPr="00545C5A" w:rsidRDefault="0097140B" w:rsidP="003F6C41">
      <w:pPr>
        <w:ind w:left="851"/>
        <w:rPr>
          <w:color w:val="000000"/>
          <w:sz w:val="24"/>
          <w:szCs w:val="24"/>
        </w:rPr>
      </w:pPr>
      <w:proofErr w:type="spellStart"/>
      <w:r w:rsidRPr="00545C5A">
        <w:rPr>
          <w:color w:val="000000"/>
          <w:sz w:val="24"/>
          <w:szCs w:val="24"/>
        </w:rPr>
        <w:t>proVET</w:t>
      </w:r>
      <w:proofErr w:type="spellEnd"/>
      <w:r w:rsidRPr="00545C5A">
        <w:rPr>
          <w:color w:val="000000"/>
          <w:sz w:val="24"/>
          <w:szCs w:val="24"/>
        </w:rPr>
        <w:t xml:space="preserve"> </w:t>
      </w:r>
      <w:proofErr w:type="spellStart"/>
      <w:r w:rsidRPr="00545C5A">
        <w:rPr>
          <w:color w:val="000000"/>
          <w:sz w:val="24"/>
          <w:szCs w:val="24"/>
        </w:rPr>
        <w:t>nordic</w:t>
      </w:r>
      <w:proofErr w:type="spellEnd"/>
      <w:r w:rsidRPr="00545C5A">
        <w:rPr>
          <w:color w:val="000000"/>
          <w:sz w:val="24"/>
          <w:szCs w:val="24"/>
        </w:rPr>
        <w:t xml:space="preserve"> ApS</w:t>
      </w:r>
    </w:p>
    <w:p w14:paraId="245EC687" w14:textId="77777777" w:rsidR="0097140B" w:rsidRPr="00545C5A" w:rsidRDefault="0097140B" w:rsidP="003F6C41">
      <w:pPr>
        <w:ind w:left="851"/>
        <w:rPr>
          <w:color w:val="000000"/>
          <w:sz w:val="24"/>
          <w:szCs w:val="24"/>
        </w:rPr>
      </w:pPr>
      <w:r w:rsidRPr="00545C5A">
        <w:rPr>
          <w:color w:val="000000"/>
          <w:sz w:val="24"/>
          <w:szCs w:val="24"/>
        </w:rPr>
        <w:t>Industrivej 5</w:t>
      </w:r>
    </w:p>
    <w:p w14:paraId="62F2F94A" w14:textId="77777777" w:rsidR="0097140B" w:rsidRPr="00545C5A" w:rsidRDefault="0097140B" w:rsidP="003F6C41">
      <w:pPr>
        <w:ind w:left="851"/>
        <w:rPr>
          <w:color w:val="000000"/>
          <w:sz w:val="24"/>
          <w:szCs w:val="24"/>
        </w:rPr>
      </w:pPr>
      <w:r w:rsidRPr="00545C5A">
        <w:rPr>
          <w:color w:val="000000"/>
          <w:sz w:val="24"/>
          <w:szCs w:val="24"/>
        </w:rPr>
        <w:t>6640 Lunderskov</w:t>
      </w:r>
    </w:p>
    <w:p w14:paraId="37E94E53" w14:textId="77777777" w:rsidR="005B0036" w:rsidRPr="00545C5A" w:rsidRDefault="005B0036" w:rsidP="005B0036">
      <w:pPr>
        <w:tabs>
          <w:tab w:val="left" w:pos="851"/>
          <w:tab w:val="left" w:pos="8222"/>
        </w:tabs>
        <w:ind w:left="851"/>
        <w:rPr>
          <w:sz w:val="24"/>
          <w:szCs w:val="24"/>
        </w:rPr>
      </w:pPr>
    </w:p>
    <w:p w14:paraId="0C6EAA2F" w14:textId="77777777" w:rsidR="005B0036" w:rsidRPr="00545C5A" w:rsidRDefault="005B0036" w:rsidP="005B0036">
      <w:pPr>
        <w:tabs>
          <w:tab w:val="left" w:pos="8222"/>
        </w:tabs>
        <w:ind w:left="851" w:hanging="851"/>
        <w:rPr>
          <w:b/>
          <w:sz w:val="24"/>
          <w:szCs w:val="24"/>
        </w:rPr>
      </w:pPr>
      <w:r w:rsidRPr="00545C5A">
        <w:rPr>
          <w:b/>
          <w:sz w:val="24"/>
          <w:szCs w:val="24"/>
        </w:rPr>
        <w:t>8.</w:t>
      </w:r>
      <w:r w:rsidRPr="00545C5A">
        <w:rPr>
          <w:b/>
          <w:sz w:val="24"/>
          <w:szCs w:val="24"/>
        </w:rPr>
        <w:tab/>
        <w:t>MARKEDSFØRINGSTILLADELSESNUMMER (NUMRE)</w:t>
      </w:r>
    </w:p>
    <w:p w14:paraId="0C83935C" w14:textId="54F2BC6A" w:rsidR="005B0036" w:rsidRPr="00545C5A" w:rsidRDefault="0097140B" w:rsidP="005B0036">
      <w:pPr>
        <w:tabs>
          <w:tab w:val="left" w:pos="851"/>
          <w:tab w:val="left" w:pos="8222"/>
        </w:tabs>
        <w:ind w:left="851"/>
        <w:rPr>
          <w:sz w:val="24"/>
          <w:szCs w:val="24"/>
        </w:rPr>
      </w:pPr>
      <w:r w:rsidRPr="00545C5A">
        <w:rPr>
          <w:sz w:val="24"/>
          <w:szCs w:val="24"/>
        </w:rPr>
        <w:t>65631</w:t>
      </w:r>
    </w:p>
    <w:p w14:paraId="2EB8F26F" w14:textId="77777777" w:rsidR="005B0036" w:rsidRPr="00545C5A" w:rsidRDefault="005B0036" w:rsidP="005B0036">
      <w:pPr>
        <w:tabs>
          <w:tab w:val="left" w:pos="851"/>
          <w:tab w:val="left" w:pos="8222"/>
        </w:tabs>
        <w:ind w:left="851"/>
        <w:rPr>
          <w:sz w:val="24"/>
          <w:szCs w:val="24"/>
        </w:rPr>
      </w:pPr>
    </w:p>
    <w:p w14:paraId="08396724" w14:textId="77777777" w:rsidR="005B0036" w:rsidRPr="00545C5A" w:rsidRDefault="005B0036" w:rsidP="005B0036">
      <w:pPr>
        <w:tabs>
          <w:tab w:val="left" w:pos="851"/>
          <w:tab w:val="left" w:pos="8222"/>
        </w:tabs>
        <w:rPr>
          <w:b/>
          <w:sz w:val="24"/>
          <w:szCs w:val="24"/>
        </w:rPr>
      </w:pPr>
      <w:r w:rsidRPr="00545C5A">
        <w:rPr>
          <w:b/>
          <w:sz w:val="24"/>
          <w:szCs w:val="24"/>
        </w:rPr>
        <w:t>9.</w:t>
      </w:r>
      <w:r w:rsidRPr="00545C5A">
        <w:rPr>
          <w:b/>
          <w:sz w:val="24"/>
          <w:szCs w:val="24"/>
        </w:rPr>
        <w:tab/>
        <w:t>DATO FOR FØRSTE MARKEDSFØRINGSTILLADELSE</w:t>
      </w:r>
    </w:p>
    <w:p w14:paraId="1D368940" w14:textId="1DCD6467" w:rsidR="005B0036" w:rsidRPr="00545C5A" w:rsidRDefault="00D2772C" w:rsidP="005B0036">
      <w:pPr>
        <w:tabs>
          <w:tab w:val="left" w:pos="851"/>
          <w:tab w:val="left" w:pos="8222"/>
        </w:tabs>
        <w:ind w:left="851"/>
        <w:rPr>
          <w:sz w:val="24"/>
          <w:szCs w:val="24"/>
        </w:rPr>
      </w:pPr>
      <w:r>
        <w:rPr>
          <w:sz w:val="24"/>
          <w:szCs w:val="24"/>
        </w:rPr>
        <w:t>2. maj 2022</w:t>
      </w:r>
    </w:p>
    <w:p w14:paraId="503C266E" w14:textId="77777777" w:rsidR="005B0036" w:rsidRPr="00545C5A" w:rsidRDefault="005B0036" w:rsidP="005B0036">
      <w:pPr>
        <w:tabs>
          <w:tab w:val="left" w:pos="851"/>
          <w:tab w:val="left" w:pos="8222"/>
        </w:tabs>
        <w:ind w:left="851"/>
        <w:rPr>
          <w:sz w:val="24"/>
          <w:szCs w:val="24"/>
        </w:rPr>
      </w:pPr>
    </w:p>
    <w:p w14:paraId="2E9B1D0F" w14:textId="77777777" w:rsidR="005B0036" w:rsidRPr="00545C5A" w:rsidRDefault="005B0036" w:rsidP="005B0036">
      <w:pPr>
        <w:tabs>
          <w:tab w:val="left" w:pos="851"/>
          <w:tab w:val="left" w:pos="8222"/>
        </w:tabs>
        <w:ind w:left="851" w:hanging="851"/>
        <w:rPr>
          <w:b/>
          <w:sz w:val="24"/>
          <w:szCs w:val="24"/>
        </w:rPr>
      </w:pPr>
      <w:r w:rsidRPr="00545C5A">
        <w:rPr>
          <w:b/>
          <w:sz w:val="24"/>
          <w:szCs w:val="24"/>
        </w:rPr>
        <w:t>10.</w:t>
      </w:r>
      <w:r w:rsidRPr="00545C5A">
        <w:rPr>
          <w:b/>
          <w:sz w:val="24"/>
          <w:szCs w:val="24"/>
        </w:rPr>
        <w:tab/>
        <w:t>DATO FOR ÆNDRING AF TEKSTEN</w:t>
      </w:r>
    </w:p>
    <w:p w14:paraId="0FB68CC9" w14:textId="34CB577B" w:rsidR="005B0036" w:rsidRPr="00545C5A" w:rsidRDefault="00FC2D85" w:rsidP="005B0036">
      <w:pPr>
        <w:tabs>
          <w:tab w:val="left" w:pos="851"/>
          <w:tab w:val="left" w:pos="8222"/>
        </w:tabs>
        <w:ind w:left="851"/>
        <w:rPr>
          <w:sz w:val="24"/>
          <w:szCs w:val="24"/>
        </w:rPr>
      </w:pPr>
      <w:r>
        <w:rPr>
          <w:sz w:val="24"/>
          <w:szCs w:val="24"/>
        </w:rPr>
        <w:t>6. oktober 2023</w:t>
      </w:r>
    </w:p>
    <w:p w14:paraId="6943C7AB" w14:textId="77777777" w:rsidR="005B0036" w:rsidRPr="00545C5A" w:rsidRDefault="005B0036" w:rsidP="005B0036">
      <w:pPr>
        <w:tabs>
          <w:tab w:val="left" w:pos="851"/>
          <w:tab w:val="left" w:pos="8222"/>
        </w:tabs>
        <w:ind w:left="851"/>
        <w:rPr>
          <w:sz w:val="24"/>
          <w:szCs w:val="24"/>
        </w:rPr>
      </w:pPr>
    </w:p>
    <w:p w14:paraId="684FE45A" w14:textId="77777777" w:rsidR="005B0036" w:rsidRPr="00545C5A" w:rsidRDefault="005B0036" w:rsidP="005B0036">
      <w:pPr>
        <w:tabs>
          <w:tab w:val="left" w:pos="851"/>
          <w:tab w:val="left" w:pos="8222"/>
        </w:tabs>
        <w:rPr>
          <w:b/>
          <w:sz w:val="24"/>
          <w:szCs w:val="24"/>
        </w:rPr>
      </w:pPr>
      <w:r w:rsidRPr="00545C5A">
        <w:rPr>
          <w:b/>
          <w:sz w:val="24"/>
          <w:szCs w:val="24"/>
        </w:rPr>
        <w:t>11.</w:t>
      </w:r>
      <w:r w:rsidRPr="00545C5A">
        <w:rPr>
          <w:b/>
          <w:sz w:val="24"/>
          <w:szCs w:val="24"/>
        </w:rPr>
        <w:tab/>
        <w:t>UDLEVERINGSBESTEMMELSE</w:t>
      </w:r>
    </w:p>
    <w:p w14:paraId="5FA92035" w14:textId="358609B4" w:rsidR="0003527F" w:rsidRPr="00545C5A" w:rsidRDefault="0097140B" w:rsidP="00545C5A">
      <w:pPr>
        <w:pStyle w:val="Sidehoved"/>
        <w:tabs>
          <w:tab w:val="clear" w:pos="4819"/>
          <w:tab w:val="left" w:pos="851"/>
          <w:tab w:val="left" w:pos="8222"/>
        </w:tabs>
        <w:ind w:left="851"/>
        <w:rPr>
          <w:szCs w:val="24"/>
        </w:rPr>
      </w:pPr>
      <w:r w:rsidRPr="00545C5A">
        <w:rPr>
          <w:szCs w:val="24"/>
        </w:rPr>
        <w:t>BP</w:t>
      </w:r>
    </w:p>
    <w:sectPr w:rsidR="0003527F" w:rsidRPr="00545C5A"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56149" w14:textId="77777777" w:rsidR="00193D00" w:rsidRDefault="00193D00">
      <w:r>
        <w:separator/>
      </w:r>
    </w:p>
  </w:endnote>
  <w:endnote w:type="continuationSeparator" w:id="0">
    <w:p w14:paraId="37DAE3D3" w14:textId="77777777" w:rsidR="00193D00" w:rsidRDefault="0019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79762" w14:textId="77777777" w:rsidR="004A62CC" w:rsidRDefault="004A62CC">
    <w:pPr>
      <w:pStyle w:val="Sidefod"/>
      <w:pBdr>
        <w:bottom w:val="single" w:sz="6" w:space="1" w:color="auto"/>
      </w:pBdr>
      <w:tabs>
        <w:tab w:val="clear" w:pos="4819"/>
        <w:tab w:val="left" w:pos="8647"/>
      </w:tabs>
      <w:rPr>
        <w:i/>
        <w:snapToGrid w:val="0"/>
        <w:sz w:val="18"/>
      </w:rPr>
    </w:pPr>
  </w:p>
  <w:p w14:paraId="39476929" w14:textId="77777777" w:rsidR="004A62CC" w:rsidRDefault="004A62CC">
    <w:pPr>
      <w:pStyle w:val="Sidefod"/>
      <w:tabs>
        <w:tab w:val="clear" w:pos="4819"/>
        <w:tab w:val="left" w:pos="8647"/>
      </w:tabs>
      <w:rPr>
        <w:i/>
        <w:snapToGrid w:val="0"/>
        <w:sz w:val="18"/>
      </w:rPr>
    </w:pPr>
  </w:p>
  <w:p w14:paraId="039A2C94" w14:textId="2F43C6CF"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2772C">
      <w:rPr>
        <w:i/>
        <w:noProof/>
        <w:snapToGrid w:val="0"/>
        <w:sz w:val="18"/>
      </w:rPr>
      <w:t>Pulmistin Vet., oral opløsning 25 mikrogram-ml.docx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F64BA" w14:textId="77777777" w:rsidR="004A62CC" w:rsidRDefault="004A62CC">
    <w:pPr>
      <w:pStyle w:val="Sidefod"/>
      <w:pBdr>
        <w:bottom w:val="single" w:sz="6" w:space="1" w:color="auto"/>
      </w:pBdr>
      <w:tabs>
        <w:tab w:val="clear" w:pos="4819"/>
        <w:tab w:val="left" w:pos="8647"/>
      </w:tabs>
      <w:rPr>
        <w:i/>
        <w:snapToGrid w:val="0"/>
        <w:sz w:val="18"/>
      </w:rPr>
    </w:pPr>
  </w:p>
  <w:p w14:paraId="4A37F103" w14:textId="77777777" w:rsidR="004A62CC" w:rsidRDefault="004A62CC">
    <w:pPr>
      <w:pStyle w:val="Sidefod"/>
      <w:tabs>
        <w:tab w:val="clear" w:pos="4819"/>
        <w:tab w:val="left" w:pos="8647"/>
      </w:tabs>
      <w:rPr>
        <w:i/>
        <w:snapToGrid w:val="0"/>
        <w:sz w:val="18"/>
      </w:rPr>
    </w:pPr>
  </w:p>
  <w:p w14:paraId="5F25D7D4" w14:textId="582FDBD6"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2772C">
      <w:rPr>
        <w:i/>
        <w:noProof/>
        <w:snapToGrid w:val="0"/>
        <w:sz w:val="18"/>
      </w:rPr>
      <w:t>Pulmistin Vet., oral opløsning 25 mikrogram-ml.docx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80D33" w14:textId="77777777" w:rsidR="00193D00" w:rsidRDefault="00193D00">
      <w:r>
        <w:separator/>
      </w:r>
    </w:p>
  </w:footnote>
  <w:footnote w:type="continuationSeparator" w:id="0">
    <w:p w14:paraId="0733479D" w14:textId="77777777" w:rsidR="00193D00" w:rsidRDefault="0019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A4621"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53695"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A710C5D"/>
    <w:multiLevelType w:val="hybridMultilevel"/>
    <w:tmpl w:val="149E591A"/>
    <w:lvl w:ilvl="0" w:tplc="49D28F60">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31213B0"/>
    <w:multiLevelType w:val="hybridMultilevel"/>
    <w:tmpl w:val="D8CA663E"/>
    <w:lvl w:ilvl="0" w:tplc="367EEA48">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9522B72"/>
    <w:multiLevelType w:val="hybridMultilevel"/>
    <w:tmpl w:val="CA00D934"/>
    <w:lvl w:ilvl="0" w:tplc="49D28F60">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00"/>
    <w:rsid w:val="0003527F"/>
    <w:rsid w:val="00065C7D"/>
    <w:rsid w:val="000C6CD4"/>
    <w:rsid w:val="001577E4"/>
    <w:rsid w:val="001858CA"/>
    <w:rsid w:val="00193D00"/>
    <w:rsid w:val="001C4AEF"/>
    <w:rsid w:val="001D3CC5"/>
    <w:rsid w:val="001F166C"/>
    <w:rsid w:val="00322BDE"/>
    <w:rsid w:val="003F6C41"/>
    <w:rsid w:val="00406EE7"/>
    <w:rsid w:val="00407013"/>
    <w:rsid w:val="004A62CC"/>
    <w:rsid w:val="004E7EAD"/>
    <w:rsid w:val="00545C5A"/>
    <w:rsid w:val="0056287B"/>
    <w:rsid w:val="00565A74"/>
    <w:rsid w:val="005B0036"/>
    <w:rsid w:val="005F5831"/>
    <w:rsid w:val="00662012"/>
    <w:rsid w:val="00666B01"/>
    <w:rsid w:val="006B1539"/>
    <w:rsid w:val="006F5621"/>
    <w:rsid w:val="00725550"/>
    <w:rsid w:val="007E2A00"/>
    <w:rsid w:val="008010F2"/>
    <w:rsid w:val="009202AE"/>
    <w:rsid w:val="0097140B"/>
    <w:rsid w:val="009D66C6"/>
    <w:rsid w:val="00A52C11"/>
    <w:rsid w:val="00A82152"/>
    <w:rsid w:val="00A96525"/>
    <w:rsid w:val="00AE29E5"/>
    <w:rsid w:val="00AE5757"/>
    <w:rsid w:val="00B17388"/>
    <w:rsid w:val="00B25EB8"/>
    <w:rsid w:val="00BC634B"/>
    <w:rsid w:val="00BF2AE0"/>
    <w:rsid w:val="00C479BF"/>
    <w:rsid w:val="00D2772C"/>
    <w:rsid w:val="00D31AAD"/>
    <w:rsid w:val="00DD6D71"/>
    <w:rsid w:val="00DF32BE"/>
    <w:rsid w:val="00E14F0A"/>
    <w:rsid w:val="00EB5778"/>
    <w:rsid w:val="00EE5253"/>
    <w:rsid w:val="00FA66E4"/>
    <w:rsid w:val="00FC2D85"/>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126DAB"/>
  <w15:chartTrackingRefBased/>
  <w15:docId w15:val="{866C8769-0B53-4EED-A752-B93C4775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B173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7894">
      <w:bodyDiv w:val="1"/>
      <w:marLeft w:val="0"/>
      <w:marRight w:val="0"/>
      <w:marTop w:val="0"/>
      <w:marBottom w:val="0"/>
      <w:divBdr>
        <w:top w:val="none" w:sz="0" w:space="0" w:color="auto"/>
        <w:left w:val="none" w:sz="0" w:space="0" w:color="auto"/>
        <w:bottom w:val="none" w:sz="0" w:space="0" w:color="auto"/>
        <w:right w:val="none" w:sz="0" w:space="0" w:color="auto"/>
      </w:divBdr>
    </w:div>
    <w:div w:id="24713915">
      <w:bodyDiv w:val="1"/>
      <w:marLeft w:val="0"/>
      <w:marRight w:val="0"/>
      <w:marTop w:val="0"/>
      <w:marBottom w:val="0"/>
      <w:divBdr>
        <w:top w:val="none" w:sz="0" w:space="0" w:color="auto"/>
        <w:left w:val="none" w:sz="0" w:space="0" w:color="auto"/>
        <w:bottom w:val="none" w:sz="0" w:space="0" w:color="auto"/>
        <w:right w:val="none" w:sz="0" w:space="0" w:color="auto"/>
      </w:divBdr>
    </w:div>
    <w:div w:id="61028327">
      <w:bodyDiv w:val="1"/>
      <w:marLeft w:val="0"/>
      <w:marRight w:val="0"/>
      <w:marTop w:val="0"/>
      <w:marBottom w:val="0"/>
      <w:divBdr>
        <w:top w:val="none" w:sz="0" w:space="0" w:color="auto"/>
        <w:left w:val="none" w:sz="0" w:space="0" w:color="auto"/>
        <w:bottom w:val="none" w:sz="0" w:space="0" w:color="auto"/>
        <w:right w:val="none" w:sz="0" w:space="0" w:color="auto"/>
      </w:divBdr>
    </w:div>
    <w:div w:id="142817862">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15089260">
      <w:bodyDiv w:val="1"/>
      <w:marLeft w:val="0"/>
      <w:marRight w:val="0"/>
      <w:marTop w:val="0"/>
      <w:marBottom w:val="0"/>
      <w:divBdr>
        <w:top w:val="none" w:sz="0" w:space="0" w:color="auto"/>
        <w:left w:val="none" w:sz="0" w:space="0" w:color="auto"/>
        <w:bottom w:val="none" w:sz="0" w:space="0" w:color="auto"/>
        <w:right w:val="none" w:sz="0" w:space="0" w:color="auto"/>
      </w:divBdr>
    </w:div>
    <w:div w:id="398332400">
      <w:bodyDiv w:val="1"/>
      <w:marLeft w:val="0"/>
      <w:marRight w:val="0"/>
      <w:marTop w:val="0"/>
      <w:marBottom w:val="0"/>
      <w:divBdr>
        <w:top w:val="none" w:sz="0" w:space="0" w:color="auto"/>
        <w:left w:val="none" w:sz="0" w:space="0" w:color="auto"/>
        <w:bottom w:val="none" w:sz="0" w:space="0" w:color="auto"/>
        <w:right w:val="none" w:sz="0" w:space="0" w:color="auto"/>
      </w:divBdr>
    </w:div>
    <w:div w:id="417095652">
      <w:bodyDiv w:val="1"/>
      <w:marLeft w:val="0"/>
      <w:marRight w:val="0"/>
      <w:marTop w:val="0"/>
      <w:marBottom w:val="0"/>
      <w:divBdr>
        <w:top w:val="none" w:sz="0" w:space="0" w:color="auto"/>
        <w:left w:val="none" w:sz="0" w:space="0" w:color="auto"/>
        <w:bottom w:val="none" w:sz="0" w:space="0" w:color="auto"/>
        <w:right w:val="none" w:sz="0" w:space="0" w:color="auto"/>
      </w:divBdr>
    </w:div>
    <w:div w:id="479880985">
      <w:bodyDiv w:val="1"/>
      <w:marLeft w:val="0"/>
      <w:marRight w:val="0"/>
      <w:marTop w:val="0"/>
      <w:marBottom w:val="0"/>
      <w:divBdr>
        <w:top w:val="none" w:sz="0" w:space="0" w:color="auto"/>
        <w:left w:val="none" w:sz="0" w:space="0" w:color="auto"/>
        <w:bottom w:val="none" w:sz="0" w:space="0" w:color="auto"/>
        <w:right w:val="none" w:sz="0" w:space="0" w:color="auto"/>
      </w:divBdr>
    </w:div>
    <w:div w:id="609244385">
      <w:bodyDiv w:val="1"/>
      <w:marLeft w:val="0"/>
      <w:marRight w:val="0"/>
      <w:marTop w:val="0"/>
      <w:marBottom w:val="0"/>
      <w:divBdr>
        <w:top w:val="none" w:sz="0" w:space="0" w:color="auto"/>
        <w:left w:val="none" w:sz="0" w:space="0" w:color="auto"/>
        <w:bottom w:val="none" w:sz="0" w:space="0" w:color="auto"/>
        <w:right w:val="none" w:sz="0" w:space="0" w:color="auto"/>
      </w:divBdr>
    </w:div>
    <w:div w:id="702291196">
      <w:bodyDiv w:val="1"/>
      <w:marLeft w:val="0"/>
      <w:marRight w:val="0"/>
      <w:marTop w:val="0"/>
      <w:marBottom w:val="0"/>
      <w:divBdr>
        <w:top w:val="none" w:sz="0" w:space="0" w:color="auto"/>
        <w:left w:val="none" w:sz="0" w:space="0" w:color="auto"/>
        <w:bottom w:val="none" w:sz="0" w:space="0" w:color="auto"/>
        <w:right w:val="none" w:sz="0" w:space="0" w:color="auto"/>
      </w:divBdr>
    </w:div>
    <w:div w:id="720787425">
      <w:bodyDiv w:val="1"/>
      <w:marLeft w:val="0"/>
      <w:marRight w:val="0"/>
      <w:marTop w:val="0"/>
      <w:marBottom w:val="0"/>
      <w:divBdr>
        <w:top w:val="none" w:sz="0" w:space="0" w:color="auto"/>
        <w:left w:val="none" w:sz="0" w:space="0" w:color="auto"/>
        <w:bottom w:val="none" w:sz="0" w:space="0" w:color="auto"/>
        <w:right w:val="none" w:sz="0" w:space="0" w:color="auto"/>
      </w:divBdr>
    </w:div>
    <w:div w:id="808984248">
      <w:bodyDiv w:val="1"/>
      <w:marLeft w:val="0"/>
      <w:marRight w:val="0"/>
      <w:marTop w:val="0"/>
      <w:marBottom w:val="0"/>
      <w:divBdr>
        <w:top w:val="none" w:sz="0" w:space="0" w:color="auto"/>
        <w:left w:val="none" w:sz="0" w:space="0" w:color="auto"/>
        <w:bottom w:val="none" w:sz="0" w:space="0" w:color="auto"/>
        <w:right w:val="none" w:sz="0" w:space="0" w:color="auto"/>
      </w:divBdr>
    </w:div>
    <w:div w:id="1116678726">
      <w:bodyDiv w:val="1"/>
      <w:marLeft w:val="0"/>
      <w:marRight w:val="0"/>
      <w:marTop w:val="0"/>
      <w:marBottom w:val="0"/>
      <w:divBdr>
        <w:top w:val="none" w:sz="0" w:space="0" w:color="auto"/>
        <w:left w:val="none" w:sz="0" w:space="0" w:color="auto"/>
        <w:bottom w:val="none" w:sz="0" w:space="0" w:color="auto"/>
        <w:right w:val="none" w:sz="0" w:space="0" w:color="auto"/>
      </w:divBdr>
    </w:div>
    <w:div w:id="1280064580">
      <w:bodyDiv w:val="1"/>
      <w:marLeft w:val="0"/>
      <w:marRight w:val="0"/>
      <w:marTop w:val="0"/>
      <w:marBottom w:val="0"/>
      <w:divBdr>
        <w:top w:val="none" w:sz="0" w:space="0" w:color="auto"/>
        <w:left w:val="none" w:sz="0" w:space="0" w:color="auto"/>
        <w:bottom w:val="none" w:sz="0" w:space="0" w:color="auto"/>
        <w:right w:val="none" w:sz="0" w:space="0" w:color="auto"/>
      </w:divBdr>
    </w:div>
    <w:div w:id="1487478000">
      <w:bodyDiv w:val="1"/>
      <w:marLeft w:val="0"/>
      <w:marRight w:val="0"/>
      <w:marTop w:val="0"/>
      <w:marBottom w:val="0"/>
      <w:divBdr>
        <w:top w:val="none" w:sz="0" w:space="0" w:color="auto"/>
        <w:left w:val="none" w:sz="0" w:space="0" w:color="auto"/>
        <w:bottom w:val="none" w:sz="0" w:space="0" w:color="auto"/>
        <w:right w:val="none" w:sz="0" w:space="0" w:color="auto"/>
      </w:divBdr>
    </w:div>
    <w:div w:id="1529098366">
      <w:bodyDiv w:val="1"/>
      <w:marLeft w:val="0"/>
      <w:marRight w:val="0"/>
      <w:marTop w:val="0"/>
      <w:marBottom w:val="0"/>
      <w:divBdr>
        <w:top w:val="none" w:sz="0" w:space="0" w:color="auto"/>
        <w:left w:val="none" w:sz="0" w:space="0" w:color="auto"/>
        <w:bottom w:val="none" w:sz="0" w:space="0" w:color="auto"/>
        <w:right w:val="none" w:sz="0" w:space="0" w:color="auto"/>
      </w:divBdr>
    </w:div>
    <w:div w:id="1529950943">
      <w:bodyDiv w:val="1"/>
      <w:marLeft w:val="0"/>
      <w:marRight w:val="0"/>
      <w:marTop w:val="0"/>
      <w:marBottom w:val="0"/>
      <w:divBdr>
        <w:top w:val="none" w:sz="0" w:space="0" w:color="auto"/>
        <w:left w:val="none" w:sz="0" w:space="0" w:color="auto"/>
        <w:bottom w:val="none" w:sz="0" w:space="0" w:color="auto"/>
        <w:right w:val="none" w:sz="0" w:space="0" w:color="auto"/>
      </w:divBdr>
    </w:div>
    <w:div w:id="1738749931">
      <w:bodyDiv w:val="1"/>
      <w:marLeft w:val="0"/>
      <w:marRight w:val="0"/>
      <w:marTop w:val="0"/>
      <w:marBottom w:val="0"/>
      <w:divBdr>
        <w:top w:val="none" w:sz="0" w:space="0" w:color="auto"/>
        <w:left w:val="none" w:sz="0" w:space="0" w:color="auto"/>
        <w:bottom w:val="none" w:sz="0" w:space="0" w:color="auto"/>
        <w:right w:val="none" w:sz="0" w:space="0" w:color="auto"/>
      </w:divBdr>
    </w:div>
    <w:div w:id="1810903454">
      <w:bodyDiv w:val="1"/>
      <w:marLeft w:val="0"/>
      <w:marRight w:val="0"/>
      <w:marTop w:val="0"/>
      <w:marBottom w:val="0"/>
      <w:divBdr>
        <w:top w:val="none" w:sz="0" w:space="0" w:color="auto"/>
        <w:left w:val="none" w:sz="0" w:space="0" w:color="auto"/>
        <w:bottom w:val="none" w:sz="0" w:space="0" w:color="auto"/>
        <w:right w:val="none" w:sz="0" w:space="0" w:color="auto"/>
      </w:divBdr>
    </w:div>
    <w:div w:id="1903056186">
      <w:bodyDiv w:val="1"/>
      <w:marLeft w:val="0"/>
      <w:marRight w:val="0"/>
      <w:marTop w:val="0"/>
      <w:marBottom w:val="0"/>
      <w:divBdr>
        <w:top w:val="none" w:sz="0" w:space="0" w:color="auto"/>
        <w:left w:val="none" w:sz="0" w:space="0" w:color="auto"/>
        <w:bottom w:val="none" w:sz="0" w:space="0" w:color="auto"/>
        <w:right w:val="none" w:sz="0" w:space="0" w:color="auto"/>
      </w:divBdr>
    </w:div>
    <w:div w:id="1996912683">
      <w:bodyDiv w:val="1"/>
      <w:marLeft w:val="0"/>
      <w:marRight w:val="0"/>
      <w:marTop w:val="0"/>
      <w:marBottom w:val="0"/>
      <w:divBdr>
        <w:top w:val="none" w:sz="0" w:space="0" w:color="auto"/>
        <w:left w:val="none" w:sz="0" w:space="0" w:color="auto"/>
        <w:bottom w:val="none" w:sz="0" w:space="0" w:color="auto"/>
        <w:right w:val="none" w:sz="0" w:space="0" w:color="auto"/>
      </w:divBdr>
    </w:div>
    <w:div w:id="1999068681">
      <w:bodyDiv w:val="1"/>
      <w:marLeft w:val="0"/>
      <w:marRight w:val="0"/>
      <w:marTop w:val="0"/>
      <w:marBottom w:val="0"/>
      <w:divBdr>
        <w:top w:val="none" w:sz="0" w:space="0" w:color="auto"/>
        <w:left w:val="none" w:sz="0" w:space="0" w:color="auto"/>
        <w:bottom w:val="none" w:sz="0" w:space="0" w:color="auto"/>
        <w:right w:val="none" w:sz="0" w:space="0" w:color="auto"/>
      </w:divBdr>
    </w:div>
    <w:div w:id="2081559573">
      <w:bodyDiv w:val="1"/>
      <w:marLeft w:val="0"/>
      <w:marRight w:val="0"/>
      <w:marTop w:val="0"/>
      <w:marBottom w:val="0"/>
      <w:divBdr>
        <w:top w:val="none" w:sz="0" w:space="0" w:color="auto"/>
        <w:left w:val="none" w:sz="0" w:space="0" w:color="auto"/>
        <w:bottom w:val="none" w:sz="0" w:space="0" w:color="auto"/>
        <w:right w:val="none" w:sz="0" w:space="0" w:color="auto"/>
      </w:divBdr>
    </w:div>
    <w:div w:id="209461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1269</Words>
  <Characters>8175</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Kristine Skov</dc:creator>
  <cp:keywords/>
  <dc:description>2023083019_x000d_
SPC pkt. 6.3 fra 2år til 3 år</dc:description>
  <cp:lastModifiedBy>Kristine Skov Hansen</cp:lastModifiedBy>
  <cp:revision>2</cp:revision>
  <dcterms:created xsi:type="dcterms:W3CDTF">2023-10-06T08:56:00Z</dcterms:created>
  <dcterms:modified xsi:type="dcterms:W3CDTF">2023-10-06T08:56:00Z</dcterms:modified>
</cp:coreProperties>
</file>