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77F1" w14:textId="77777777" w:rsidR="007C2045" w:rsidRPr="00FC6A1C" w:rsidRDefault="007C2045" w:rsidP="007C2045">
      <w:pPr>
        <w:rPr>
          <w:sz w:val="24"/>
          <w:szCs w:val="24"/>
        </w:rPr>
      </w:pPr>
      <w:r w:rsidRPr="00FC6A1C">
        <w:rPr>
          <w:noProof/>
          <w:sz w:val="24"/>
          <w:szCs w:val="24"/>
          <w:lang w:eastAsia="da-DK"/>
        </w:rPr>
        <w:drawing>
          <wp:inline distT="0" distB="0" distL="0" distR="0" wp14:anchorId="265A2774" wp14:editId="6BA861E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2AC6E26" w14:textId="5064F6AC" w:rsidR="00682AF3" w:rsidRPr="00FC6A1C" w:rsidRDefault="00682AF3" w:rsidP="00682AF3">
      <w:pPr>
        <w:tabs>
          <w:tab w:val="left" w:pos="8222"/>
        </w:tabs>
        <w:rPr>
          <w:sz w:val="24"/>
          <w:szCs w:val="24"/>
        </w:rPr>
      </w:pPr>
    </w:p>
    <w:p w14:paraId="4C580571" w14:textId="709E029D" w:rsidR="006509D8" w:rsidRPr="00FC6A1C" w:rsidRDefault="001B76B9" w:rsidP="006509D8">
      <w:pPr>
        <w:tabs>
          <w:tab w:val="left" w:pos="8222"/>
        </w:tabs>
        <w:jc w:val="right"/>
        <w:rPr>
          <w:b/>
          <w:sz w:val="24"/>
          <w:szCs w:val="24"/>
        </w:rPr>
      </w:pPr>
      <w:r>
        <w:rPr>
          <w:b/>
          <w:sz w:val="24"/>
          <w:szCs w:val="24"/>
        </w:rPr>
        <w:t>17. december 2024</w:t>
      </w:r>
    </w:p>
    <w:p w14:paraId="15796B77" w14:textId="360399FC" w:rsidR="006509D8" w:rsidRDefault="006509D8" w:rsidP="00682AF3">
      <w:pPr>
        <w:tabs>
          <w:tab w:val="left" w:pos="8222"/>
        </w:tabs>
        <w:rPr>
          <w:sz w:val="24"/>
          <w:szCs w:val="24"/>
        </w:rPr>
      </w:pPr>
    </w:p>
    <w:p w14:paraId="43372AE5" w14:textId="0C491A89" w:rsidR="000B73A1" w:rsidRPr="00FC6A1C" w:rsidRDefault="000B73A1" w:rsidP="00682AF3">
      <w:pPr>
        <w:tabs>
          <w:tab w:val="left" w:pos="8222"/>
        </w:tabs>
        <w:rPr>
          <w:sz w:val="24"/>
          <w:szCs w:val="24"/>
        </w:rPr>
      </w:pPr>
    </w:p>
    <w:p w14:paraId="4C0A6EB0" w14:textId="77777777" w:rsidR="00682AF3" w:rsidRPr="00FC6A1C" w:rsidRDefault="00682AF3" w:rsidP="00682AF3">
      <w:pPr>
        <w:tabs>
          <w:tab w:val="left" w:pos="8222"/>
        </w:tabs>
        <w:rPr>
          <w:sz w:val="24"/>
          <w:szCs w:val="24"/>
        </w:rPr>
      </w:pPr>
    </w:p>
    <w:p w14:paraId="47452955" w14:textId="77777777" w:rsidR="00682AF3" w:rsidRPr="00FC6A1C" w:rsidRDefault="00682AF3" w:rsidP="00682AF3">
      <w:pPr>
        <w:tabs>
          <w:tab w:val="left" w:pos="8222"/>
        </w:tabs>
        <w:jc w:val="center"/>
        <w:rPr>
          <w:b/>
          <w:sz w:val="24"/>
          <w:szCs w:val="24"/>
        </w:rPr>
      </w:pPr>
      <w:r w:rsidRPr="00FC6A1C">
        <w:rPr>
          <w:b/>
          <w:sz w:val="24"/>
          <w:szCs w:val="24"/>
        </w:rPr>
        <w:t>PRODUKTRESUMÉ</w:t>
      </w:r>
    </w:p>
    <w:p w14:paraId="434F8216" w14:textId="77777777" w:rsidR="00682AF3" w:rsidRPr="00FC6A1C" w:rsidRDefault="00682AF3" w:rsidP="00682AF3">
      <w:pPr>
        <w:tabs>
          <w:tab w:val="left" w:pos="8222"/>
        </w:tabs>
        <w:jc w:val="center"/>
        <w:rPr>
          <w:b/>
          <w:sz w:val="24"/>
          <w:szCs w:val="24"/>
        </w:rPr>
      </w:pPr>
    </w:p>
    <w:p w14:paraId="5C3E6886" w14:textId="77777777" w:rsidR="00682AF3" w:rsidRPr="00FC6A1C" w:rsidRDefault="00682AF3" w:rsidP="00682AF3">
      <w:pPr>
        <w:tabs>
          <w:tab w:val="left" w:pos="8222"/>
        </w:tabs>
        <w:jc w:val="center"/>
        <w:rPr>
          <w:b/>
          <w:sz w:val="24"/>
          <w:szCs w:val="24"/>
        </w:rPr>
      </w:pPr>
      <w:r w:rsidRPr="00FC6A1C">
        <w:rPr>
          <w:b/>
          <w:sz w:val="24"/>
          <w:szCs w:val="24"/>
        </w:rPr>
        <w:t>for</w:t>
      </w:r>
    </w:p>
    <w:p w14:paraId="613CB10C" w14:textId="77777777" w:rsidR="00682AF3" w:rsidRPr="00FC6A1C" w:rsidRDefault="00682AF3" w:rsidP="00682AF3">
      <w:pPr>
        <w:tabs>
          <w:tab w:val="left" w:pos="8222"/>
        </w:tabs>
        <w:jc w:val="center"/>
        <w:rPr>
          <w:b/>
          <w:sz w:val="24"/>
          <w:szCs w:val="24"/>
        </w:rPr>
      </w:pPr>
    </w:p>
    <w:p w14:paraId="7061076D" w14:textId="5686CE63" w:rsidR="00682AF3" w:rsidRPr="00FC6A1C" w:rsidRDefault="00682AF3" w:rsidP="00682AF3">
      <w:pPr>
        <w:tabs>
          <w:tab w:val="left" w:pos="8222"/>
        </w:tabs>
        <w:jc w:val="center"/>
        <w:rPr>
          <w:b/>
          <w:sz w:val="24"/>
          <w:szCs w:val="24"/>
        </w:rPr>
      </w:pPr>
      <w:proofErr w:type="spellStart"/>
      <w:r w:rsidRPr="00FC6A1C">
        <w:rPr>
          <w:b/>
          <w:sz w:val="24"/>
          <w:szCs w:val="24"/>
        </w:rPr>
        <w:t>Rifen</w:t>
      </w:r>
      <w:proofErr w:type="spellEnd"/>
      <w:r w:rsidRPr="00FC6A1C">
        <w:rPr>
          <w:b/>
          <w:sz w:val="24"/>
          <w:szCs w:val="24"/>
        </w:rPr>
        <w:t>, injektionsvæske, opløsning</w:t>
      </w:r>
      <w:r w:rsidR="001B76B9">
        <w:rPr>
          <w:b/>
          <w:sz w:val="24"/>
          <w:szCs w:val="24"/>
        </w:rPr>
        <w:t xml:space="preserve"> (</w:t>
      </w:r>
      <w:proofErr w:type="spellStart"/>
      <w:r w:rsidR="001B76B9" w:rsidRPr="001B76B9">
        <w:rPr>
          <w:rFonts w:ascii="Tahoma" w:hAnsi="Tahoma" w:cs="Tahoma"/>
          <w:b/>
          <w:bCs/>
          <w:color w:val="333333"/>
          <w:sz w:val="20"/>
        </w:rPr>
        <w:t>PharmaMénta</w:t>
      </w:r>
      <w:proofErr w:type="spellEnd"/>
      <w:r w:rsidR="001B76B9">
        <w:rPr>
          <w:b/>
          <w:sz w:val="24"/>
          <w:szCs w:val="24"/>
        </w:rPr>
        <w:t>)</w:t>
      </w:r>
    </w:p>
    <w:p w14:paraId="5566DA48" w14:textId="77777777" w:rsidR="00682AF3" w:rsidRPr="00FC6A1C" w:rsidRDefault="00682AF3" w:rsidP="00682AF3">
      <w:pPr>
        <w:tabs>
          <w:tab w:val="left" w:pos="8222"/>
        </w:tabs>
        <w:jc w:val="both"/>
        <w:rPr>
          <w:sz w:val="24"/>
          <w:szCs w:val="24"/>
        </w:rPr>
      </w:pPr>
    </w:p>
    <w:p w14:paraId="65D0D565" w14:textId="77777777" w:rsidR="00682AF3" w:rsidRPr="00FC6A1C" w:rsidRDefault="00682AF3" w:rsidP="00682AF3">
      <w:pPr>
        <w:ind w:left="851" w:hanging="851"/>
        <w:jc w:val="both"/>
        <w:rPr>
          <w:sz w:val="24"/>
          <w:szCs w:val="24"/>
        </w:rPr>
      </w:pPr>
    </w:p>
    <w:p w14:paraId="17976A59"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D.SP.NR</w:t>
      </w:r>
    </w:p>
    <w:p w14:paraId="26D785F7" w14:textId="77777777" w:rsidR="00682AF3" w:rsidRPr="00FC6A1C" w:rsidRDefault="00682AF3" w:rsidP="00682AF3">
      <w:pPr>
        <w:ind w:left="851"/>
        <w:jc w:val="both"/>
        <w:rPr>
          <w:sz w:val="24"/>
          <w:szCs w:val="24"/>
        </w:rPr>
      </w:pPr>
      <w:r w:rsidRPr="00FC6A1C">
        <w:rPr>
          <w:sz w:val="24"/>
          <w:szCs w:val="24"/>
        </w:rPr>
        <w:t>28234</w:t>
      </w:r>
    </w:p>
    <w:p w14:paraId="353B1FF6" w14:textId="77777777" w:rsidR="00682AF3" w:rsidRPr="00FC6A1C" w:rsidRDefault="00682AF3" w:rsidP="00682AF3">
      <w:pPr>
        <w:ind w:left="851" w:hanging="851"/>
        <w:jc w:val="both"/>
        <w:rPr>
          <w:sz w:val="24"/>
          <w:szCs w:val="24"/>
        </w:rPr>
      </w:pPr>
    </w:p>
    <w:p w14:paraId="3845E1EE"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VETERINÆRLÆGEMIDLETS NAVN</w:t>
      </w:r>
    </w:p>
    <w:p w14:paraId="6BF93ED3" w14:textId="77777777" w:rsidR="00682AF3" w:rsidRPr="00FC6A1C" w:rsidRDefault="00682AF3" w:rsidP="00682AF3">
      <w:pPr>
        <w:ind w:left="851"/>
        <w:jc w:val="both"/>
        <w:rPr>
          <w:sz w:val="24"/>
          <w:szCs w:val="24"/>
        </w:rPr>
      </w:pPr>
      <w:proofErr w:type="spellStart"/>
      <w:r w:rsidRPr="00FC6A1C">
        <w:rPr>
          <w:sz w:val="24"/>
          <w:szCs w:val="24"/>
        </w:rPr>
        <w:t>Rifen</w:t>
      </w:r>
      <w:proofErr w:type="spellEnd"/>
    </w:p>
    <w:p w14:paraId="53EC1CE9" w14:textId="77777777" w:rsidR="00682AF3" w:rsidRPr="00FC6A1C" w:rsidRDefault="00682AF3" w:rsidP="00682AF3">
      <w:pPr>
        <w:ind w:left="851" w:hanging="851"/>
        <w:jc w:val="both"/>
        <w:rPr>
          <w:sz w:val="24"/>
          <w:szCs w:val="24"/>
        </w:rPr>
      </w:pPr>
    </w:p>
    <w:p w14:paraId="241E0504"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KVALITATIV OG KVANTITATIV SAMMENSÆTNING</w:t>
      </w:r>
    </w:p>
    <w:p w14:paraId="2EB33349" w14:textId="77777777" w:rsidR="00682AF3" w:rsidRPr="00FC6A1C" w:rsidRDefault="00682AF3" w:rsidP="00682AF3">
      <w:pPr>
        <w:ind w:left="851"/>
        <w:rPr>
          <w:sz w:val="24"/>
          <w:szCs w:val="24"/>
        </w:rPr>
      </w:pPr>
      <w:r w:rsidRPr="00FC6A1C">
        <w:rPr>
          <w:sz w:val="24"/>
          <w:szCs w:val="24"/>
        </w:rPr>
        <w:t>1 ml indeholder:</w:t>
      </w:r>
    </w:p>
    <w:p w14:paraId="2BC34047" w14:textId="77777777" w:rsidR="00682AF3" w:rsidRPr="00FC6A1C" w:rsidRDefault="00682AF3" w:rsidP="00682AF3">
      <w:pPr>
        <w:ind w:left="851" w:hanging="851"/>
        <w:rPr>
          <w:sz w:val="24"/>
          <w:szCs w:val="24"/>
        </w:rPr>
      </w:pPr>
    </w:p>
    <w:p w14:paraId="7C85A594" w14:textId="77777777" w:rsidR="00682AF3" w:rsidRPr="00FC6A1C" w:rsidRDefault="00682AF3" w:rsidP="00682AF3">
      <w:pPr>
        <w:ind w:left="851"/>
        <w:rPr>
          <w:b/>
          <w:sz w:val="24"/>
          <w:szCs w:val="24"/>
        </w:rPr>
      </w:pPr>
      <w:r w:rsidRPr="00FC6A1C">
        <w:rPr>
          <w:b/>
          <w:sz w:val="24"/>
          <w:szCs w:val="24"/>
        </w:rPr>
        <w:t>Aktivt stof:</w:t>
      </w:r>
    </w:p>
    <w:p w14:paraId="2E2E0B0A" w14:textId="77777777" w:rsidR="00682AF3" w:rsidRPr="00FC6A1C" w:rsidRDefault="00682AF3" w:rsidP="00682AF3">
      <w:pPr>
        <w:ind w:left="851"/>
        <w:rPr>
          <w:sz w:val="24"/>
          <w:szCs w:val="24"/>
        </w:rPr>
      </w:pPr>
      <w:proofErr w:type="spellStart"/>
      <w:r w:rsidRPr="00FC6A1C">
        <w:rPr>
          <w:sz w:val="24"/>
          <w:szCs w:val="24"/>
        </w:rPr>
        <w:t>Ketoprofen</w:t>
      </w:r>
      <w:proofErr w:type="spellEnd"/>
      <w:r w:rsidRPr="00FC6A1C">
        <w:rPr>
          <w:sz w:val="24"/>
          <w:szCs w:val="24"/>
        </w:rPr>
        <w:t xml:space="preserve"> 100 mg</w:t>
      </w:r>
    </w:p>
    <w:p w14:paraId="376A443E" w14:textId="77777777" w:rsidR="00682AF3" w:rsidRPr="00FC6A1C" w:rsidRDefault="00682AF3" w:rsidP="00682AF3">
      <w:pPr>
        <w:ind w:left="851" w:hanging="851"/>
        <w:rPr>
          <w:sz w:val="24"/>
          <w:szCs w:val="24"/>
        </w:rPr>
      </w:pPr>
    </w:p>
    <w:p w14:paraId="02C8CE8D" w14:textId="77777777" w:rsidR="00682AF3" w:rsidRPr="00FC6A1C" w:rsidRDefault="00682AF3" w:rsidP="00682AF3">
      <w:pPr>
        <w:ind w:left="851"/>
        <w:rPr>
          <w:b/>
          <w:sz w:val="24"/>
          <w:szCs w:val="24"/>
        </w:rPr>
      </w:pPr>
      <w:r w:rsidRPr="00FC6A1C">
        <w:rPr>
          <w:b/>
          <w:sz w:val="24"/>
          <w:szCs w:val="24"/>
        </w:rPr>
        <w:t>Hjælpestof:</w:t>
      </w:r>
    </w:p>
    <w:p w14:paraId="6CA8AA65" w14:textId="77777777" w:rsidR="00682AF3" w:rsidRPr="00FC6A1C" w:rsidRDefault="00682AF3" w:rsidP="00682AF3">
      <w:pPr>
        <w:ind w:left="851"/>
        <w:rPr>
          <w:sz w:val="24"/>
          <w:szCs w:val="24"/>
        </w:rPr>
      </w:pPr>
      <w:proofErr w:type="spellStart"/>
      <w:r w:rsidRPr="00FC6A1C">
        <w:rPr>
          <w:sz w:val="24"/>
          <w:szCs w:val="24"/>
        </w:rPr>
        <w:t>Benzylalkohol</w:t>
      </w:r>
      <w:proofErr w:type="spellEnd"/>
      <w:r w:rsidRPr="00FC6A1C">
        <w:rPr>
          <w:sz w:val="24"/>
          <w:szCs w:val="24"/>
        </w:rPr>
        <w:t xml:space="preserve"> (E1519) 10 mg</w:t>
      </w:r>
    </w:p>
    <w:p w14:paraId="1D9DE739" w14:textId="77777777" w:rsidR="00682AF3" w:rsidRPr="00FC6A1C" w:rsidRDefault="00682AF3" w:rsidP="00682AF3">
      <w:pPr>
        <w:ind w:left="851" w:hanging="851"/>
        <w:rPr>
          <w:sz w:val="24"/>
          <w:szCs w:val="24"/>
        </w:rPr>
      </w:pPr>
    </w:p>
    <w:p w14:paraId="4DBC29EE" w14:textId="3BFF6D4E" w:rsidR="00682AF3" w:rsidRPr="00FC6A1C" w:rsidRDefault="00682AF3" w:rsidP="00682AF3">
      <w:pPr>
        <w:ind w:left="851"/>
        <w:jc w:val="both"/>
        <w:rPr>
          <w:sz w:val="24"/>
          <w:szCs w:val="24"/>
        </w:rPr>
      </w:pPr>
      <w:r w:rsidRPr="00FC6A1C">
        <w:rPr>
          <w:sz w:val="24"/>
          <w:szCs w:val="24"/>
        </w:rPr>
        <w:t>Alle hjælpestoffer er anført under pkt. 6.1</w:t>
      </w:r>
      <w:r w:rsidR="00B8495D" w:rsidRPr="00FC6A1C">
        <w:rPr>
          <w:sz w:val="24"/>
          <w:szCs w:val="24"/>
        </w:rPr>
        <w:t>.</w:t>
      </w:r>
    </w:p>
    <w:p w14:paraId="46A18074" w14:textId="77777777" w:rsidR="00682AF3" w:rsidRPr="00FC6A1C" w:rsidRDefault="00682AF3" w:rsidP="00682AF3">
      <w:pPr>
        <w:ind w:left="851" w:hanging="851"/>
        <w:jc w:val="both"/>
        <w:rPr>
          <w:sz w:val="24"/>
          <w:szCs w:val="24"/>
        </w:rPr>
      </w:pPr>
    </w:p>
    <w:p w14:paraId="3CC9B8AF"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LÆGEMIDDELFORM</w:t>
      </w:r>
    </w:p>
    <w:p w14:paraId="21BEE38C" w14:textId="122A5FC1" w:rsidR="00682AF3" w:rsidRPr="00FC6A1C" w:rsidRDefault="00682AF3" w:rsidP="00682AF3">
      <w:pPr>
        <w:ind w:left="851"/>
        <w:rPr>
          <w:sz w:val="24"/>
          <w:szCs w:val="24"/>
        </w:rPr>
      </w:pPr>
      <w:r w:rsidRPr="00FC6A1C">
        <w:rPr>
          <w:sz w:val="24"/>
          <w:szCs w:val="24"/>
        </w:rPr>
        <w:t>Injektionsvæske, opløsning</w:t>
      </w:r>
      <w:r w:rsidR="001B76B9">
        <w:rPr>
          <w:sz w:val="24"/>
          <w:szCs w:val="24"/>
        </w:rPr>
        <w:t xml:space="preserve"> (</w:t>
      </w:r>
      <w:proofErr w:type="spellStart"/>
      <w:r w:rsidR="001B76B9" w:rsidRPr="001B76B9">
        <w:rPr>
          <w:sz w:val="24"/>
          <w:szCs w:val="24"/>
        </w:rPr>
        <w:t>PharmaMénta</w:t>
      </w:r>
      <w:proofErr w:type="spellEnd"/>
      <w:r w:rsidR="001B76B9">
        <w:rPr>
          <w:sz w:val="24"/>
          <w:szCs w:val="24"/>
        </w:rPr>
        <w:t>)</w:t>
      </w:r>
    </w:p>
    <w:p w14:paraId="332C40C3" w14:textId="77777777" w:rsidR="00682AF3" w:rsidRPr="00FC6A1C" w:rsidRDefault="00682AF3" w:rsidP="00682AF3">
      <w:pPr>
        <w:ind w:left="851" w:hanging="851"/>
        <w:rPr>
          <w:sz w:val="24"/>
          <w:szCs w:val="24"/>
        </w:rPr>
      </w:pPr>
    </w:p>
    <w:p w14:paraId="5831D07E" w14:textId="77777777" w:rsidR="00682AF3" w:rsidRPr="00FC6A1C" w:rsidRDefault="00682AF3" w:rsidP="00682AF3">
      <w:pPr>
        <w:ind w:left="851" w:hanging="851"/>
        <w:jc w:val="both"/>
        <w:rPr>
          <w:sz w:val="24"/>
          <w:szCs w:val="24"/>
        </w:rPr>
      </w:pPr>
    </w:p>
    <w:p w14:paraId="0A184CF7"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KLINISKE OPLYSNINGER</w:t>
      </w:r>
    </w:p>
    <w:p w14:paraId="614D5561" w14:textId="77777777" w:rsidR="00682AF3" w:rsidRPr="00FC6A1C" w:rsidRDefault="00682AF3" w:rsidP="00682AF3">
      <w:pPr>
        <w:ind w:left="851" w:hanging="851"/>
        <w:jc w:val="both"/>
        <w:rPr>
          <w:sz w:val="24"/>
          <w:szCs w:val="24"/>
        </w:rPr>
      </w:pPr>
    </w:p>
    <w:p w14:paraId="6ED1462C" w14:textId="77777777" w:rsidR="00682AF3" w:rsidRPr="00FC6A1C" w:rsidRDefault="00682AF3" w:rsidP="00682AF3">
      <w:pPr>
        <w:ind w:left="851" w:hanging="851"/>
        <w:rPr>
          <w:b/>
          <w:sz w:val="24"/>
          <w:szCs w:val="24"/>
          <w:u w:val="single"/>
        </w:rPr>
      </w:pPr>
      <w:r w:rsidRPr="00FC6A1C">
        <w:rPr>
          <w:b/>
          <w:sz w:val="24"/>
          <w:szCs w:val="24"/>
        </w:rPr>
        <w:t>4.1</w:t>
      </w:r>
      <w:r w:rsidRPr="00FC6A1C">
        <w:rPr>
          <w:b/>
          <w:sz w:val="24"/>
          <w:szCs w:val="24"/>
        </w:rPr>
        <w:tab/>
        <w:t>Dyrearter</w:t>
      </w:r>
    </w:p>
    <w:p w14:paraId="6D7E0150" w14:textId="77777777" w:rsidR="00682AF3" w:rsidRPr="00FC6A1C" w:rsidRDefault="00682AF3" w:rsidP="00682AF3">
      <w:pPr>
        <w:ind w:left="851"/>
        <w:rPr>
          <w:sz w:val="24"/>
          <w:szCs w:val="24"/>
        </w:rPr>
      </w:pPr>
      <w:r w:rsidRPr="00FC6A1C">
        <w:rPr>
          <w:sz w:val="24"/>
          <w:szCs w:val="24"/>
        </w:rPr>
        <w:t>Heste, kvæg, svin</w:t>
      </w:r>
    </w:p>
    <w:p w14:paraId="160559AB" w14:textId="77777777" w:rsidR="00682AF3" w:rsidRPr="00FC6A1C" w:rsidRDefault="00682AF3" w:rsidP="00682AF3">
      <w:pPr>
        <w:ind w:left="851" w:hanging="851"/>
        <w:jc w:val="both"/>
        <w:rPr>
          <w:sz w:val="24"/>
          <w:szCs w:val="24"/>
        </w:rPr>
      </w:pPr>
    </w:p>
    <w:p w14:paraId="664DB57C" w14:textId="77777777" w:rsidR="00682AF3" w:rsidRPr="00FC6A1C" w:rsidRDefault="00682AF3" w:rsidP="00682AF3">
      <w:pPr>
        <w:pStyle w:val="Sidehoved"/>
        <w:numPr>
          <w:ilvl w:val="1"/>
          <w:numId w:val="2"/>
        </w:numPr>
        <w:tabs>
          <w:tab w:val="clear" w:pos="855"/>
          <w:tab w:val="clear" w:pos="4819"/>
          <w:tab w:val="clear" w:pos="9638"/>
        </w:tabs>
        <w:ind w:left="851" w:hanging="851"/>
        <w:rPr>
          <w:b/>
          <w:szCs w:val="24"/>
        </w:rPr>
      </w:pPr>
      <w:r w:rsidRPr="00FC6A1C">
        <w:rPr>
          <w:b/>
          <w:szCs w:val="24"/>
        </w:rPr>
        <w:t>Terapeutiske indikationer</w:t>
      </w:r>
    </w:p>
    <w:p w14:paraId="4E383102" w14:textId="77777777" w:rsidR="00682AF3" w:rsidRPr="00FC6A1C" w:rsidRDefault="00682AF3" w:rsidP="00682AF3">
      <w:pPr>
        <w:ind w:left="851" w:hanging="851"/>
        <w:rPr>
          <w:sz w:val="24"/>
          <w:szCs w:val="24"/>
        </w:rPr>
      </w:pPr>
    </w:p>
    <w:p w14:paraId="5CBD0732" w14:textId="77777777" w:rsidR="00682AF3" w:rsidRPr="00FC6A1C" w:rsidRDefault="00682AF3" w:rsidP="00682AF3">
      <w:pPr>
        <w:ind w:left="851"/>
        <w:rPr>
          <w:b/>
          <w:sz w:val="24"/>
          <w:szCs w:val="24"/>
        </w:rPr>
      </w:pPr>
      <w:r w:rsidRPr="00FC6A1C">
        <w:rPr>
          <w:b/>
          <w:sz w:val="24"/>
          <w:szCs w:val="24"/>
        </w:rPr>
        <w:t>Heste</w:t>
      </w:r>
    </w:p>
    <w:p w14:paraId="5AC9F177" w14:textId="77777777" w:rsidR="00682AF3" w:rsidRPr="00FC6A1C" w:rsidRDefault="00682AF3" w:rsidP="00682AF3">
      <w:pPr>
        <w:ind w:left="851"/>
        <w:rPr>
          <w:sz w:val="24"/>
          <w:szCs w:val="24"/>
        </w:rPr>
      </w:pPr>
      <w:r w:rsidRPr="00FC6A1C">
        <w:rPr>
          <w:sz w:val="24"/>
          <w:szCs w:val="24"/>
        </w:rPr>
        <w:t xml:space="preserve">Sygdomme der påvirker det </w:t>
      </w:r>
      <w:proofErr w:type="spellStart"/>
      <w:r w:rsidRPr="00FC6A1C">
        <w:rPr>
          <w:sz w:val="24"/>
          <w:szCs w:val="24"/>
        </w:rPr>
        <w:t>osteoartikulære</w:t>
      </w:r>
      <w:proofErr w:type="spellEnd"/>
      <w:r w:rsidRPr="00FC6A1C">
        <w:rPr>
          <w:sz w:val="24"/>
          <w:szCs w:val="24"/>
        </w:rPr>
        <w:t xml:space="preserve"> system og skeletmuskulaturen associeret med akutte smerter og inflammation:</w:t>
      </w:r>
    </w:p>
    <w:p w14:paraId="10413614" w14:textId="77777777" w:rsidR="00682AF3" w:rsidRPr="00FC6A1C" w:rsidRDefault="00682AF3" w:rsidP="00682AF3">
      <w:pPr>
        <w:numPr>
          <w:ilvl w:val="0"/>
          <w:numId w:val="4"/>
        </w:numPr>
        <w:ind w:left="1276" w:hanging="425"/>
        <w:rPr>
          <w:sz w:val="24"/>
          <w:szCs w:val="24"/>
        </w:rPr>
      </w:pPr>
      <w:proofErr w:type="spellStart"/>
      <w:r w:rsidRPr="00FC6A1C">
        <w:rPr>
          <w:sz w:val="24"/>
          <w:szCs w:val="24"/>
        </w:rPr>
        <w:t>Halthed</w:t>
      </w:r>
      <w:proofErr w:type="spellEnd"/>
      <w:r w:rsidRPr="00FC6A1C">
        <w:rPr>
          <w:sz w:val="24"/>
          <w:szCs w:val="24"/>
        </w:rPr>
        <w:t xml:space="preserve"> efter traume</w:t>
      </w:r>
    </w:p>
    <w:p w14:paraId="30C45A8F" w14:textId="77777777" w:rsidR="00682AF3" w:rsidRPr="00FC6A1C" w:rsidRDefault="00682AF3" w:rsidP="00682AF3">
      <w:pPr>
        <w:numPr>
          <w:ilvl w:val="0"/>
          <w:numId w:val="4"/>
        </w:numPr>
        <w:ind w:left="1276" w:hanging="425"/>
        <w:rPr>
          <w:sz w:val="24"/>
          <w:szCs w:val="24"/>
        </w:rPr>
      </w:pPr>
      <w:r w:rsidRPr="00FC6A1C">
        <w:rPr>
          <w:sz w:val="24"/>
          <w:szCs w:val="24"/>
        </w:rPr>
        <w:t>Artritis</w:t>
      </w:r>
    </w:p>
    <w:p w14:paraId="77D2E9C0" w14:textId="77777777" w:rsidR="00682AF3" w:rsidRPr="00FC6A1C" w:rsidRDefault="00682AF3" w:rsidP="00682AF3">
      <w:pPr>
        <w:numPr>
          <w:ilvl w:val="0"/>
          <w:numId w:val="4"/>
        </w:numPr>
        <w:ind w:left="1276" w:hanging="425"/>
        <w:rPr>
          <w:sz w:val="24"/>
          <w:szCs w:val="24"/>
        </w:rPr>
      </w:pPr>
      <w:proofErr w:type="spellStart"/>
      <w:r w:rsidRPr="00FC6A1C">
        <w:rPr>
          <w:sz w:val="24"/>
          <w:szCs w:val="24"/>
        </w:rPr>
        <w:lastRenderedPageBreak/>
        <w:t>Osteitis</w:t>
      </w:r>
      <w:proofErr w:type="spellEnd"/>
      <w:r w:rsidRPr="00FC6A1C">
        <w:rPr>
          <w:sz w:val="24"/>
          <w:szCs w:val="24"/>
        </w:rPr>
        <w:t xml:space="preserve">, </w:t>
      </w:r>
      <w:proofErr w:type="spellStart"/>
      <w:r w:rsidRPr="00FC6A1C">
        <w:rPr>
          <w:sz w:val="24"/>
          <w:szCs w:val="24"/>
        </w:rPr>
        <w:t>spavin</w:t>
      </w:r>
      <w:proofErr w:type="spellEnd"/>
    </w:p>
    <w:p w14:paraId="715E67BA" w14:textId="77777777" w:rsidR="00682AF3" w:rsidRPr="00FC6A1C" w:rsidRDefault="00682AF3" w:rsidP="00682AF3">
      <w:pPr>
        <w:numPr>
          <w:ilvl w:val="0"/>
          <w:numId w:val="4"/>
        </w:numPr>
        <w:ind w:left="1276" w:hanging="425"/>
        <w:rPr>
          <w:sz w:val="24"/>
          <w:szCs w:val="24"/>
        </w:rPr>
      </w:pPr>
      <w:proofErr w:type="spellStart"/>
      <w:r w:rsidRPr="00FC6A1C">
        <w:rPr>
          <w:sz w:val="24"/>
          <w:szCs w:val="24"/>
        </w:rPr>
        <w:t>Tendinitis</w:t>
      </w:r>
      <w:proofErr w:type="spellEnd"/>
      <w:r w:rsidRPr="00FC6A1C">
        <w:rPr>
          <w:sz w:val="24"/>
          <w:szCs w:val="24"/>
        </w:rPr>
        <w:t xml:space="preserve">, </w:t>
      </w:r>
      <w:proofErr w:type="spellStart"/>
      <w:r w:rsidRPr="00FC6A1C">
        <w:rPr>
          <w:sz w:val="24"/>
          <w:szCs w:val="24"/>
        </w:rPr>
        <w:t>bursitis</w:t>
      </w:r>
      <w:proofErr w:type="spellEnd"/>
    </w:p>
    <w:p w14:paraId="4DBE49DF" w14:textId="77777777" w:rsidR="00682AF3" w:rsidRPr="00FC6A1C" w:rsidRDefault="00682AF3" w:rsidP="00682AF3">
      <w:pPr>
        <w:numPr>
          <w:ilvl w:val="0"/>
          <w:numId w:val="4"/>
        </w:numPr>
        <w:ind w:left="1276" w:hanging="425"/>
        <w:rPr>
          <w:sz w:val="24"/>
          <w:szCs w:val="24"/>
        </w:rPr>
      </w:pPr>
      <w:proofErr w:type="spellStart"/>
      <w:r w:rsidRPr="00FC6A1C">
        <w:rPr>
          <w:sz w:val="24"/>
          <w:szCs w:val="24"/>
        </w:rPr>
        <w:t>Naviculitis</w:t>
      </w:r>
      <w:proofErr w:type="spellEnd"/>
    </w:p>
    <w:p w14:paraId="1824E13B" w14:textId="77777777" w:rsidR="00682AF3" w:rsidRPr="00FC6A1C" w:rsidRDefault="00682AF3" w:rsidP="00682AF3">
      <w:pPr>
        <w:numPr>
          <w:ilvl w:val="0"/>
          <w:numId w:val="4"/>
        </w:numPr>
        <w:ind w:left="1276" w:hanging="425"/>
        <w:rPr>
          <w:sz w:val="24"/>
          <w:szCs w:val="24"/>
        </w:rPr>
      </w:pPr>
      <w:proofErr w:type="spellStart"/>
      <w:r w:rsidRPr="00FC6A1C">
        <w:rPr>
          <w:sz w:val="24"/>
          <w:szCs w:val="24"/>
        </w:rPr>
        <w:t>Laminitis</w:t>
      </w:r>
      <w:proofErr w:type="spellEnd"/>
    </w:p>
    <w:p w14:paraId="59E15984" w14:textId="77777777" w:rsidR="00682AF3" w:rsidRPr="00FC6A1C" w:rsidRDefault="00682AF3" w:rsidP="00682AF3">
      <w:pPr>
        <w:numPr>
          <w:ilvl w:val="0"/>
          <w:numId w:val="4"/>
        </w:numPr>
        <w:ind w:left="1276" w:hanging="425"/>
        <w:rPr>
          <w:sz w:val="24"/>
          <w:szCs w:val="24"/>
        </w:rPr>
      </w:pPr>
      <w:proofErr w:type="spellStart"/>
      <w:r w:rsidRPr="00FC6A1C">
        <w:rPr>
          <w:sz w:val="24"/>
          <w:szCs w:val="24"/>
        </w:rPr>
        <w:t>Myositis</w:t>
      </w:r>
      <w:proofErr w:type="spellEnd"/>
    </w:p>
    <w:p w14:paraId="353408ED" w14:textId="77777777" w:rsidR="00682AF3" w:rsidRPr="00FC6A1C" w:rsidRDefault="00682AF3" w:rsidP="00682AF3">
      <w:pPr>
        <w:ind w:left="851"/>
        <w:rPr>
          <w:sz w:val="24"/>
          <w:szCs w:val="24"/>
        </w:rPr>
      </w:pPr>
      <w:proofErr w:type="spellStart"/>
      <w:r w:rsidRPr="00FC6A1C">
        <w:rPr>
          <w:sz w:val="24"/>
          <w:szCs w:val="24"/>
        </w:rPr>
        <w:t>Ketoprofen</w:t>
      </w:r>
      <w:proofErr w:type="spellEnd"/>
      <w:r w:rsidRPr="00FC6A1C">
        <w:rPr>
          <w:sz w:val="24"/>
          <w:szCs w:val="24"/>
        </w:rPr>
        <w:t xml:space="preserve"> er også indiceret til post-operativ inflammation, symptomatisk behandling af kolik og feber.</w:t>
      </w:r>
    </w:p>
    <w:p w14:paraId="28473C1F" w14:textId="77777777" w:rsidR="00682AF3" w:rsidRPr="00FC6A1C" w:rsidRDefault="00682AF3" w:rsidP="00682AF3">
      <w:pPr>
        <w:ind w:left="851" w:hanging="851"/>
        <w:rPr>
          <w:sz w:val="24"/>
          <w:szCs w:val="24"/>
        </w:rPr>
      </w:pPr>
    </w:p>
    <w:p w14:paraId="4FDA4ACD" w14:textId="77777777" w:rsidR="00682AF3" w:rsidRPr="00FC6A1C" w:rsidRDefault="00682AF3" w:rsidP="00682AF3">
      <w:pPr>
        <w:ind w:left="851"/>
        <w:rPr>
          <w:sz w:val="24"/>
          <w:szCs w:val="24"/>
        </w:rPr>
      </w:pPr>
      <w:r w:rsidRPr="00FC6A1C">
        <w:rPr>
          <w:b/>
          <w:sz w:val="24"/>
          <w:szCs w:val="24"/>
        </w:rPr>
        <w:t>Kvæg</w:t>
      </w:r>
    </w:p>
    <w:p w14:paraId="047476A3" w14:textId="77777777" w:rsidR="00682AF3" w:rsidRPr="00FC6A1C" w:rsidRDefault="00682AF3" w:rsidP="00682AF3">
      <w:pPr>
        <w:ind w:left="851"/>
        <w:rPr>
          <w:sz w:val="24"/>
          <w:szCs w:val="24"/>
        </w:rPr>
      </w:pPr>
      <w:r w:rsidRPr="00FC6A1C">
        <w:rPr>
          <w:sz w:val="24"/>
          <w:szCs w:val="24"/>
        </w:rPr>
        <w:t>Sygdomme associeret med inflammation, smerter eller feber:</w:t>
      </w:r>
    </w:p>
    <w:p w14:paraId="02F80EBB" w14:textId="77777777" w:rsidR="00682AF3" w:rsidRPr="00FC6A1C" w:rsidRDefault="00682AF3" w:rsidP="00682AF3">
      <w:pPr>
        <w:numPr>
          <w:ilvl w:val="0"/>
          <w:numId w:val="5"/>
        </w:numPr>
        <w:ind w:left="1276" w:hanging="425"/>
        <w:rPr>
          <w:sz w:val="24"/>
          <w:szCs w:val="24"/>
        </w:rPr>
      </w:pPr>
      <w:r w:rsidRPr="00FC6A1C">
        <w:rPr>
          <w:sz w:val="24"/>
          <w:szCs w:val="24"/>
        </w:rPr>
        <w:t>Respiratoriske sygdomme</w:t>
      </w:r>
    </w:p>
    <w:p w14:paraId="0159C24D" w14:textId="77777777" w:rsidR="00682AF3" w:rsidRPr="00FC6A1C" w:rsidRDefault="00682AF3" w:rsidP="00682AF3">
      <w:pPr>
        <w:numPr>
          <w:ilvl w:val="0"/>
          <w:numId w:val="5"/>
        </w:numPr>
        <w:ind w:left="1276" w:hanging="425"/>
        <w:rPr>
          <w:sz w:val="24"/>
          <w:szCs w:val="24"/>
        </w:rPr>
      </w:pPr>
      <w:proofErr w:type="spellStart"/>
      <w:r w:rsidRPr="00FC6A1C">
        <w:rPr>
          <w:sz w:val="24"/>
          <w:szCs w:val="24"/>
        </w:rPr>
        <w:t>Mastitis</w:t>
      </w:r>
      <w:proofErr w:type="spellEnd"/>
    </w:p>
    <w:p w14:paraId="6B7FB773" w14:textId="77777777" w:rsidR="00682AF3" w:rsidRPr="00FC6A1C" w:rsidRDefault="00682AF3" w:rsidP="00682AF3">
      <w:pPr>
        <w:numPr>
          <w:ilvl w:val="0"/>
          <w:numId w:val="5"/>
        </w:numPr>
        <w:ind w:left="1276" w:hanging="425"/>
        <w:rPr>
          <w:sz w:val="24"/>
          <w:szCs w:val="24"/>
        </w:rPr>
      </w:pPr>
      <w:r w:rsidRPr="00FC6A1C">
        <w:rPr>
          <w:sz w:val="24"/>
          <w:szCs w:val="24"/>
        </w:rPr>
        <w:t xml:space="preserve">Sygdomme i det </w:t>
      </w:r>
      <w:proofErr w:type="spellStart"/>
      <w:r w:rsidRPr="00FC6A1C">
        <w:rPr>
          <w:sz w:val="24"/>
          <w:szCs w:val="24"/>
        </w:rPr>
        <w:t>osteoartikulære</w:t>
      </w:r>
      <w:proofErr w:type="spellEnd"/>
      <w:r w:rsidRPr="00FC6A1C">
        <w:rPr>
          <w:sz w:val="24"/>
          <w:szCs w:val="24"/>
        </w:rPr>
        <w:t xml:space="preserve"> system og skeletmuskulaturen så som </w:t>
      </w:r>
      <w:proofErr w:type="spellStart"/>
      <w:r w:rsidRPr="00FC6A1C">
        <w:rPr>
          <w:sz w:val="24"/>
          <w:szCs w:val="24"/>
        </w:rPr>
        <w:t>halthed</w:t>
      </w:r>
      <w:proofErr w:type="spellEnd"/>
      <w:r w:rsidRPr="00FC6A1C">
        <w:rPr>
          <w:sz w:val="24"/>
          <w:szCs w:val="24"/>
        </w:rPr>
        <w:t>, artritis og til at lette oprejsning post-</w:t>
      </w:r>
      <w:proofErr w:type="spellStart"/>
      <w:r w:rsidRPr="00FC6A1C">
        <w:rPr>
          <w:sz w:val="24"/>
          <w:szCs w:val="24"/>
        </w:rPr>
        <w:t>partum</w:t>
      </w:r>
      <w:proofErr w:type="spellEnd"/>
    </w:p>
    <w:p w14:paraId="1DAD9F73" w14:textId="77777777" w:rsidR="00682AF3" w:rsidRPr="00FC6A1C" w:rsidRDefault="00682AF3" w:rsidP="00682AF3">
      <w:pPr>
        <w:numPr>
          <w:ilvl w:val="0"/>
          <w:numId w:val="5"/>
        </w:numPr>
        <w:ind w:left="1276" w:hanging="425"/>
        <w:rPr>
          <w:sz w:val="24"/>
          <w:szCs w:val="24"/>
        </w:rPr>
      </w:pPr>
      <w:r w:rsidRPr="00FC6A1C">
        <w:rPr>
          <w:sz w:val="24"/>
          <w:szCs w:val="24"/>
        </w:rPr>
        <w:t>Læsioner</w:t>
      </w:r>
    </w:p>
    <w:p w14:paraId="28CABBFF" w14:textId="77777777" w:rsidR="00682AF3" w:rsidRPr="00FC6A1C" w:rsidRDefault="00F927F8" w:rsidP="006509D8">
      <w:pPr>
        <w:ind w:left="851"/>
        <w:rPr>
          <w:sz w:val="24"/>
          <w:szCs w:val="24"/>
        </w:rPr>
      </w:pPr>
      <w:r w:rsidRPr="00FC6A1C">
        <w:rPr>
          <w:sz w:val="24"/>
          <w:szCs w:val="24"/>
        </w:rPr>
        <w:t>Til lindring af postoperative smerter forbundet med afhorning hos kalve.</w:t>
      </w:r>
    </w:p>
    <w:p w14:paraId="049AE87A" w14:textId="77777777" w:rsidR="00F927F8" w:rsidRPr="00FC6A1C" w:rsidRDefault="00F927F8" w:rsidP="00682AF3">
      <w:pPr>
        <w:ind w:left="851" w:hanging="851"/>
        <w:rPr>
          <w:sz w:val="24"/>
          <w:szCs w:val="24"/>
        </w:rPr>
      </w:pPr>
    </w:p>
    <w:p w14:paraId="45D544B2" w14:textId="77777777" w:rsidR="00682AF3" w:rsidRPr="00FC6A1C" w:rsidRDefault="00682AF3" w:rsidP="00682AF3">
      <w:pPr>
        <w:ind w:left="851"/>
        <w:rPr>
          <w:sz w:val="24"/>
          <w:szCs w:val="24"/>
        </w:rPr>
      </w:pPr>
      <w:r w:rsidRPr="00FC6A1C">
        <w:rPr>
          <w:b/>
          <w:sz w:val="24"/>
          <w:szCs w:val="24"/>
        </w:rPr>
        <w:t>Svin</w:t>
      </w:r>
      <w:r w:rsidRPr="00FC6A1C">
        <w:rPr>
          <w:sz w:val="24"/>
          <w:szCs w:val="24"/>
        </w:rPr>
        <w:t xml:space="preserve">: </w:t>
      </w:r>
    </w:p>
    <w:p w14:paraId="21B9393B" w14:textId="77777777" w:rsidR="00682AF3" w:rsidRPr="00FC6A1C" w:rsidRDefault="00682AF3" w:rsidP="00682AF3">
      <w:pPr>
        <w:ind w:left="851"/>
        <w:rPr>
          <w:sz w:val="24"/>
          <w:szCs w:val="24"/>
        </w:rPr>
      </w:pPr>
      <w:r w:rsidRPr="00FC6A1C">
        <w:rPr>
          <w:sz w:val="24"/>
          <w:szCs w:val="24"/>
        </w:rPr>
        <w:t>Sygdomme associeret med inflammation, smerter eller feber:</w:t>
      </w:r>
    </w:p>
    <w:p w14:paraId="59D55ABB" w14:textId="77777777" w:rsidR="00682AF3" w:rsidRPr="00FC6A1C" w:rsidRDefault="00682AF3" w:rsidP="00682AF3">
      <w:pPr>
        <w:numPr>
          <w:ilvl w:val="0"/>
          <w:numId w:val="6"/>
        </w:numPr>
        <w:ind w:left="1276" w:hanging="425"/>
        <w:rPr>
          <w:sz w:val="24"/>
          <w:szCs w:val="24"/>
        </w:rPr>
      </w:pPr>
      <w:r w:rsidRPr="00FC6A1C">
        <w:rPr>
          <w:sz w:val="24"/>
          <w:szCs w:val="24"/>
        </w:rPr>
        <w:t xml:space="preserve">Behandling associeret med </w:t>
      </w:r>
      <w:proofErr w:type="spellStart"/>
      <w:r w:rsidRPr="00FC6A1C">
        <w:rPr>
          <w:sz w:val="24"/>
          <w:szCs w:val="24"/>
        </w:rPr>
        <w:t>Postpartum</w:t>
      </w:r>
      <w:proofErr w:type="spellEnd"/>
      <w:r w:rsidRPr="00FC6A1C">
        <w:rPr>
          <w:sz w:val="24"/>
          <w:szCs w:val="24"/>
        </w:rPr>
        <w:t xml:space="preserve"> </w:t>
      </w:r>
      <w:proofErr w:type="spellStart"/>
      <w:r w:rsidRPr="00FC6A1C">
        <w:rPr>
          <w:sz w:val="24"/>
          <w:szCs w:val="24"/>
        </w:rPr>
        <w:t>Dysgalactia</w:t>
      </w:r>
      <w:proofErr w:type="spellEnd"/>
      <w:r w:rsidRPr="00FC6A1C">
        <w:rPr>
          <w:sz w:val="24"/>
          <w:szCs w:val="24"/>
        </w:rPr>
        <w:t xml:space="preserve"> Syndrom/MMA-syndrom (</w:t>
      </w:r>
      <w:proofErr w:type="spellStart"/>
      <w:r w:rsidRPr="00FC6A1C">
        <w:rPr>
          <w:sz w:val="24"/>
          <w:szCs w:val="24"/>
        </w:rPr>
        <w:t>Mastitis</w:t>
      </w:r>
      <w:proofErr w:type="spellEnd"/>
      <w:r w:rsidRPr="00FC6A1C">
        <w:rPr>
          <w:sz w:val="24"/>
          <w:szCs w:val="24"/>
        </w:rPr>
        <w:t xml:space="preserve"> </w:t>
      </w:r>
      <w:proofErr w:type="spellStart"/>
      <w:r w:rsidRPr="00FC6A1C">
        <w:rPr>
          <w:sz w:val="24"/>
          <w:szCs w:val="24"/>
        </w:rPr>
        <w:t>Metritis</w:t>
      </w:r>
      <w:proofErr w:type="spellEnd"/>
      <w:r w:rsidRPr="00FC6A1C">
        <w:rPr>
          <w:sz w:val="24"/>
          <w:szCs w:val="24"/>
        </w:rPr>
        <w:t xml:space="preserve"> </w:t>
      </w:r>
      <w:proofErr w:type="spellStart"/>
      <w:r w:rsidRPr="00FC6A1C">
        <w:rPr>
          <w:sz w:val="24"/>
          <w:szCs w:val="24"/>
        </w:rPr>
        <w:t>Agalactia</w:t>
      </w:r>
      <w:proofErr w:type="spellEnd"/>
      <w:r w:rsidRPr="00FC6A1C">
        <w:rPr>
          <w:sz w:val="24"/>
          <w:szCs w:val="24"/>
        </w:rPr>
        <w:t xml:space="preserve"> Syndrom)</w:t>
      </w:r>
    </w:p>
    <w:p w14:paraId="6906B104" w14:textId="77777777" w:rsidR="00682AF3" w:rsidRPr="00FC6A1C" w:rsidRDefault="00682AF3" w:rsidP="00682AF3">
      <w:pPr>
        <w:numPr>
          <w:ilvl w:val="0"/>
          <w:numId w:val="6"/>
        </w:numPr>
        <w:ind w:left="1276" w:hanging="425"/>
        <w:rPr>
          <w:sz w:val="24"/>
          <w:szCs w:val="24"/>
        </w:rPr>
      </w:pPr>
      <w:r w:rsidRPr="00FC6A1C">
        <w:rPr>
          <w:sz w:val="24"/>
          <w:szCs w:val="24"/>
        </w:rPr>
        <w:t>Luftvejsinfektioner</w:t>
      </w:r>
    </w:p>
    <w:p w14:paraId="40C1D4AC" w14:textId="77777777" w:rsidR="00682AF3" w:rsidRPr="00FC6A1C" w:rsidRDefault="00682AF3" w:rsidP="00682AF3">
      <w:pPr>
        <w:numPr>
          <w:ilvl w:val="0"/>
          <w:numId w:val="6"/>
        </w:numPr>
        <w:ind w:left="1276" w:hanging="425"/>
        <w:rPr>
          <w:sz w:val="24"/>
          <w:szCs w:val="24"/>
        </w:rPr>
      </w:pPr>
      <w:r w:rsidRPr="00FC6A1C">
        <w:rPr>
          <w:sz w:val="24"/>
          <w:szCs w:val="24"/>
        </w:rPr>
        <w:t>Symptomatisk behandling af feber</w:t>
      </w:r>
    </w:p>
    <w:p w14:paraId="6708ABBD" w14:textId="77777777" w:rsidR="00682AF3" w:rsidRPr="00FC6A1C" w:rsidRDefault="00682AF3" w:rsidP="00682AF3">
      <w:pPr>
        <w:ind w:left="851"/>
        <w:rPr>
          <w:sz w:val="24"/>
          <w:szCs w:val="24"/>
        </w:rPr>
      </w:pPr>
      <w:r w:rsidRPr="00FC6A1C">
        <w:rPr>
          <w:sz w:val="24"/>
          <w:szCs w:val="24"/>
        </w:rPr>
        <w:t>Til kortvarig lindring af postoperative smerter i forbindelse med mindre omfattende bløddelskirurgi så som kastration af smågrise.</w:t>
      </w:r>
    </w:p>
    <w:p w14:paraId="52B16905" w14:textId="77777777" w:rsidR="00682AF3" w:rsidRPr="00FC6A1C" w:rsidRDefault="00682AF3" w:rsidP="00682AF3">
      <w:pPr>
        <w:ind w:left="851" w:hanging="851"/>
        <w:rPr>
          <w:sz w:val="24"/>
          <w:szCs w:val="24"/>
        </w:rPr>
      </w:pPr>
    </w:p>
    <w:p w14:paraId="7B16CC37" w14:textId="77777777" w:rsidR="00682AF3" w:rsidRPr="00FC6A1C" w:rsidRDefault="00682AF3" w:rsidP="00682AF3">
      <w:pPr>
        <w:ind w:left="851"/>
        <w:rPr>
          <w:sz w:val="24"/>
          <w:szCs w:val="24"/>
        </w:rPr>
      </w:pPr>
      <w:proofErr w:type="spellStart"/>
      <w:r w:rsidRPr="00FC6A1C">
        <w:rPr>
          <w:sz w:val="24"/>
          <w:szCs w:val="24"/>
        </w:rPr>
        <w:t>Ketoprofen</w:t>
      </w:r>
      <w:proofErr w:type="spellEnd"/>
      <w:r w:rsidRPr="00FC6A1C">
        <w:rPr>
          <w:sz w:val="24"/>
          <w:szCs w:val="24"/>
        </w:rPr>
        <w:t xml:space="preserve"> bør kombineres med passende antibiotikabehandling efter behov.</w:t>
      </w:r>
    </w:p>
    <w:p w14:paraId="34A54D4C" w14:textId="77777777" w:rsidR="00682AF3" w:rsidRPr="00FC6A1C" w:rsidRDefault="00682AF3" w:rsidP="00682AF3">
      <w:pPr>
        <w:pStyle w:val="Sidehoved"/>
        <w:tabs>
          <w:tab w:val="clear" w:pos="4819"/>
          <w:tab w:val="clear" w:pos="9638"/>
        </w:tabs>
        <w:ind w:left="851" w:hanging="851"/>
        <w:jc w:val="both"/>
        <w:rPr>
          <w:szCs w:val="24"/>
        </w:rPr>
      </w:pPr>
    </w:p>
    <w:p w14:paraId="44932511" w14:textId="77777777" w:rsidR="00682AF3" w:rsidRPr="00FC6A1C" w:rsidRDefault="00682AF3" w:rsidP="00682AF3">
      <w:pPr>
        <w:pStyle w:val="Sidehoved"/>
        <w:tabs>
          <w:tab w:val="clear" w:pos="4819"/>
          <w:tab w:val="clear" w:pos="9638"/>
        </w:tabs>
        <w:ind w:left="851" w:hanging="851"/>
        <w:rPr>
          <w:b/>
          <w:szCs w:val="24"/>
        </w:rPr>
      </w:pPr>
      <w:r w:rsidRPr="00FC6A1C">
        <w:rPr>
          <w:b/>
          <w:szCs w:val="24"/>
        </w:rPr>
        <w:t>4.3</w:t>
      </w:r>
      <w:r w:rsidRPr="00FC6A1C">
        <w:rPr>
          <w:b/>
          <w:szCs w:val="24"/>
        </w:rPr>
        <w:tab/>
        <w:t>Kontraindikationer</w:t>
      </w:r>
    </w:p>
    <w:p w14:paraId="5C01C974" w14:textId="5766A36B" w:rsidR="00682AF3" w:rsidRPr="00FC6A1C" w:rsidRDefault="00682AF3" w:rsidP="00014096">
      <w:pPr>
        <w:pStyle w:val="Sidehoved"/>
        <w:tabs>
          <w:tab w:val="clear" w:pos="4819"/>
          <w:tab w:val="clear" w:pos="9638"/>
        </w:tabs>
        <w:ind w:left="851"/>
        <w:rPr>
          <w:szCs w:val="24"/>
          <w:lang w:eastAsia="en-US"/>
        </w:rPr>
      </w:pPr>
      <w:r w:rsidRPr="00FC6A1C">
        <w:rPr>
          <w:szCs w:val="24"/>
          <w:lang w:eastAsia="en-US"/>
        </w:rPr>
        <w:t xml:space="preserve">Bør ikke anvendes i tilfælde af overfølsomhed over for det aktive stof eller over for et eller flere af hjælpestofferne. Må ikke anvendes til dyr, der lider af </w:t>
      </w:r>
      <w:proofErr w:type="spellStart"/>
      <w:r w:rsidRPr="00FC6A1C">
        <w:rPr>
          <w:szCs w:val="24"/>
          <w:lang w:eastAsia="en-US"/>
        </w:rPr>
        <w:t>gastrointestinale</w:t>
      </w:r>
      <w:proofErr w:type="spellEnd"/>
      <w:r w:rsidRPr="00FC6A1C">
        <w:rPr>
          <w:szCs w:val="24"/>
          <w:lang w:eastAsia="en-US"/>
        </w:rPr>
        <w:t xml:space="preserve"> læsioner, </w:t>
      </w:r>
      <w:proofErr w:type="spellStart"/>
      <w:r w:rsidRPr="00FC6A1C">
        <w:rPr>
          <w:szCs w:val="24"/>
          <w:lang w:eastAsia="en-US"/>
        </w:rPr>
        <w:t>hæmoragisk</w:t>
      </w:r>
      <w:proofErr w:type="spellEnd"/>
      <w:r w:rsidRPr="00FC6A1C">
        <w:rPr>
          <w:szCs w:val="24"/>
          <w:lang w:eastAsia="en-US"/>
        </w:rPr>
        <w:t xml:space="preserve"> diatese, nedsat lever-, nyre- eller hjertefunktion. Anvend ikke andre </w:t>
      </w:r>
      <w:r w:rsidR="00014096" w:rsidRPr="00FC6A1C">
        <w:rPr>
          <w:szCs w:val="24"/>
          <w:lang w:eastAsia="en-US"/>
        </w:rPr>
        <w:t>NSAID-præparater</w:t>
      </w:r>
      <w:r w:rsidRPr="00FC6A1C">
        <w:rPr>
          <w:szCs w:val="24"/>
          <w:lang w:eastAsia="en-US"/>
        </w:rPr>
        <w:t xml:space="preserve"> samtidigt eller hver for sig inden for 24 timer.</w:t>
      </w:r>
    </w:p>
    <w:p w14:paraId="4B9A3D88" w14:textId="77777777" w:rsidR="00682AF3" w:rsidRPr="00FC6A1C" w:rsidRDefault="00682AF3" w:rsidP="00682AF3">
      <w:pPr>
        <w:pStyle w:val="Sidehoved"/>
        <w:tabs>
          <w:tab w:val="clear" w:pos="4819"/>
          <w:tab w:val="clear" w:pos="9638"/>
        </w:tabs>
        <w:ind w:left="851"/>
        <w:jc w:val="both"/>
        <w:rPr>
          <w:szCs w:val="24"/>
        </w:rPr>
      </w:pPr>
    </w:p>
    <w:p w14:paraId="773774CD" w14:textId="77777777" w:rsidR="00682AF3" w:rsidRPr="00FC6A1C" w:rsidRDefault="00682AF3" w:rsidP="00682AF3">
      <w:pPr>
        <w:ind w:left="851" w:hanging="851"/>
        <w:rPr>
          <w:b/>
          <w:sz w:val="24"/>
          <w:szCs w:val="24"/>
        </w:rPr>
      </w:pPr>
      <w:r w:rsidRPr="00FC6A1C">
        <w:rPr>
          <w:b/>
          <w:sz w:val="24"/>
          <w:szCs w:val="24"/>
        </w:rPr>
        <w:t>4.4</w:t>
      </w:r>
      <w:r w:rsidRPr="00FC6A1C">
        <w:rPr>
          <w:b/>
          <w:sz w:val="24"/>
          <w:szCs w:val="24"/>
        </w:rPr>
        <w:tab/>
        <w:t>Særlige advarsler</w:t>
      </w:r>
    </w:p>
    <w:p w14:paraId="2588D9FB" w14:textId="13CBE20B" w:rsidR="00F927F8" w:rsidRPr="00FC6A1C" w:rsidRDefault="00682AF3" w:rsidP="00F927F8">
      <w:pPr>
        <w:ind w:left="851"/>
        <w:rPr>
          <w:sz w:val="24"/>
          <w:szCs w:val="24"/>
          <w:lang w:eastAsia="de-AT"/>
        </w:rPr>
      </w:pPr>
      <w:r w:rsidRPr="00FC6A1C">
        <w:rPr>
          <w:sz w:val="24"/>
          <w:szCs w:val="24"/>
        </w:rPr>
        <w:t xml:space="preserve">Behandling af smågrise med </w:t>
      </w:r>
      <w:proofErr w:type="spellStart"/>
      <w:r w:rsidRPr="00FC6A1C">
        <w:rPr>
          <w:sz w:val="24"/>
          <w:szCs w:val="24"/>
        </w:rPr>
        <w:t>ketoprofen</w:t>
      </w:r>
      <w:proofErr w:type="spellEnd"/>
      <w:r w:rsidRPr="00FC6A1C">
        <w:rPr>
          <w:sz w:val="24"/>
          <w:szCs w:val="24"/>
        </w:rPr>
        <w:t xml:space="preserve"> før kastration reducerer postoperativ smerte i 1 time. Samtidig medicinering med et egnet </w:t>
      </w:r>
      <w:proofErr w:type="spellStart"/>
      <w:r w:rsidRPr="00FC6A1C">
        <w:rPr>
          <w:sz w:val="24"/>
          <w:szCs w:val="24"/>
        </w:rPr>
        <w:t>anæstetikum</w:t>
      </w:r>
      <w:proofErr w:type="spellEnd"/>
      <w:r w:rsidRPr="00FC6A1C">
        <w:rPr>
          <w:sz w:val="24"/>
          <w:szCs w:val="24"/>
        </w:rPr>
        <w:t>/</w:t>
      </w:r>
      <w:proofErr w:type="spellStart"/>
      <w:r w:rsidRPr="00FC6A1C">
        <w:rPr>
          <w:sz w:val="24"/>
          <w:szCs w:val="24"/>
        </w:rPr>
        <w:t>sedativum</w:t>
      </w:r>
      <w:proofErr w:type="spellEnd"/>
      <w:r w:rsidRPr="00FC6A1C">
        <w:rPr>
          <w:sz w:val="24"/>
          <w:szCs w:val="24"/>
        </w:rPr>
        <w:t xml:space="preserve"> er nødvendig til opnåelse af smertelindring under operation.</w:t>
      </w:r>
      <w:r w:rsidR="00F927F8" w:rsidRPr="00FC6A1C">
        <w:rPr>
          <w:sz w:val="24"/>
          <w:szCs w:val="24"/>
        </w:rPr>
        <w:t xml:space="preserve"> </w:t>
      </w:r>
      <w:bookmarkStart w:id="0" w:name="_Hlk89263673"/>
      <w:r w:rsidR="00F927F8" w:rsidRPr="00FC6A1C">
        <w:rPr>
          <w:sz w:val="24"/>
          <w:szCs w:val="24"/>
          <w:lang w:eastAsia="de-AT"/>
        </w:rPr>
        <w:t xml:space="preserve">Behandling af kalve med </w:t>
      </w:r>
      <w:proofErr w:type="spellStart"/>
      <w:r w:rsidR="00F927F8" w:rsidRPr="00FC6A1C">
        <w:rPr>
          <w:sz w:val="24"/>
          <w:szCs w:val="24"/>
          <w:lang w:eastAsia="de-AT"/>
        </w:rPr>
        <w:t>ketoprofen</w:t>
      </w:r>
      <w:proofErr w:type="spellEnd"/>
      <w:r w:rsidR="00F927F8" w:rsidRPr="00FC6A1C">
        <w:rPr>
          <w:sz w:val="24"/>
          <w:szCs w:val="24"/>
          <w:lang w:eastAsia="de-AT"/>
        </w:rPr>
        <w:t xml:space="preserve"> før afhorning reducerer postoperative smerter. </w:t>
      </w:r>
      <w:proofErr w:type="spellStart"/>
      <w:r w:rsidR="00F927F8" w:rsidRPr="00FC6A1C">
        <w:rPr>
          <w:sz w:val="24"/>
          <w:szCs w:val="24"/>
          <w:lang w:eastAsia="de-AT"/>
        </w:rPr>
        <w:t>Ketoprofen</w:t>
      </w:r>
      <w:proofErr w:type="spellEnd"/>
      <w:r w:rsidR="00F927F8" w:rsidRPr="00FC6A1C">
        <w:rPr>
          <w:sz w:val="24"/>
          <w:szCs w:val="24"/>
          <w:lang w:eastAsia="de-AT"/>
        </w:rPr>
        <w:t xml:space="preserve"> alene vil ikke give tilstrækkelig smertelindring under afhorningsproceduren. For at opnå smertelindring under afhorning er samtidig medicinering med passende lokalbedøvelse nødvendig.</w:t>
      </w:r>
      <w:bookmarkEnd w:id="0"/>
    </w:p>
    <w:p w14:paraId="5D648583" w14:textId="77777777" w:rsidR="00682AF3" w:rsidRPr="00FC6A1C" w:rsidRDefault="00682AF3" w:rsidP="00682AF3">
      <w:pPr>
        <w:pStyle w:val="Sidehoved"/>
        <w:tabs>
          <w:tab w:val="clear" w:pos="4819"/>
          <w:tab w:val="clear" w:pos="9638"/>
        </w:tabs>
        <w:ind w:left="851" w:hanging="851"/>
        <w:jc w:val="both"/>
        <w:rPr>
          <w:szCs w:val="24"/>
        </w:rPr>
      </w:pPr>
    </w:p>
    <w:p w14:paraId="7462D591" w14:textId="77777777" w:rsidR="00682AF3" w:rsidRPr="00FC6A1C" w:rsidRDefault="00682AF3" w:rsidP="00682AF3">
      <w:pPr>
        <w:ind w:left="851" w:hanging="851"/>
        <w:rPr>
          <w:b/>
          <w:sz w:val="24"/>
          <w:szCs w:val="24"/>
        </w:rPr>
      </w:pPr>
      <w:r w:rsidRPr="00FC6A1C">
        <w:rPr>
          <w:b/>
          <w:sz w:val="24"/>
          <w:szCs w:val="24"/>
        </w:rPr>
        <w:t>4.5</w:t>
      </w:r>
      <w:r w:rsidRPr="00FC6A1C">
        <w:rPr>
          <w:b/>
          <w:sz w:val="24"/>
          <w:szCs w:val="24"/>
        </w:rPr>
        <w:tab/>
        <w:t>Særlige forsigtighedsregler vedrørende brugen</w:t>
      </w:r>
    </w:p>
    <w:p w14:paraId="0EA819DC" w14:textId="77777777" w:rsidR="00682AF3" w:rsidRPr="00FC6A1C" w:rsidRDefault="00682AF3" w:rsidP="00682AF3">
      <w:pPr>
        <w:ind w:left="851" w:hanging="851"/>
        <w:rPr>
          <w:sz w:val="24"/>
          <w:szCs w:val="24"/>
        </w:rPr>
      </w:pPr>
      <w:r w:rsidRPr="00FC6A1C">
        <w:rPr>
          <w:sz w:val="24"/>
          <w:szCs w:val="24"/>
        </w:rPr>
        <w:tab/>
      </w:r>
    </w:p>
    <w:p w14:paraId="61F4BBE6" w14:textId="44F6AB71" w:rsidR="00682AF3" w:rsidRPr="00FC6A1C" w:rsidRDefault="00682AF3" w:rsidP="006509D8">
      <w:pPr>
        <w:ind w:left="851"/>
        <w:rPr>
          <w:b/>
          <w:sz w:val="24"/>
          <w:szCs w:val="24"/>
        </w:rPr>
      </w:pPr>
      <w:r w:rsidRPr="00FC6A1C">
        <w:rPr>
          <w:b/>
          <w:sz w:val="24"/>
          <w:szCs w:val="24"/>
        </w:rPr>
        <w:t>Særlige forsigtighedsregler for dyret</w:t>
      </w:r>
    </w:p>
    <w:p w14:paraId="04D9627D" w14:textId="461BF17B" w:rsidR="00682AF3" w:rsidRPr="00FC6A1C" w:rsidRDefault="00682AF3" w:rsidP="006509D8">
      <w:pPr>
        <w:ind w:left="851"/>
        <w:rPr>
          <w:sz w:val="24"/>
          <w:szCs w:val="24"/>
          <w:lang w:eastAsia="en-GB"/>
        </w:rPr>
      </w:pPr>
      <w:r w:rsidRPr="00FC6A1C">
        <w:rPr>
          <w:sz w:val="24"/>
          <w:szCs w:val="24"/>
          <w:lang w:eastAsia="en-GB"/>
        </w:rPr>
        <w:t xml:space="preserve">Undgå intraarteriel injektion. Den anbefalede dosis eller behandlingsperiode må ikke overskrides. Der bør udvises særlig forsigtighed, når produktet skal administreres til dyr med alvorlig dehydrering, </w:t>
      </w:r>
      <w:proofErr w:type="spellStart"/>
      <w:r w:rsidRPr="00FC6A1C">
        <w:rPr>
          <w:sz w:val="24"/>
          <w:szCs w:val="24"/>
          <w:lang w:eastAsia="en-GB"/>
        </w:rPr>
        <w:t>hypovolæmi</w:t>
      </w:r>
      <w:proofErr w:type="spellEnd"/>
      <w:r w:rsidRPr="00FC6A1C">
        <w:rPr>
          <w:sz w:val="24"/>
          <w:szCs w:val="24"/>
          <w:lang w:eastAsia="en-GB"/>
        </w:rPr>
        <w:t xml:space="preserve"> og hypotension, idet der da er mulig risiko for forøget </w:t>
      </w:r>
      <w:proofErr w:type="spellStart"/>
      <w:r w:rsidRPr="00FC6A1C">
        <w:rPr>
          <w:sz w:val="24"/>
          <w:szCs w:val="24"/>
          <w:lang w:eastAsia="en-GB"/>
        </w:rPr>
        <w:t>renal</w:t>
      </w:r>
      <w:proofErr w:type="spellEnd"/>
      <w:r w:rsidRPr="00FC6A1C">
        <w:rPr>
          <w:sz w:val="24"/>
          <w:szCs w:val="24"/>
          <w:lang w:eastAsia="en-GB"/>
        </w:rPr>
        <w:t xml:space="preserve"> toksicitet.  </w:t>
      </w:r>
    </w:p>
    <w:p w14:paraId="22A41986" w14:textId="77777777" w:rsidR="00682AF3" w:rsidRPr="00FC6A1C" w:rsidRDefault="00682AF3" w:rsidP="006509D8">
      <w:pPr>
        <w:ind w:left="851"/>
        <w:rPr>
          <w:sz w:val="24"/>
          <w:szCs w:val="24"/>
          <w:lang w:eastAsia="en-GB"/>
        </w:rPr>
      </w:pPr>
    </w:p>
    <w:p w14:paraId="0C73E16E" w14:textId="77777777" w:rsidR="00682AF3" w:rsidRPr="00FC6A1C" w:rsidRDefault="00682AF3" w:rsidP="006509D8">
      <w:pPr>
        <w:ind w:left="851"/>
        <w:rPr>
          <w:sz w:val="24"/>
          <w:szCs w:val="24"/>
          <w:lang w:eastAsia="en-GB"/>
        </w:rPr>
      </w:pPr>
      <w:r w:rsidRPr="00FC6A1C">
        <w:rPr>
          <w:sz w:val="24"/>
          <w:szCs w:val="24"/>
          <w:lang w:eastAsia="en-GB"/>
        </w:rPr>
        <w:lastRenderedPageBreak/>
        <w:t>Anvendelse</w:t>
      </w:r>
      <w:r w:rsidR="00BA1840" w:rsidRPr="00FC6A1C">
        <w:rPr>
          <w:sz w:val="24"/>
          <w:szCs w:val="24"/>
          <w:lang w:eastAsia="en-GB"/>
        </w:rPr>
        <w:t>n</w:t>
      </w:r>
      <w:r w:rsidRPr="00FC6A1C">
        <w:rPr>
          <w:sz w:val="24"/>
          <w:szCs w:val="24"/>
          <w:lang w:eastAsia="en-GB"/>
        </w:rPr>
        <w:t xml:space="preserve"> af </w:t>
      </w:r>
      <w:proofErr w:type="spellStart"/>
      <w:r w:rsidRPr="00FC6A1C">
        <w:rPr>
          <w:sz w:val="24"/>
          <w:szCs w:val="24"/>
          <w:lang w:eastAsia="en-GB"/>
        </w:rPr>
        <w:t>ketoprofen</w:t>
      </w:r>
      <w:proofErr w:type="spellEnd"/>
      <w:r w:rsidRPr="00FC6A1C">
        <w:rPr>
          <w:sz w:val="24"/>
          <w:szCs w:val="24"/>
          <w:lang w:eastAsia="en-GB"/>
        </w:rPr>
        <w:t xml:space="preserve"> frarådes til føl, der er under 15 dage. Anvendelse til dyr, der er under 6 uger eller til ældre dyr kan være forbundet med en øget risiko. Hvis en sådan anvendelse ikke kan undgås, kan dyrene have behov for reduceret dosis og omhyggelig kontrol. Se pkt. 4.7 for anvendelse af produktet til drægtige hopper og søer.  </w:t>
      </w:r>
    </w:p>
    <w:p w14:paraId="549BF1D5" w14:textId="77777777" w:rsidR="00682AF3" w:rsidRPr="00FC6A1C" w:rsidRDefault="00682AF3" w:rsidP="006509D8">
      <w:pPr>
        <w:ind w:left="851"/>
        <w:rPr>
          <w:sz w:val="24"/>
          <w:szCs w:val="24"/>
        </w:rPr>
      </w:pPr>
    </w:p>
    <w:p w14:paraId="7D994D0B" w14:textId="77777777" w:rsidR="00682AF3" w:rsidRPr="00FC6A1C" w:rsidRDefault="00682AF3" w:rsidP="006509D8">
      <w:pPr>
        <w:ind w:left="851"/>
        <w:rPr>
          <w:sz w:val="24"/>
          <w:szCs w:val="24"/>
        </w:rPr>
      </w:pPr>
      <w:r w:rsidRPr="00FC6A1C">
        <w:rPr>
          <w:sz w:val="24"/>
          <w:szCs w:val="24"/>
        </w:rPr>
        <w:t>Der skal på alle tidspunkter være tilstrækkelig</w:t>
      </w:r>
      <w:r w:rsidR="00BA1840" w:rsidRPr="00FC6A1C">
        <w:rPr>
          <w:sz w:val="24"/>
          <w:szCs w:val="24"/>
        </w:rPr>
        <w:t>t</w:t>
      </w:r>
      <w:r w:rsidRPr="00FC6A1C">
        <w:rPr>
          <w:sz w:val="24"/>
          <w:szCs w:val="24"/>
        </w:rPr>
        <w:t xml:space="preserve"> drikkevand til rådighed under behandlingen. </w:t>
      </w:r>
    </w:p>
    <w:p w14:paraId="7D2DA8F0" w14:textId="77777777" w:rsidR="00682AF3" w:rsidRPr="00FC6A1C" w:rsidRDefault="00682AF3" w:rsidP="006509D8">
      <w:pPr>
        <w:ind w:left="851"/>
        <w:rPr>
          <w:sz w:val="24"/>
          <w:szCs w:val="24"/>
        </w:rPr>
      </w:pPr>
      <w:r w:rsidRPr="00FC6A1C">
        <w:rPr>
          <w:sz w:val="24"/>
          <w:szCs w:val="24"/>
        </w:rPr>
        <w:t xml:space="preserve">Ved kolik må der gives en efterfølgende dosis, men kun efter grundig efterundersøgelse. </w:t>
      </w:r>
    </w:p>
    <w:p w14:paraId="5BB6E876" w14:textId="77777777" w:rsidR="00682AF3" w:rsidRPr="00FC6A1C" w:rsidRDefault="00682AF3" w:rsidP="006509D8">
      <w:pPr>
        <w:ind w:left="851"/>
        <w:rPr>
          <w:sz w:val="24"/>
          <w:szCs w:val="24"/>
        </w:rPr>
      </w:pPr>
    </w:p>
    <w:p w14:paraId="1300D8A7" w14:textId="390BD6F2" w:rsidR="00682AF3" w:rsidRPr="00FC6A1C" w:rsidRDefault="00682AF3" w:rsidP="006509D8">
      <w:pPr>
        <w:ind w:left="851"/>
        <w:rPr>
          <w:b/>
          <w:sz w:val="24"/>
          <w:szCs w:val="24"/>
        </w:rPr>
      </w:pPr>
      <w:r w:rsidRPr="00FC6A1C">
        <w:rPr>
          <w:b/>
          <w:sz w:val="24"/>
          <w:szCs w:val="24"/>
        </w:rPr>
        <w:t>Særlige forsigtighedsregler for personer, der administrerer lægemidlet</w:t>
      </w:r>
    </w:p>
    <w:p w14:paraId="228433B8" w14:textId="1641E4E6" w:rsidR="00682AF3" w:rsidRPr="00FC6A1C" w:rsidRDefault="00682AF3" w:rsidP="006509D8">
      <w:pPr>
        <w:ind w:left="851"/>
        <w:rPr>
          <w:sz w:val="24"/>
          <w:szCs w:val="24"/>
        </w:rPr>
      </w:pPr>
      <w:r w:rsidRPr="00FC6A1C">
        <w:rPr>
          <w:sz w:val="24"/>
          <w:szCs w:val="24"/>
        </w:rPr>
        <w:t>I tilfælde af selvinjektion ved hændeligt uheld skal der straks søges lægehjælp, og indlægssedlen eller etiketten bør vises til lægen.</w:t>
      </w:r>
    </w:p>
    <w:p w14:paraId="44C0E466" w14:textId="77777777" w:rsidR="00682AF3" w:rsidRPr="00FC6A1C" w:rsidRDefault="00682AF3" w:rsidP="006509D8">
      <w:pPr>
        <w:ind w:left="851"/>
        <w:rPr>
          <w:sz w:val="24"/>
          <w:szCs w:val="24"/>
        </w:rPr>
      </w:pPr>
      <w:r w:rsidRPr="00FC6A1C">
        <w:rPr>
          <w:sz w:val="24"/>
          <w:szCs w:val="24"/>
        </w:rPr>
        <w:t xml:space="preserve">Ved overfølsomhed over for </w:t>
      </w:r>
      <w:proofErr w:type="spellStart"/>
      <w:r w:rsidRPr="00FC6A1C">
        <w:rPr>
          <w:sz w:val="24"/>
          <w:szCs w:val="24"/>
        </w:rPr>
        <w:t>ketoprofen</w:t>
      </w:r>
      <w:proofErr w:type="spellEnd"/>
      <w:r w:rsidRPr="00FC6A1C">
        <w:rPr>
          <w:sz w:val="24"/>
          <w:szCs w:val="24"/>
        </w:rPr>
        <w:t xml:space="preserve"> eller </w:t>
      </w:r>
      <w:proofErr w:type="spellStart"/>
      <w:r w:rsidRPr="00FC6A1C">
        <w:rPr>
          <w:sz w:val="24"/>
          <w:szCs w:val="24"/>
        </w:rPr>
        <w:t>benzylalkohol</w:t>
      </w:r>
      <w:proofErr w:type="spellEnd"/>
      <w:r w:rsidRPr="00FC6A1C">
        <w:rPr>
          <w:sz w:val="24"/>
          <w:szCs w:val="24"/>
        </w:rPr>
        <w:t>, bør kontakt med lægemidlet undgås.</w:t>
      </w:r>
    </w:p>
    <w:p w14:paraId="3706ECA1" w14:textId="77777777" w:rsidR="00682AF3" w:rsidRPr="00FC6A1C" w:rsidRDefault="00682AF3" w:rsidP="006509D8">
      <w:pPr>
        <w:pStyle w:val="Brdtekstindrykning2"/>
        <w:tabs>
          <w:tab w:val="clear" w:pos="567"/>
        </w:tabs>
        <w:ind w:left="851" w:firstLine="0"/>
        <w:jc w:val="left"/>
        <w:rPr>
          <w:b w:val="0"/>
          <w:bCs/>
          <w:sz w:val="24"/>
          <w:szCs w:val="24"/>
        </w:rPr>
      </w:pPr>
      <w:r w:rsidRPr="00FC6A1C">
        <w:rPr>
          <w:b w:val="0"/>
          <w:bCs/>
          <w:sz w:val="24"/>
          <w:szCs w:val="24"/>
        </w:rPr>
        <w:t xml:space="preserve">Undgå stænk på hud og i øjne. Skyl grundigt med vand, hvis dette skulle forekomme. Søg lægehjælp, hvis der er vedvarende irritation. Vask hænder efter brug. </w:t>
      </w:r>
    </w:p>
    <w:p w14:paraId="1FB0B295" w14:textId="77777777" w:rsidR="00682AF3" w:rsidRPr="00FC6A1C" w:rsidRDefault="00682AF3" w:rsidP="00682AF3">
      <w:pPr>
        <w:ind w:left="851" w:hanging="851"/>
        <w:rPr>
          <w:sz w:val="24"/>
          <w:szCs w:val="24"/>
        </w:rPr>
      </w:pPr>
    </w:p>
    <w:p w14:paraId="58BFCCA7" w14:textId="33742350" w:rsidR="00682AF3" w:rsidRPr="00FC6A1C" w:rsidRDefault="00682AF3" w:rsidP="006509D8">
      <w:pPr>
        <w:ind w:left="851"/>
        <w:rPr>
          <w:b/>
          <w:sz w:val="24"/>
          <w:szCs w:val="24"/>
        </w:rPr>
      </w:pPr>
      <w:r w:rsidRPr="00FC6A1C">
        <w:rPr>
          <w:b/>
          <w:sz w:val="24"/>
          <w:szCs w:val="24"/>
        </w:rPr>
        <w:t>Andre forsigtighedsregler</w:t>
      </w:r>
    </w:p>
    <w:p w14:paraId="511B0A4B" w14:textId="097B7734" w:rsidR="00682AF3" w:rsidRPr="00FC6A1C" w:rsidRDefault="00682AF3" w:rsidP="006509D8">
      <w:pPr>
        <w:ind w:left="851"/>
        <w:rPr>
          <w:sz w:val="24"/>
          <w:szCs w:val="24"/>
        </w:rPr>
      </w:pPr>
      <w:r w:rsidRPr="00FC6A1C">
        <w:rPr>
          <w:sz w:val="24"/>
          <w:szCs w:val="24"/>
        </w:rPr>
        <w:t>-</w:t>
      </w:r>
    </w:p>
    <w:p w14:paraId="1566C11B" w14:textId="77777777" w:rsidR="00682AF3" w:rsidRPr="00FC6A1C" w:rsidRDefault="00682AF3" w:rsidP="00682AF3">
      <w:pPr>
        <w:ind w:left="851" w:hanging="851"/>
        <w:rPr>
          <w:sz w:val="24"/>
          <w:szCs w:val="24"/>
        </w:rPr>
      </w:pPr>
    </w:p>
    <w:p w14:paraId="220AE4D4" w14:textId="77777777" w:rsidR="00682AF3" w:rsidRPr="00FC6A1C" w:rsidRDefault="00682AF3" w:rsidP="00682AF3">
      <w:pPr>
        <w:ind w:left="851" w:hanging="851"/>
        <w:rPr>
          <w:b/>
          <w:sz w:val="24"/>
          <w:szCs w:val="24"/>
        </w:rPr>
      </w:pPr>
      <w:r w:rsidRPr="00FC6A1C">
        <w:rPr>
          <w:b/>
          <w:sz w:val="24"/>
          <w:szCs w:val="24"/>
        </w:rPr>
        <w:t>4.6</w:t>
      </w:r>
      <w:r w:rsidRPr="00FC6A1C">
        <w:rPr>
          <w:b/>
          <w:sz w:val="24"/>
          <w:szCs w:val="24"/>
        </w:rPr>
        <w:tab/>
        <w:t>Bivirkninger</w:t>
      </w:r>
    </w:p>
    <w:p w14:paraId="16F95F73" w14:textId="190301EA" w:rsidR="00682AF3" w:rsidRPr="00FC6A1C" w:rsidRDefault="00682AF3" w:rsidP="006509D8">
      <w:pPr>
        <w:ind w:left="851"/>
        <w:rPr>
          <w:sz w:val="24"/>
          <w:szCs w:val="24"/>
        </w:rPr>
      </w:pPr>
      <w:r w:rsidRPr="00FC6A1C">
        <w:rPr>
          <w:sz w:val="24"/>
          <w:szCs w:val="24"/>
        </w:rPr>
        <w:t xml:space="preserve">Der kan opstå gastrisk og </w:t>
      </w:r>
      <w:proofErr w:type="spellStart"/>
      <w:r w:rsidRPr="00FC6A1C">
        <w:rPr>
          <w:sz w:val="24"/>
          <w:szCs w:val="24"/>
        </w:rPr>
        <w:t>intestinal</w:t>
      </w:r>
      <w:proofErr w:type="spellEnd"/>
      <w:r w:rsidRPr="00FC6A1C">
        <w:rPr>
          <w:sz w:val="24"/>
          <w:szCs w:val="24"/>
        </w:rPr>
        <w:t xml:space="preserve"> irritation eller </w:t>
      </w:r>
      <w:proofErr w:type="spellStart"/>
      <w:r w:rsidRPr="00FC6A1C">
        <w:rPr>
          <w:sz w:val="24"/>
          <w:szCs w:val="24"/>
        </w:rPr>
        <w:t>ulceration</w:t>
      </w:r>
      <w:proofErr w:type="spellEnd"/>
      <w:r w:rsidRPr="00FC6A1C">
        <w:rPr>
          <w:sz w:val="24"/>
          <w:szCs w:val="24"/>
        </w:rPr>
        <w:t xml:space="preserve"> eller </w:t>
      </w:r>
      <w:proofErr w:type="spellStart"/>
      <w:r w:rsidRPr="00FC6A1C">
        <w:rPr>
          <w:sz w:val="24"/>
          <w:szCs w:val="24"/>
        </w:rPr>
        <w:t>renal</w:t>
      </w:r>
      <w:proofErr w:type="spellEnd"/>
      <w:r w:rsidRPr="00FC6A1C">
        <w:rPr>
          <w:sz w:val="24"/>
          <w:szCs w:val="24"/>
        </w:rPr>
        <w:t xml:space="preserve"> intolerance, selv efter passende anvendelse på grund af </w:t>
      </w:r>
      <w:proofErr w:type="spellStart"/>
      <w:r w:rsidRPr="00FC6A1C">
        <w:rPr>
          <w:sz w:val="24"/>
          <w:szCs w:val="24"/>
        </w:rPr>
        <w:t>NSAID’eres</w:t>
      </w:r>
      <w:proofErr w:type="spellEnd"/>
      <w:r w:rsidRPr="00FC6A1C">
        <w:rPr>
          <w:sz w:val="24"/>
          <w:szCs w:val="24"/>
        </w:rPr>
        <w:t xml:space="preserve"> virkningsmekanisme (hæmning af </w:t>
      </w:r>
      <w:proofErr w:type="spellStart"/>
      <w:r w:rsidRPr="00FC6A1C">
        <w:rPr>
          <w:sz w:val="24"/>
          <w:szCs w:val="24"/>
        </w:rPr>
        <w:t>prostaglandinsyntesen</w:t>
      </w:r>
      <w:proofErr w:type="spellEnd"/>
      <w:r w:rsidRPr="00FC6A1C">
        <w:rPr>
          <w:sz w:val="24"/>
          <w:szCs w:val="24"/>
        </w:rPr>
        <w:t xml:space="preserve">). </w:t>
      </w:r>
    </w:p>
    <w:p w14:paraId="77CF8EB9" w14:textId="77777777" w:rsidR="00682AF3" w:rsidRPr="00FC6A1C" w:rsidRDefault="00682AF3" w:rsidP="006509D8">
      <w:pPr>
        <w:ind w:left="851"/>
        <w:rPr>
          <w:sz w:val="24"/>
          <w:szCs w:val="24"/>
        </w:rPr>
      </w:pPr>
      <w:r w:rsidRPr="00FC6A1C">
        <w:rPr>
          <w:sz w:val="24"/>
          <w:szCs w:val="24"/>
        </w:rPr>
        <w:t>Intramuskulær injektion kan lejlighedsvis medføre forbigående irritation.</w:t>
      </w:r>
    </w:p>
    <w:p w14:paraId="70A34823" w14:textId="77777777" w:rsidR="00BA1840" w:rsidRPr="00FC6A1C" w:rsidRDefault="00BA1840" w:rsidP="006509D8">
      <w:pPr>
        <w:ind w:left="851"/>
        <w:rPr>
          <w:sz w:val="24"/>
          <w:szCs w:val="24"/>
        </w:rPr>
      </w:pPr>
      <w:r w:rsidRPr="00FC6A1C">
        <w:rPr>
          <w:sz w:val="24"/>
          <w:szCs w:val="24"/>
        </w:rPr>
        <w:t>Gentagne administrationer til svin kan medføre reversibel appetitløshed.</w:t>
      </w:r>
    </w:p>
    <w:p w14:paraId="43136D83" w14:textId="77777777" w:rsidR="00BA1840" w:rsidRPr="00FC6A1C" w:rsidRDefault="00BA1840" w:rsidP="006509D8">
      <w:pPr>
        <w:ind w:left="851"/>
        <w:rPr>
          <w:sz w:val="24"/>
          <w:szCs w:val="24"/>
        </w:rPr>
      </w:pPr>
      <w:r w:rsidRPr="00FC6A1C">
        <w:rPr>
          <w:sz w:val="24"/>
          <w:szCs w:val="24"/>
        </w:rPr>
        <w:t>I meget sjældne tilfælde kan der forekomme allergiske reaktioner. Sådanne reaktioner kan udvikle sig til en mere alvorlig tilstand (anafylaksi), som kan være livstruende og bør behandles symptomatisk.</w:t>
      </w:r>
    </w:p>
    <w:p w14:paraId="5B5D0BBC" w14:textId="77777777" w:rsidR="00BA1840" w:rsidRPr="00FC6A1C" w:rsidRDefault="00BA1840" w:rsidP="006509D8">
      <w:pPr>
        <w:ind w:left="851"/>
        <w:rPr>
          <w:sz w:val="24"/>
          <w:szCs w:val="24"/>
        </w:rPr>
      </w:pPr>
    </w:p>
    <w:p w14:paraId="1B9820A3" w14:textId="77777777" w:rsidR="00BA1840" w:rsidRPr="00FC6A1C" w:rsidRDefault="00BA1840" w:rsidP="006509D8">
      <w:pPr>
        <w:ind w:left="851"/>
        <w:rPr>
          <w:sz w:val="24"/>
          <w:szCs w:val="24"/>
        </w:rPr>
      </w:pPr>
      <w:bookmarkStart w:id="1" w:name="_Hlk89263425"/>
      <w:r w:rsidRPr="00FC6A1C">
        <w:rPr>
          <w:sz w:val="24"/>
          <w:szCs w:val="24"/>
        </w:rPr>
        <w:t>Hyppigheden af bivirkninger er defineret som:</w:t>
      </w:r>
    </w:p>
    <w:p w14:paraId="570A3A3A" w14:textId="52B49D5B" w:rsidR="00BA1840" w:rsidRPr="00FC6A1C" w:rsidRDefault="00BA1840" w:rsidP="00A42D99">
      <w:pPr>
        <w:pStyle w:val="Listeafsnit"/>
        <w:numPr>
          <w:ilvl w:val="0"/>
          <w:numId w:val="8"/>
        </w:numPr>
        <w:ind w:left="1276" w:hanging="425"/>
        <w:rPr>
          <w:sz w:val="24"/>
          <w:szCs w:val="24"/>
        </w:rPr>
      </w:pPr>
      <w:r w:rsidRPr="00FC6A1C">
        <w:rPr>
          <w:sz w:val="24"/>
          <w:szCs w:val="24"/>
        </w:rPr>
        <w:t>Meget almindelig (flere end 1 ud af 10 behandlede dyr, der viser bivirkninger i løbet af en</w:t>
      </w:r>
      <w:r w:rsidR="00FC6A1C">
        <w:rPr>
          <w:sz w:val="24"/>
          <w:szCs w:val="24"/>
        </w:rPr>
        <w:t xml:space="preserve"> </w:t>
      </w:r>
      <w:r w:rsidRPr="00FC6A1C">
        <w:rPr>
          <w:sz w:val="24"/>
          <w:szCs w:val="24"/>
        </w:rPr>
        <w:t>behandling)</w:t>
      </w:r>
    </w:p>
    <w:p w14:paraId="3E68A7B3" w14:textId="0352553C" w:rsidR="00BA1840" w:rsidRPr="00FC6A1C" w:rsidRDefault="00BA1840" w:rsidP="006509D8">
      <w:pPr>
        <w:pStyle w:val="Listeafsnit"/>
        <w:numPr>
          <w:ilvl w:val="0"/>
          <w:numId w:val="8"/>
        </w:numPr>
        <w:ind w:left="1276" w:hanging="425"/>
        <w:rPr>
          <w:sz w:val="24"/>
          <w:szCs w:val="24"/>
        </w:rPr>
      </w:pPr>
      <w:r w:rsidRPr="00FC6A1C">
        <w:rPr>
          <w:sz w:val="24"/>
          <w:szCs w:val="24"/>
        </w:rPr>
        <w:t>Almindelig (flere end 1, men færre end 10 dyr af 100 behandlede dyr)</w:t>
      </w:r>
    </w:p>
    <w:p w14:paraId="4FF655B1" w14:textId="4F084DB8" w:rsidR="00BA1840" w:rsidRPr="00FC6A1C" w:rsidRDefault="00BA1840" w:rsidP="006509D8">
      <w:pPr>
        <w:pStyle w:val="Listeafsnit"/>
        <w:numPr>
          <w:ilvl w:val="0"/>
          <w:numId w:val="8"/>
        </w:numPr>
        <w:ind w:left="1276" w:hanging="425"/>
        <w:rPr>
          <w:sz w:val="24"/>
          <w:szCs w:val="24"/>
        </w:rPr>
      </w:pPr>
      <w:r w:rsidRPr="00FC6A1C">
        <w:rPr>
          <w:sz w:val="24"/>
          <w:szCs w:val="24"/>
        </w:rPr>
        <w:t>Ikke almindelig (flere end 1, men færre end 10 dyr af 1.000 behandlede dyr)</w:t>
      </w:r>
    </w:p>
    <w:p w14:paraId="38425512" w14:textId="3DACBBD0" w:rsidR="00BA1840" w:rsidRPr="00FC6A1C" w:rsidRDefault="00BA1840" w:rsidP="006509D8">
      <w:pPr>
        <w:pStyle w:val="Listeafsnit"/>
        <w:numPr>
          <w:ilvl w:val="0"/>
          <w:numId w:val="8"/>
        </w:numPr>
        <w:ind w:left="1276" w:hanging="425"/>
        <w:rPr>
          <w:sz w:val="24"/>
          <w:szCs w:val="24"/>
        </w:rPr>
      </w:pPr>
      <w:r w:rsidRPr="00FC6A1C">
        <w:rPr>
          <w:sz w:val="24"/>
          <w:szCs w:val="24"/>
        </w:rPr>
        <w:t>Sjælden (flere end 1, men færre end 10 dyr ud af 10.000 behandlede dyr)</w:t>
      </w:r>
    </w:p>
    <w:p w14:paraId="63C67159" w14:textId="33FED4BE" w:rsidR="00BA1840" w:rsidRPr="00FC6A1C" w:rsidRDefault="00BA1840" w:rsidP="006509D8">
      <w:pPr>
        <w:pStyle w:val="Listeafsnit"/>
        <w:numPr>
          <w:ilvl w:val="0"/>
          <w:numId w:val="8"/>
        </w:numPr>
        <w:ind w:left="1276" w:hanging="425"/>
        <w:rPr>
          <w:sz w:val="24"/>
          <w:szCs w:val="24"/>
        </w:rPr>
      </w:pPr>
      <w:r w:rsidRPr="00FC6A1C">
        <w:rPr>
          <w:sz w:val="24"/>
          <w:szCs w:val="24"/>
        </w:rPr>
        <w:t>Meget sjælden (færre end 1 dyr ud af 10.000 behandlede dyr, herunder isolerede rapporter).</w:t>
      </w:r>
    </w:p>
    <w:bookmarkEnd w:id="1"/>
    <w:p w14:paraId="4EF74D0E" w14:textId="77777777" w:rsidR="00682AF3" w:rsidRPr="00FC6A1C" w:rsidRDefault="00682AF3" w:rsidP="00682AF3">
      <w:pPr>
        <w:ind w:left="851" w:hanging="851"/>
        <w:rPr>
          <w:sz w:val="24"/>
          <w:szCs w:val="24"/>
        </w:rPr>
      </w:pPr>
    </w:p>
    <w:p w14:paraId="0053F73E" w14:textId="77777777" w:rsidR="00682AF3" w:rsidRPr="00FC6A1C" w:rsidRDefault="00682AF3" w:rsidP="00682AF3">
      <w:pPr>
        <w:ind w:left="851" w:hanging="851"/>
        <w:rPr>
          <w:b/>
          <w:sz w:val="24"/>
          <w:szCs w:val="24"/>
        </w:rPr>
      </w:pPr>
      <w:r w:rsidRPr="00FC6A1C">
        <w:rPr>
          <w:b/>
          <w:sz w:val="24"/>
          <w:szCs w:val="24"/>
        </w:rPr>
        <w:t>4.7</w:t>
      </w:r>
      <w:r w:rsidRPr="00FC6A1C">
        <w:rPr>
          <w:b/>
          <w:sz w:val="24"/>
          <w:szCs w:val="24"/>
        </w:rPr>
        <w:tab/>
        <w:t>Drægtighed, diegivning eller æglægning</w:t>
      </w:r>
    </w:p>
    <w:p w14:paraId="3040C13E" w14:textId="77777777" w:rsidR="00682AF3" w:rsidRPr="00FC6A1C" w:rsidRDefault="00682AF3" w:rsidP="00682AF3">
      <w:pPr>
        <w:ind w:left="851" w:hanging="851"/>
        <w:rPr>
          <w:sz w:val="24"/>
          <w:szCs w:val="24"/>
        </w:rPr>
      </w:pPr>
    </w:p>
    <w:p w14:paraId="3F423873" w14:textId="1C8D14D5" w:rsidR="00682AF3" w:rsidRPr="00FC6A1C" w:rsidRDefault="00682AF3" w:rsidP="006509D8">
      <w:pPr>
        <w:ind w:left="851"/>
        <w:rPr>
          <w:sz w:val="24"/>
          <w:szCs w:val="24"/>
        </w:rPr>
      </w:pPr>
      <w:r w:rsidRPr="00FC6A1C">
        <w:rPr>
          <w:sz w:val="24"/>
          <w:szCs w:val="24"/>
          <w:u w:val="single"/>
        </w:rPr>
        <w:t>Drægtighed</w:t>
      </w:r>
      <w:r w:rsidRPr="00FC6A1C">
        <w:rPr>
          <w:sz w:val="24"/>
          <w:szCs w:val="24"/>
        </w:rPr>
        <w:t>:</w:t>
      </w:r>
    </w:p>
    <w:p w14:paraId="6A7C5C3B" w14:textId="77777777" w:rsidR="00682AF3" w:rsidRPr="00FC6A1C" w:rsidRDefault="00682AF3" w:rsidP="006509D8">
      <w:pPr>
        <w:ind w:left="851"/>
        <w:rPr>
          <w:sz w:val="24"/>
          <w:szCs w:val="24"/>
        </w:rPr>
      </w:pPr>
      <w:proofErr w:type="spellStart"/>
      <w:r w:rsidRPr="00FC6A1C">
        <w:rPr>
          <w:sz w:val="24"/>
          <w:szCs w:val="24"/>
        </w:rPr>
        <w:t>Ketoprofens</w:t>
      </w:r>
      <w:proofErr w:type="spellEnd"/>
      <w:r w:rsidRPr="00FC6A1C">
        <w:rPr>
          <w:sz w:val="24"/>
          <w:szCs w:val="24"/>
        </w:rPr>
        <w:t xml:space="preserve"> sikkerhed er blevet undersøgt hos drægtige laboratoriedyr og kvæg. Der blev ikke observeret nogen bivirkninger. Produktet kan anvendes til drægtige køer. </w:t>
      </w:r>
    </w:p>
    <w:p w14:paraId="3FEB3613" w14:textId="77777777" w:rsidR="00682AF3" w:rsidRPr="00FC6A1C" w:rsidRDefault="00682AF3" w:rsidP="006509D8">
      <w:pPr>
        <w:ind w:left="851"/>
        <w:rPr>
          <w:sz w:val="24"/>
          <w:szCs w:val="24"/>
        </w:rPr>
      </w:pPr>
      <w:r w:rsidRPr="00FC6A1C">
        <w:rPr>
          <w:sz w:val="24"/>
          <w:szCs w:val="24"/>
        </w:rPr>
        <w:t>Da der ikke er udført studier med svin, bør anvendelsen kun ske i henhold til en benefit/</w:t>
      </w:r>
      <w:proofErr w:type="spellStart"/>
      <w:r w:rsidRPr="00FC6A1C">
        <w:rPr>
          <w:sz w:val="24"/>
          <w:szCs w:val="24"/>
        </w:rPr>
        <w:t>risk</w:t>
      </w:r>
      <w:proofErr w:type="spellEnd"/>
      <w:r w:rsidRPr="00FC6A1C">
        <w:rPr>
          <w:sz w:val="24"/>
          <w:szCs w:val="24"/>
        </w:rPr>
        <w:t>-vurdering foretaget af den ansvarlige dyrlæge. Må ikke anvendes til drægtige hopper.</w:t>
      </w:r>
    </w:p>
    <w:p w14:paraId="3D864D4C" w14:textId="77777777" w:rsidR="00682AF3" w:rsidRPr="00FC6A1C" w:rsidRDefault="00682AF3" w:rsidP="006509D8">
      <w:pPr>
        <w:ind w:left="851"/>
        <w:rPr>
          <w:sz w:val="24"/>
          <w:szCs w:val="24"/>
        </w:rPr>
      </w:pPr>
    </w:p>
    <w:p w14:paraId="645020A4" w14:textId="77777777" w:rsidR="00682AF3" w:rsidRPr="00FC6A1C" w:rsidRDefault="00682AF3" w:rsidP="006509D8">
      <w:pPr>
        <w:ind w:left="851"/>
        <w:rPr>
          <w:sz w:val="24"/>
          <w:szCs w:val="24"/>
          <w:u w:val="single"/>
        </w:rPr>
      </w:pPr>
      <w:r w:rsidRPr="00FC6A1C">
        <w:rPr>
          <w:sz w:val="24"/>
          <w:szCs w:val="24"/>
          <w:u w:val="single"/>
        </w:rPr>
        <w:t>Diegivning:</w:t>
      </w:r>
    </w:p>
    <w:p w14:paraId="71013115" w14:textId="77777777" w:rsidR="00BA1840" w:rsidRPr="00FC6A1C" w:rsidRDefault="00BA1840" w:rsidP="006509D8">
      <w:pPr>
        <w:ind w:left="851"/>
        <w:rPr>
          <w:sz w:val="24"/>
          <w:szCs w:val="24"/>
        </w:rPr>
      </w:pPr>
      <w:r w:rsidRPr="00FC6A1C">
        <w:rPr>
          <w:sz w:val="24"/>
          <w:szCs w:val="24"/>
        </w:rPr>
        <w:t xml:space="preserve">Kan anvendes til </w:t>
      </w:r>
      <w:proofErr w:type="spellStart"/>
      <w:r w:rsidRPr="00FC6A1C">
        <w:rPr>
          <w:sz w:val="24"/>
          <w:szCs w:val="24"/>
        </w:rPr>
        <w:t>lakterende</w:t>
      </w:r>
      <w:proofErr w:type="spellEnd"/>
      <w:r w:rsidRPr="00FC6A1C">
        <w:rPr>
          <w:sz w:val="24"/>
          <w:szCs w:val="24"/>
        </w:rPr>
        <w:t xml:space="preserve"> køer. </w:t>
      </w:r>
    </w:p>
    <w:p w14:paraId="55C4D5FC" w14:textId="7EA825E2" w:rsidR="00682AF3" w:rsidRDefault="00682AF3" w:rsidP="006509D8">
      <w:pPr>
        <w:ind w:left="851"/>
        <w:rPr>
          <w:sz w:val="24"/>
          <w:szCs w:val="24"/>
        </w:rPr>
      </w:pPr>
    </w:p>
    <w:p w14:paraId="13C246D7" w14:textId="1F2463C6" w:rsidR="001B76B9" w:rsidRDefault="001B76B9" w:rsidP="006509D8">
      <w:pPr>
        <w:ind w:left="851"/>
        <w:rPr>
          <w:sz w:val="24"/>
          <w:szCs w:val="24"/>
        </w:rPr>
      </w:pPr>
    </w:p>
    <w:p w14:paraId="52146936" w14:textId="77777777" w:rsidR="001B76B9" w:rsidRPr="00FC6A1C" w:rsidRDefault="001B76B9" w:rsidP="006509D8">
      <w:pPr>
        <w:ind w:left="851"/>
        <w:rPr>
          <w:sz w:val="24"/>
          <w:szCs w:val="24"/>
        </w:rPr>
      </w:pPr>
    </w:p>
    <w:p w14:paraId="7B51F8FD" w14:textId="77777777" w:rsidR="00682AF3" w:rsidRPr="00FC6A1C" w:rsidRDefault="00682AF3" w:rsidP="00682AF3">
      <w:pPr>
        <w:ind w:left="851" w:hanging="851"/>
        <w:rPr>
          <w:b/>
          <w:sz w:val="24"/>
          <w:szCs w:val="24"/>
        </w:rPr>
      </w:pPr>
      <w:r w:rsidRPr="00FC6A1C">
        <w:rPr>
          <w:b/>
          <w:sz w:val="24"/>
          <w:szCs w:val="24"/>
        </w:rPr>
        <w:lastRenderedPageBreak/>
        <w:t>4.8</w:t>
      </w:r>
      <w:r w:rsidRPr="00FC6A1C">
        <w:rPr>
          <w:b/>
          <w:sz w:val="24"/>
          <w:szCs w:val="24"/>
        </w:rPr>
        <w:tab/>
        <w:t>Interaktion med andre lægemidler og andre former for interaktion</w:t>
      </w:r>
    </w:p>
    <w:p w14:paraId="12C9F6F4" w14:textId="2DF64E13" w:rsidR="00682AF3" w:rsidRPr="00FC6A1C" w:rsidRDefault="00682AF3" w:rsidP="006509D8">
      <w:pPr>
        <w:ind w:left="851"/>
        <w:rPr>
          <w:sz w:val="24"/>
          <w:szCs w:val="24"/>
        </w:rPr>
      </w:pPr>
      <w:r w:rsidRPr="00FC6A1C">
        <w:rPr>
          <w:sz w:val="24"/>
          <w:szCs w:val="24"/>
        </w:rPr>
        <w:t xml:space="preserve">Produktet må ikke administreres sammen med eller indenfor 24 timer efter administration af andre </w:t>
      </w:r>
      <w:proofErr w:type="spellStart"/>
      <w:r w:rsidRPr="00FC6A1C">
        <w:rPr>
          <w:sz w:val="24"/>
          <w:szCs w:val="24"/>
        </w:rPr>
        <w:t>NSAID’er</w:t>
      </w:r>
      <w:proofErr w:type="spellEnd"/>
      <w:r w:rsidRPr="00FC6A1C">
        <w:rPr>
          <w:sz w:val="24"/>
          <w:szCs w:val="24"/>
        </w:rPr>
        <w:t xml:space="preserve"> og </w:t>
      </w:r>
      <w:proofErr w:type="spellStart"/>
      <w:r w:rsidRPr="00FC6A1C">
        <w:rPr>
          <w:sz w:val="24"/>
          <w:szCs w:val="24"/>
        </w:rPr>
        <w:t>glukokortikoider</w:t>
      </w:r>
      <w:proofErr w:type="spellEnd"/>
      <w:r w:rsidRPr="00FC6A1C">
        <w:rPr>
          <w:sz w:val="24"/>
          <w:szCs w:val="24"/>
        </w:rPr>
        <w:t xml:space="preserve">. Samtidig administration af </w:t>
      </w:r>
      <w:proofErr w:type="spellStart"/>
      <w:r w:rsidRPr="00FC6A1C">
        <w:rPr>
          <w:sz w:val="24"/>
          <w:szCs w:val="24"/>
        </w:rPr>
        <w:t>diuretika</w:t>
      </w:r>
      <w:proofErr w:type="spellEnd"/>
      <w:r w:rsidRPr="00FC6A1C">
        <w:rPr>
          <w:sz w:val="24"/>
          <w:szCs w:val="24"/>
        </w:rPr>
        <w:t xml:space="preserve">, </w:t>
      </w:r>
      <w:proofErr w:type="spellStart"/>
      <w:r w:rsidRPr="00FC6A1C">
        <w:rPr>
          <w:sz w:val="24"/>
          <w:szCs w:val="24"/>
        </w:rPr>
        <w:t>nefrotoksiske</w:t>
      </w:r>
      <w:proofErr w:type="spellEnd"/>
      <w:r w:rsidRPr="00FC6A1C">
        <w:rPr>
          <w:sz w:val="24"/>
          <w:szCs w:val="24"/>
        </w:rPr>
        <w:t xml:space="preserve"> lægemidler og </w:t>
      </w:r>
      <w:proofErr w:type="spellStart"/>
      <w:r w:rsidRPr="00FC6A1C">
        <w:rPr>
          <w:sz w:val="24"/>
          <w:szCs w:val="24"/>
        </w:rPr>
        <w:t>antikoagulantia</w:t>
      </w:r>
      <w:proofErr w:type="spellEnd"/>
      <w:r w:rsidRPr="00FC6A1C">
        <w:rPr>
          <w:sz w:val="24"/>
          <w:szCs w:val="24"/>
        </w:rPr>
        <w:t xml:space="preserve"> bør undgås.</w:t>
      </w:r>
    </w:p>
    <w:p w14:paraId="691397A0" w14:textId="77777777" w:rsidR="00682AF3" w:rsidRPr="00FC6A1C" w:rsidRDefault="00682AF3" w:rsidP="006509D8">
      <w:pPr>
        <w:ind w:left="851"/>
        <w:rPr>
          <w:sz w:val="24"/>
          <w:szCs w:val="24"/>
        </w:rPr>
      </w:pPr>
    </w:p>
    <w:p w14:paraId="2FACBCAD" w14:textId="77777777" w:rsidR="00682AF3" w:rsidRPr="00FC6A1C" w:rsidRDefault="00682AF3" w:rsidP="006509D8">
      <w:pPr>
        <w:ind w:left="851"/>
        <w:rPr>
          <w:sz w:val="24"/>
          <w:szCs w:val="24"/>
        </w:rPr>
      </w:pPr>
      <w:proofErr w:type="spellStart"/>
      <w:r w:rsidRPr="00FC6A1C">
        <w:rPr>
          <w:sz w:val="24"/>
          <w:szCs w:val="24"/>
        </w:rPr>
        <w:t>Ketoprofen</w:t>
      </w:r>
      <w:proofErr w:type="spellEnd"/>
      <w:r w:rsidRPr="00FC6A1C">
        <w:rPr>
          <w:sz w:val="24"/>
          <w:szCs w:val="24"/>
        </w:rPr>
        <w:t xml:space="preserve"> er stærkt bundet til plasmaproteiner og kan fortrænge eller blive fortrængt af andre stærkt proteinbunde lægemidler så som </w:t>
      </w:r>
      <w:proofErr w:type="spellStart"/>
      <w:r w:rsidRPr="00FC6A1C">
        <w:rPr>
          <w:sz w:val="24"/>
          <w:szCs w:val="24"/>
        </w:rPr>
        <w:t>antikoagulantia</w:t>
      </w:r>
      <w:proofErr w:type="spellEnd"/>
      <w:r w:rsidRPr="00FC6A1C">
        <w:rPr>
          <w:sz w:val="24"/>
          <w:szCs w:val="24"/>
        </w:rPr>
        <w:t xml:space="preserve"> med risiko for deraf følgende toksicitet på grund af ubundet fraktion af lægemidlet. Da </w:t>
      </w:r>
      <w:proofErr w:type="spellStart"/>
      <w:r w:rsidRPr="00FC6A1C">
        <w:rPr>
          <w:sz w:val="24"/>
          <w:szCs w:val="24"/>
        </w:rPr>
        <w:t>ketoprofen</w:t>
      </w:r>
      <w:proofErr w:type="spellEnd"/>
      <w:r w:rsidRPr="00FC6A1C">
        <w:rPr>
          <w:sz w:val="24"/>
          <w:szCs w:val="24"/>
        </w:rPr>
        <w:t xml:space="preserve"> kan hæmme </w:t>
      </w:r>
      <w:proofErr w:type="spellStart"/>
      <w:r w:rsidRPr="00FC6A1C">
        <w:rPr>
          <w:sz w:val="24"/>
          <w:szCs w:val="24"/>
        </w:rPr>
        <w:t>trombocytaggregationen</w:t>
      </w:r>
      <w:proofErr w:type="spellEnd"/>
      <w:r w:rsidRPr="00FC6A1C">
        <w:rPr>
          <w:sz w:val="24"/>
          <w:szCs w:val="24"/>
        </w:rPr>
        <w:t xml:space="preserve"> og medføre </w:t>
      </w:r>
      <w:proofErr w:type="spellStart"/>
      <w:r w:rsidRPr="00FC6A1C">
        <w:rPr>
          <w:sz w:val="24"/>
          <w:szCs w:val="24"/>
        </w:rPr>
        <w:t>gastrointestinale</w:t>
      </w:r>
      <w:proofErr w:type="spellEnd"/>
      <w:r w:rsidRPr="00FC6A1C">
        <w:rPr>
          <w:sz w:val="24"/>
          <w:szCs w:val="24"/>
        </w:rPr>
        <w:t xml:space="preserve"> </w:t>
      </w:r>
      <w:proofErr w:type="spellStart"/>
      <w:r w:rsidRPr="00FC6A1C">
        <w:rPr>
          <w:sz w:val="24"/>
          <w:szCs w:val="24"/>
        </w:rPr>
        <w:t>ulcerationer</w:t>
      </w:r>
      <w:proofErr w:type="spellEnd"/>
      <w:r w:rsidRPr="00FC6A1C">
        <w:rPr>
          <w:sz w:val="24"/>
          <w:szCs w:val="24"/>
        </w:rPr>
        <w:t xml:space="preserve">, bør det ikke anvendes sammen med andre lægemidler med samme bivirkningsprofil. </w:t>
      </w:r>
    </w:p>
    <w:p w14:paraId="10CF13BD" w14:textId="77777777" w:rsidR="00682AF3" w:rsidRPr="00FC6A1C" w:rsidRDefault="00682AF3" w:rsidP="00682AF3">
      <w:pPr>
        <w:ind w:left="851" w:hanging="851"/>
        <w:rPr>
          <w:sz w:val="24"/>
          <w:szCs w:val="24"/>
        </w:rPr>
      </w:pPr>
    </w:p>
    <w:p w14:paraId="7334F9CC" w14:textId="77777777" w:rsidR="00682AF3" w:rsidRPr="00FC6A1C" w:rsidRDefault="00682AF3" w:rsidP="00682AF3">
      <w:pPr>
        <w:ind w:left="851" w:hanging="851"/>
        <w:rPr>
          <w:b/>
          <w:sz w:val="24"/>
          <w:szCs w:val="24"/>
        </w:rPr>
      </w:pPr>
      <w:r w:rsidRPr="00FC6A1C">
        <w:rPr>
          <w:b/>
          <w:sz w:val="24"/>
          <w:szCs w:val="24"/>
        </w:rPr>
        <w:t>4.9</w:t>
      </w:r>
      <w:r w:rsidRPr="00FC6A1C">
        <w:rPr>
          <w:b/>
          <w:sz w:val="24"/>
          <w:szCs w:val="24"/>
        </w:rPr>
        <w:tab/>
        <w:t>Dosering og indgivelsesmåde</w:t>
      </w:r>
    </w:p>
    <w:p w14:paraId="525FF388" w14:textId="77777777" w:rsidR="00682AF3" w:rsidRPr="00FC6A1C" w:rsidRDefault="00682AF3" w:rsidP="00682AF3">
      <w:pPr>
        <w:ind w:left="851" w:hanging="851"/>
        <w:rPr>
          <w:sz w:val="24"/>
          <w:szCs w:val="24"/>
        </w:rPr>
      </w:pPr>
      <w:r w:rsidRPr="00FC6A1C">
        <w:rPr>
          <w:sz w:val="24"/>
          <w:szCs w:val="24"/>
        </w:rPr>
        <w:tab/>
      </w:r>
    </w:p>
    <w:p w14:paraId="460E7BF4" w14:textId="77777777" w:rsidR="00682AF3" w:rsidRPr="00FC6A1C" w:rsidRDefault="00682AF3" w:rsidP="006509D8">
      <w:pPr>
        <w:ind w:left="851"/>
        <w:rPr>
          <w:b/>
          <w:sz w:val="24"/>
          <w:szCs w:val="24"/>
        </w:rPr>
      </w:pPr>
      <w:r w:rsidRPr="00FC6A1C">
        <w:rPr>
          <w:b/>
          <w:sz w:val="24"/>
          <w:szCs w:val="24"/>
        </w:rPr>
        <w:t>Heste:</w:t>
      </w:r>
    </w:p>
    <w:p w14:paraId="34B6076C" w14:textId="77777777" w:rsidR="00682AF3" w:rsidRPr="00FC6A1C" w:rsidRDefault="00682AF3" w:rsidP="006509D8">
      <w:pPr>
        <w:ind w:left="851"/>
        <w:rPr>
          <w:sz w:val="24"/>
          <w:szCs w:val="24"/>
        </w:rPr>
      </w:pPr>
      <w:r w:rsidRPr="00FC6A1C">
        <w:rPr>
          <w:sz w:val="24"/>
          <w:szCs w:val="24"/>
        </w:rPr>
        <w:t xml:space="preserve">2,2 mg </w:t>
      </w:r>
      <w:proofErr w:type="spellStart"/>
      <w:r w:rsidRPr="00FC6A1C">
        <w:rPr>
          <w:sz w:val="24"/>
          <w:szCs w:val="24"/>
        </w:rPr>
        <w:t>ketoprofen</w:t>
      </w:r>
      <w:proofErr w:type="spellEnd"/>
      <w:r w:rsidRPr="00FC6A1C">
        <w:rPr>
          <w:sz w:val="24"/>
          <w:szCs w:val="24"/>
        </w:rPr>
        <w:t>/kg legemsvægt/dag intravenøst én gang dagligt i op til 3-5 på hinanden følgende dage, dvs. 1 ml pr. 45 kg legemsvægt.</w:t>
      </w:r>
    </w:p>
    <w:p w14:paraId="46479486" w14:textId="77777777" w:rsidR="00682AF3" w:rsidRPr="00FC6A1C" w:rsidRDefault="00682AF3" w:rsidP="006509D8">
      <w:pPr>
        <w:ind w:left="851"/>
        <w:rPr>
          <w:sz w:val="24"/>
          <w:szCs w:val="24"/>
        </w:rPr>
      </w:pPr>
    </w:p>
    <w:p w14:paraId="4319ADCC" w14:textId="77777777" w:rsidR="00682AF3" w:rsidRPr="00FC6A1C" w:rsidRDefault="00682AF3" w:rsidP="006509D8">
      <w:pPr>
        <w:ind w:left="851"/>
        <w:rPr>
          <w:sz w:val="24"/>
          <w:szCs w:val="24"/>
        </w:rPr>
      </w:pPr>
      <w:r w:rsidRPr="00FC6A1C">
        <w:rPr>
          <w:sz w:val="24"/>
          <w:szCs w:val="24"/>
        </w:rPr>
        <w:t xml:space="preserve">Normalt er én injektion tilstrækkeligt til at behandle kolik. En yderligere dosis af </w:t>
      </w:r>
      <w:proofErr w:type="spellStart"/>
      <w:r w:rsidRPr="00FC6A1C">
        <w:rPr>
          <w:sz w:val="24"/>
          <w:szCs w:val="24"/>
        </w:rPr>
        <w:t>ketoprofen</w:t>
      </w:r>
      <w:proofErr w:type="spellEnd"/>
      <w:r w:rsidRPr="00FC6A1C">
        <w:rPr>
          <w:sz w:val="24"/>
          <w:szCs w:val="24"/>
        </w:rPr>
        <w:t xml:space="preserve"> kræver revurdering af dyrets kliniske status. Se pkt. 4.5.</w:t>
      </w:r>
    </w:p>
    <w:p w14:paraId="4B2D5223" w14:textId="77777777" w:rsidR="00682AF3" w:rsidRPr="00FC6A1C" w:rsidRDefault="00682AF3" w:rsidP="006509D8">
      <w:pPr>
        <w:ind w:left="851"/>
        <w:rPr>
          <w:sz w:val="24"/>
          <w:szCs w:val="24"/>
        </w:rPr>
      </w:pPr>
    </w:p>
    <w:p w14:paraId="24B4D931" w14:textId="77777777" w:rsidR="00682AF3" w:rsidRPr="00FC6A1C" w:rsidRDefault="00682AF3" w:rsidP="006509D8">
      <w:pPr>
        <w:ind w:left="851"/>
        <w:rPr>
          <w:sz w:val="24"/>
          <w:szCs w:val="24"/>
        </w:rPr>
      </w:pPr>
      <w:r w:rsidRPr="00FC6A1C">
        <w:rPr>
          <w:b/>
          <w:sz w:val="24"/>
          <w:szCs w:val="24"/>
        </w:rPr>
        <w:t>Kvæg</w:t>
      </w:r>
      <w:r w:rsidRPr="00FC6A1C">
        <w:rPr>
          <w:sz w:val="24"/>
          <w:szCs w:val="24"/>
        </w:rPr>
        <w:t xml:space="preserve">: </w:t>
      </w:r>
    </w:p>
    <w:p w14:paraId="48FCE36C" w14:textId="77777777" w:rsidR="00DC7576" w:rsidRPr="00FC6A1C" w:rsidRDefault="00DC7576" w:rsidP="006509D8">
      <w:pPr>
        <w:ind w:left="851"/>
        <w:rPr>
          <w:sz w:val="24"/>
          <w:szCs w:val="24"/>
        </w:rPr>
      </w:pPr>
      <w:r w:rsidRPr="00FC6A1C">
        <w:rPr>
          <w:sz w:val="24"/>
          <w:szCs w:val="24"/>
        </w:rPr>
        <w:t xml:space="preserve">3 mg </w:t>
      </w:r>
      <w:proofErr w:type="spellStart"/>
      <w:r w:rsidRPr="00FC6A1C">
        <w:rPr>
          <w:sz w:val="24"/>
          <w:szCs w:val="24"/>
        </w:rPr>
        <w:t>ketoprofen</w:t>
      </w:r>
      <w:proofErr w:type="spellEnd"/>
      <w:r w:rsidRPr="00FC6A1C">
        <w:rPr>
          <w:sz w:val="24"/>
          <w:szCs w:val="24"/>
        </w:rPr>
        <w:t>/kg legemsvægt/dag intravenøst eller som dyb intramuskulær injektion én gang dagligt i op til 3 på hinanden følgende dage, dvs. 3 ml pr. 100 kg legemsvægt.</w:t>
      </w:r>
    </w:p>
    <w:p w14:paraId="28AD9009" w14:textId="77777777" w:rsidR="00DC7576" w:rsidRPr="00FC6A1C" w:rsidRDefault="00DC7576" w:rsidP="006509D8">
      <w:pPr>
        <w:ind w:left="851"/>
        <w:rPr>
          <w:bCs/>
          <w:sz w:val="24"/>
          <w:szCs w:val="24"/>
        </w:rPr>
      </w:pPr>
      <w:bookmarkStart w:id="2" w:name="_Hlk89263522"/>
      <w:r w:rsidRPr="00FC6A1C">
        <w:rPr>
          <w:bCs/>
          <w:sz w:val="24"/>
          <w:szCs w:val="24"/>
        </w:rPr>
        <w:t>Ved lindring af postoperative smerter i forbindelse med afhorning af kalve bør lægemidlet injiceret på en gang intravenøst eller dybt intramuskulært 10 – 30 minutter inden indgrebet.</w:t>
      </w:r>
    </w:p>
    <w:p w14:paraId="257B6F08" w14:textId="77777777" w:rsidR="00DC7576" w:rsidRPr="00FC6A1C" w:rsidRDefault="00DC7576" w:rsidP="006509D8">
      <w:pPr>
        <w:ind w:left="851"/>
        <w:rPr>
          <w:bCs/>
          <w:sz w:val="24"/>
          <w:szCs w:val="24"/>
        </w:rPr>
      </w:pPr>
    </w:p>
    <w:p w14:paraId="0B5F3D82" w14:textId="77777777" w:rsidR="00DC7576" w:rsidRPr="00FC6A1C" w:rsidRDefault="00DC7576" w:rsidP="006509D8">
      <w:pPr>
        <w:ind w:left="851"/>
        <w:rPr>
          <w:bCs/>
          <w:sz w:val="24"/>
          <w:szCs w:val="24"/>
        </w:rPr>
      </w:pPr>
      <w:r w:rsidRPr="00FC6A1C">
        <w:rPr>
          <w:bCs/>
          <w:sz w:val="24"/>
          <w:szCs w:val="24"/>
        </w:rPr>
        <w:t xml:space="preserve">Hos kvæg bør der ikke indgives mere end 9 ml </w:t>
      </w:r>
      <w:r w:rsidRPr="00FC6A1C">
        <w:rPr>
          <w:sz w:val="24"/>
          <w:szCs w:val="24"/>
        </w:rPr>
        <w:t xml:space="preserve">intramuskulært pr. </w:t>
      </w:r>
      <w:r w:rsidRPr="00FC6A1C">
        <w:rPr>
          <w:bCs/>
          <w:sz w:val="24"/>
          <w:szCs w:val="24"/>
        </w:rPr>
        <w:t>injektionssted. Hvis injektionsvolumen overstiger 9 ml, bør det deles på flere doser, som indgives på forskellige injektionssteder.</w:t>
      </w:r>
    </w:p>
    <w:bookmarkEnd w:id="2"/>
    <w:p w14:paraId="5FC74F29" w14:textId="77777777" w:rsidR="00682AF3" w:rsidRPr="00FC6A1C" w:rsidRDefault="00682AF3" w:rsidP="006509D8">
      <w:pPr>
        <w:ind w:left="851"/>
        <w:rPr>
          <w:sz w:val="24"/>
          <w:szCs w:val="24"/>
        </w:rPr>
      </w:pPr>
    </w:p>
    <w:p w14:paraId="7C34B4CD" w14:textId="77777777" w:rsidR="00682AF3" w:rsidRPr="00FC6A1C" w:rsidRDefault="00682AF3" w:rsidP="006509D8">
      <w:pPr>
        <w:ind w:left="851"/>
        <w:rPr>
          <w:sz w:val="24"/>
          <w:szCs w:val="24"/>
        </w:rPr>
      </w:pPr>
      <w:r w:rsidRPr="00FC6A1C">
        <w:rPr>
          <w:b/>
          <w:sz w:val="24"/>
          <w:szCs w:val="24"/>
        </w:rPr>
        <w:t>Svin</w:t>
      </w:r>
      <w:r w:rsidRPr="00FC6A1C">
        <w:rPr>
          <w:sz w:val="24"/>
          <w:szCs w:val="24"/>
        </w:rPr>
        <w:t>:</w:t>
      </w:r>
    </w:p>
    <w:p w14:paraId="0D0925AB" w14:textId="77777777" w:rsidR="00682AF3" w:rsidRPr="00FC6A1C" w:rsidRDefault="00682AF3" w:rsidP="006509D8">
      <w:pPr>
        <w:ind w:left="851"/>
        <w:rPr>
          <w:bCs/>
          <w:sz w:val="24"/>
          <w:szCs w:val="24"/>
        </w:rPr>
      </w:pPr>
      <w:r w:rsidRPr="00FC6A1C">
        <w:rPr>
          <w:sz w:val="24"/>
          <w:szCs w:val="24"/>
        </w:rPr>
        <w:t xml:space="preserve">3 mg </w:t>
      </w:r>
      <w:proofErr w:type="spellStart"/>
      <w:r w:rsidRPr="00FC6A1C">
        <w:rPr>
          <w:sz w:val="24"/>
          <w:szCs w:val="24"/>
        </w:rPr>
        <w:t>ketoprofen</w:t>
      </w:r>
      <w:proofErr w:type="spellEnd"/>
      <w:r w:rsidRPr="00FC6A1C">
        <w:rPr>
          <w:sz w:val="24"/>
          <w:szCs w:val="24"/>
        </w:rPr>
        <w:t xml:space="preserve">/kg legemsvægt som én enkelt dyb intramuskulær injektion, dvs. 3 ml pr. 100 kg legemsvægt </w:t>
      </w:r>
      <w:r w:rsidRPr="00FC6A1C">
        <w:rPr>
          <w:bCs/>
          <w:sz w:val="24"/>
          <w:szCs w:val="24"/>
        </w:rPr>
        <w:t>(= 0,03 ml/kg).</w:t>
      </w:r>
    </w:p>
    <w:p w14:paraId="32F6DB14" w14:textId="77777777" w:rsidR="00682AF3" w:rsidRPr="00FC6A1C" w:rsidRDefault="00682AF3" w:rsidP="006509D8">
      <w:pPr>
        <w:ind w:left="851"/>
        <w:rPr>
          <w:bCs/>
          <w:sz w:val="24"/>
          <w:szCs w:val="24"/>
        </w:rPr>
      </w:pPr>
    </w:p>
    <w:p w14:paraId="433F4C75" w14:textId="77777777" w:rsidR="00682AF3" w:rsidRPr="00FC6A1C" w:rsidRDefault="00682AF3" w:rsidP="006509D8">
      <w:pPr>
        <w:ind w:left="851"/>
        <w:rPr>
          <w:sz w:val="24"/>
          <w:szCs w:val="24"/>
        </w:rPr>
      </w:pPr>
      <w:r w:rsidRPr="00FC6A1C">
        <w:rPr>
          <w:bCs/>
          <w:sz w:val="24"/>
          <w:szCs w:val="24"/>
        </w:rPr>
        <w:t>Til reduktion af postoperative smerter bør produktet injiceres 10 - 30 minutter før det kirurgiske indgreb. Der skal udvises særlig forsigtighed med hensyn til nøjagtig dosering herunder anvendelse af egnet doseringsudstyr (dvs. lav-dosissprøjte) og korrekt bestemmelse af legemsvægt.</w:t>
      </w:r>
    </w:p>
    <w:p w14:paraId="6E64F533" w14:textId="77777777" w:rsidR="00682AF3" w:rsidRPr="00FC6A1C" w:rsidRDefault="00682AF3" w:rsidP="00682AF3">
      <w:pPr>
        <w:ind w:left="851" w:hanging="851"/>
        <w:rPr>
          <w:sz w:val="24"/>
          <w:szCs w:val="24"/>
        </w:rPr>
      </w:pPr>
    </w:p>
    <w:p w14:paraId="321F976B" w14:textId="77777777" w:rsidR="00682AF3" w:rsidRPr="00FC6A1C" w:rsidRDefault="00682AF3" w:rsidP="00682AF3">
      <w:pPr>
        <w:ind w:left="851" w:hanging="851"/>
        <w:rPr>
          <w:b/>
          <w:sz w:val="24"/>
          <w:szCs w:val="24"/>
        </w:rPr>
      </w:pPr>
      <w:r w:rsidRPr="00FC6A1C">
        <w:rPr>
          <w:b/>
          <w:sz w:val="24"/>
          <w:szCs w:val="24"/>
        </w:rPr>
        <w:t>4.10</w:t>
      </w:r>
      <w:r w:rsidRPr="00FC6A1C">
        <w:rPr>
          <w:b/>
          <w:sz w:val="24"/>
          <w:szCs w:val="24"/>
        </w:rPr>
        <w:tab/>
        <w:t>Overdosering</w:t>
      </w:r>
    </w:p>
    <w:p w14:paraId="0100C150" w14:textId="77777777" w:rsidR="00682AF3" w:rsidRPr="00FC6A1C" w:rsidRDefault="00682AF3" w:rsidP="00682AF3">
      <w:pPr>
        <w:ind w:left="851"/>
        <w:rPr>
          <w:sz w:val="24"/>
          <w:szCs w:val="24"/>
        </w:rPr>
      </w:pPr>
      <w:r w:rsidRPr="00FC6A1C">
        <w:rPr>
          <w:sz w:val="24"/>
          <w:szCs w:val="24"/>
        </w:rPr>
        <w:t xml:space="preserve">Overdosering med </w:t>
      </w:r>
      <w:proofErr w:type="spellStart"/>
      <w:r w:rsidRPr="00FC6A1C">
        <w:rPr>
          <w:sz w:val="24"/>
          <w:szCs w:val="24"/>
        </w:rPr>
        <w:t>NSAID’er</w:t>
      </w:r>
      <w:proofErr w:type="spellEnd"/>
      <w:r w:rsidRPr="00FC6A1C">
        <w:rPr>
          <w:sz w:val="24"/>
          <w:szCs w:val="24"/>
        </w:rPr>
        <w:t xml:space="preserve"> kan medføre </w:t>
      </w:r>
      <w:proofErr w:type="spellStart"/>
      <w:r w:rsidRPr="00FC6A1C">
        <w:rPr>
          <w:sz w:val="24"/>
          <w:szCs w:val="24"/>
        </w:rPr>
        <w:t>gastrointestinale</w:t>
      </w:r>
      <w:proofErr w:type="spellEnd"/>
      <w:r w:rsidRPr="00FC6A1C">
        <w:rPr>
          <w:sz w:val="24"/>
          <w:szCs w:val="24"/>
        </w:rPr>
        <w:t xml:space="preserve"> </w:t>
      </w:r>
      <w:proofErr w:type="spellStart"/>
      <w:r w:rsidRPr="00FC6A1C">
        <w:rPr>
          <w:sz w:val="24"/>
          <w:szCs w:val="24"/>
        </w:rPr>
        <w:t>ulcerationer</w:t>
      </w:r>
      <w:proofErr w:type="spellEnd"/>
      <w:r w:rsidRPr="00FC6A1C">
        <w:rPr>
          <w:sz w:val="24"/>
          <w:szCs w:val="24"/>
        </w:rPr>
        <w:t xml:space="preserve">, proteintab, nedsat lever- og nyrefunktion. I tolerans-undersøgelser i svin havde op mod 25 % af de dyr, der blev behandlet med tre gange den anbefalede maksimale dosis (9 mg/kg) i tre dage eller med den anbefalede dosis (3 mg/kg) i tre gange den anbefalede maksimale behandlingstid (9 dage), </w:t>
      </w:r>
      <w:proofErr w:type="spellStart"/>
      <w:r w:rsidRPr="00FC6A1C">
        <w:rPr>
          <w:sz w:val="24"/>
          <w:szCs w:val="24"/>
        </w:rPr>
        <w:t>erosive</w:t>
      </w:r>
      <w:proofErr w:type="spellEnd"/>
      <w:r w:rsidRPr="00FC6A1C">
        <w:rPr>
          <w:sz w:val="24"/>
          <w:szCs w:val="24"/>
        </w:rPr>
        <w:t xml:space="preserve"> og/eller ulcererende læsioner i både den </w:t>
      </w:r>
      <w:proofErr w:type="spellStart"/>
      <w:r w:rsidRPr="00FC6A1C">
        <w:rPr>
          <w:sz w:val="24"/>
          <w:szCs w:val="24"/>
        </w:rPr>
        <w:t>aglandulære</w:t>
      </w:r>
      <w:proofErr w:type="spellEnd"/>
      <w:r w:rsidRPr="00FC6A1C">
        <w:rPr>
          <w:sz w:val="24"/>
          <w:szCs w:val="24"/>
        </w:rPr>
        <w:t xml:space="preserve"> (pars </w:t>
      </w:r>
      <w:proofErr w:type="spellStart"/>
      <w:r w:rsidRPr="00FC6A1C">
        <w:rPr>
          <w:sz w:val="24"/>
          <w:szCs w:val="24"/>
        </w:rPr>
        <w:t>oesophagica</w:t>
      </w:r>
      <w:proofErr w:type="spellEnd"/>
      <w:r w:rsidRPr="00FC6A1C">
        <w:rPr>
          <w:sz w:val="24"/>
          <w:szCs w:val="24"/>
        </w:rPr>
        <w:t xml:space="preserve">) og </w:t>
      </w:r>
      <w:proofErr w:type="spellStart"/>
      <w:r w:rsidRPr="00FC6A1C">
        <w:rPr>
          <w:sz w:val="24"/>
          <w:szCs w:val="24"/>
        </w:rPr>
        <w:t>glandulære</w:t>
      </w:r>
      <w:proofErr w:type="spellEnd"/>
      <w:r w:rsidRPr="00FC6A1C">
        <w:rPr>
          <w:sz w:val="24"/>
          <w:szCs w:val="24"/>
        </w:rPr>
        <w:t xml:space="preserve"> del af mavesækken. Tidlige tegn på toksicitet omfatter appetitløshed og blød afføring eller diarré. Hvis der observeres symptomer på overdosering, bør symptomatisk behandling iværksættes. Forekomsten af </w:t>
      </w:r>
      <w:proofErr w:type="spellStart"/>
      <w:r w:rsidRPr="00FC6A1C">
        <w:rPr>
          <w:sz w:val="24"/>
          <w:szCs w:val="24"/>
        </w:rPr>
        <w:t>ulcerationer</w:t>
      </w:r>
      <w:proofErr w:type="spellEnd"/>
      <w:r w:rsidRPr="00FC6A1C">
        <w:rPr>
          <w:sz w:val="24"/>
          <w:szCs w:val="24"/>
        </w:rPr>
        <w:t xml:space="preserve"> er til en vis grad dosisafhængigt.</w:t>
      </w:r>
    </w:p>
    <w:p w14:paraId="1504BA96" w14:textId="760590FC" w:rsidR="00FC6A1C" w:rsidRDefault="00FC6A1C">
      <w:pPr>
        <w:rPr>
          <w:sz w:val="24"/>
          <w:szCs w:val="24"/>
        </w:rPr>
      </w:pPr>
      <w:r>
        <w:rPr>
          <w:sz w:val="24"/>
          <w:szCs w:val="24"/>
        </w:rPr>
        <w:br w:type="page"/>
      </w:r>
    </w:p>
    <w:p w14:paraId="4E980716" w14:textId="77777777" w:rsidR="00682AF3" w:rsidRPr="00FC6A1C" w:rsidRDefault="00682AF3" w:rsidP="00682AF3">
      <w:pPr>
        <w:ind w:left="851" w:hanging="851"/>
        <w:rPr>
          <w:sz w:val="24"/>
          <w:szCs w:val="24"/>
        </w:rPr>
      </w:pPr>
    </w:p>
    <w:p w14:paraId="7176B986" w14:textId="77777777" w:rsidR="00682AF3" w:rsidRPr="00FC6A1C" w:rsidRDefault="00682AF3" w:rsidP="00682AF3">
      <w:pPr>
        <w:ind w:left="851" w:hanging="851"/>
        <w:rPr>
          <w:b/>
          <w:sz w:val="24"/>
          <w:szCs w:val="24"/>
        </w:rPr>
      </w:pPr>
      <w:r w:rsidRPr="00FC6A1C">
        <w:rPr>
          <w:b/>
          <w:sz w:val="24"/>
          <w:szCs w:val="24"/>
        </w:rPr>
        <w:t>4.11</w:t>
      </w:r>
      <w:r w:rsidRPr="00FC6A1C">
        <w:rPr>
          <w:b/>
          <w:sz w:val="24"/>
          <w:szCs w:val="24"/>
        </w:rPr>
        <w:tab/>
        <w:t>Tilbageholdelsestid</w:t>
      </w:r>
    </w:p>
    <w:p w14:paraId="72B83563" w14:textId="60A18206" w:rsidR="00DC7576" w:rsidRPr="00FC6A1C" w:rsidRDefault="00DC7576" w:rsidP="006509D8">
      <w:pPr>
        <w:ind w:left="851"/>
        <w:rPr>
          <w:sz w:val="24"/>
          <w:szCs w:val="24"/>
        </w:rPr>
      </w:pPr>
      <w:r w:rsidRPr="00FC6A1C">
        <w:rPr>
          <w:sz w:val="24"/>
          <w:szCs w:val="24"/>
        </w:rPr>
        <w:t xml:space="preserve">Slagtning: </w:t>
      </w:r>
    </w:p>
    <w:p w14:paraId="1FE5082F" w14:textId="77777777" w:rsidR="00DC7576" w:rsidRPr="00FC6A1C" w:rsidRDefault="00DC7576" w:rsidP="006509D8">
      <w:pPr>
        <w:tabs>
          <w:tab w:val="left" w:pos="1843"/>
        </w:tabs>
        <w:ind w:left="851"/>
        <w:rPr>
          <w:sz w:val="24"/>
          <w:szCs w:val="24"/>
        </w:rPr>
      </w:pPr>
      <w:bookmarkStart w:id="3" w:name="_Hlk89263593"/>
      <w:r w:rsidRPr="00FC6A1C">
        <w:rPr>
          <w:sz w:val="24"/>
          <w:szCs w:val="24"/>
        </w:rPr>
        <w:t xml:space="preserve">Heste: </w:t>
      </w:r>
      <w:r w:rsidRPr="00FC6A1C">
        <w:rPr>
          <w:sz w:val="24"/>
          <w:szCs w:val="24"/>
        </w:rPr>
        <w:tab/>
      </w:r>
      <w:proofErr w:type="spellStart"/>
      <w:r w:rsidRPr="00FC6A1C">
        <w:rPr>
          <w:sz w:val="24"/>
          <w:szCs w:val="24"/>
        </w:rPr>
        <w:t>i.v</w:t>
      </w:r>
      <w:proofErr w:type="spellEnd"/>
      <w:r w:rsidRPr="00FC6A1C">
        <w:rPr>
          <w:sz w:val="24"/>
          <w:szCs w:val="24"/>
        </w:rPr>
        <w:t>.</w:t>
      </w:r>
      <w:r w:rsidRPr="00FC6A1C">
        <w:rPr>
          <w:sz w:val="24"/>
          <w:szCs w:val="24"/>
        </w:rPr>
        <w:tab/>
        <w:t>1 dag (24 timer)</w:t>
      </w:r>
    </w:p>
    <w:p w14:paraId="3077B83C" w14:textId="77777777" w:rsidR="00DC7576" w:rsidRPr="00FC6A1C" w:rsidRDefault="00DC7576" w:rsidP="006509D8">
      <w:pPr>
        <w:tabs>
          <w:tab w:val="left" w:pos="1843"/>
        </w:tabs>
        <w:ind w:left="851"/>
        <w:rPr>
          <w:sz w:val="24"/>
          <w:szCs w:val="24"/>
        </w:rPr>
      </w:pPr>
      <w:r w:rsidRPr="00FC6A1C">
        <w:rPr>
          <w:sz w:val="24"/>
          <w:szCs w:val="24"/>
        </w:rPr>
        <w:t xml:space="preserve">Kvæg: </w:t>
      </w:r>
      <w:r w:rsidRPr="00FC6A1C">
        <w:rPr>
          <w:sz w:val="24"/>
          <w:szCs w:val="24"/>
        </w:rPr>
        <w:tab/>
      </w:r>
      <w:proofErr w:type="spellStart"/>
      <w:r w:rsidRPr="00FC6A1C">
        <w:rPr>
          <w:sz w:val="24"/>
          <w:szCs w:val="24"/>
        </w:rPr>
        <w:t>i.v</w:t>
      </w:r>
      <w:proofErr w:type="spellEnd"/>
      <w:r w:rsidRPr="00FC6A1C">
        <w:rPr>
          <w:sz w:val="24"/>
          <w:szCs w:val="24"/>
        </w:rPr>
        <w:t>.</w:t>
      </w:r>
      <w:r w:rsidRPr="00FC6A1C">
        <w:rPr>
          <w:sz w:val="24"/>
          <w:szCs w:val="24"/>
        </w:rPr>
        <w:tab/>
        <w:t>1 dag (24 timer)</w:t>
      </w:r>
    </w:p>
    <w:p w14:paraId="7BE3A25F" w14:textId="77777777" w:rsidR="00DC7576" w:rsidRPr="00FC6A1C" w:rsidRDefault="00DC7576" w:rsidP="006509D8">
      <w:pPr>
        <w:tabs>
          <w:tab w:val="left" w:pos="1843"/>
        </w:tabs>
        <w:ind w:left="851"/>
        <w:rPr>
          <w:sz w:val="24"/>
          <w:szCs w:val="24"/>
        </w:rPr>
      </w:pPr>
      <w:r w:rsidRPr="00FC6A1C">
        <w:rPr>
          <w:sz w:val="24"/>
          <w:szCs w:val="24"/>
        </w:rPr>
        <w:tab/>
      </w:r>
      <w:proofErr w:type="spellStart"/>
      <w:r w:rsidRPr="00FC6A1C">
        <w:rPr>
          <w:sz w:val="24"/>
          <w:szCs w:val="24"/>
        </w:rPr>
        <w:t>i.m</w:t>
      </w:r>
      <w:proofErr w:type="spellEnd"/>
      <w:r w:rsidRPr="00FC6A1C">
        <w:rPr>
          <w:sz w:val="24"/>
          <w:szCs w:val="24"/>
        </w:rPr>
        <w:t>.</w:t>
      </w:r>
      <w:r w:rsidRPr="00FC6A1C">
        <w:rPr>
          <w:sz w:val="24"/>
          <w:szCs w:val="24"/>
        </w:rPr>
        <w:tab/>
        <w:t>3 dage (72 timer)</w:t>
      </w:r>
    </w:p>
    <w:p w14:paraId="66D908C6" w14:textId="77777777" w:rsidR="00DC7576" w:rsidRPr="00FC6A1C" w:rsidRDefault="00DC7576" w:rsidP="006509D8">
      <w:pPr>
        <w:tabs>
          <w:tab w:val="left" w:pos="1843"/>
        </w:tabs>
        <w:ind w:left="851"/>
        <w:rPr>
          <w:sz w:val="24"/>
          <w:szCs w:val="24"/>
        </w:rPr>
      </w:pPr>
      <w:r w:rsidRPr="00FC6A1C">
        <w:rPr>
          <w:sz w:val="24"/>
          <w:szCs w:val="24"/>
        </w:rPr>
        <w:t xml:space="preserve">Svin: </w:t>
      </w:r>
      <w:r w:rsidRPr="00FC6A1C">
        <w:rPr>
          <w:sz w:val="24"/>
          <w:szCs w:val="24"/>
        </w:rPr>
        <w:tab/>
      </w:r>
      <w:proofErr w:type="spellStart"/>
      <w:r w:rsidRPr="00FC6A1C">
        <w:rPr>
          <w:sz w:val="24"/>
          <w:szCs w:val="24"/>
        </w:rPr>
        <w:t>i.m</w:t>
      </w:r>
      <w:proofErr w:type="spellEnd"/>
      <w:r w:rsidRPr="00FC6A1C">
        <w:rPr>
          <w:sz w:val="24"/>
          <w:szCs w:val="24"/>
        </w:rPr>
        <w:t>.</w:t>
      </w:r>
      <w:r w:rsidRPr="00FC6A1C">
        <w:rPr>
          <w:sz w:val="24"/>
          <w:szCs w:val="24"/>
        </w:rPr>
        <w:tab/>
      </w:r>
      <w:bookmarkEnd w:id="3"/>
      <w:r w:rsidRPr="00FC6A1C">
        <w:rPr>
          <w:sz w:val="24"/>
          <w:szCs w:val="24"/>
        </w:rPr>
        <w:t xml:space="preserve">4 dage </w:t>
      </w:r>
    </w:p>
    <w:p w14:paraId="2F329448" w14:textId="77777777" w:rsidR="00DC7576" w:rsidRPr="00FC6A1C" w:rsidRDefault="00DC7576" w:rsidP="006509D8">
      <w:pPr>
        <w:ind w:left="851"/>
        <w:rPr>
          <w:sz w:val="24"/>
          <w:szCs w:val="24"/>
          <w:u w:val="single"/>
        </w:rPr>
      </w:pPr>
    </w:p>
    <w:p w14:paraId="426F6DC4" w14:textId="77777777" w:rsidR="00DC7576" w:rsidRPr="00FC6A1C" w:rsidRDefault="00DC7576" w:rsidP="006509D8">
      <w:pPr>
        <w:ind w:left="851"/>
        <w:rPr>
          <w:sz w:val="24"/>
          <w:szCs w:val="24"/>
        </w:rPr>
      </w:pPr>
      <w:r w:rsidRPr="00FC6A1C">
        <w:rPr>
          <w:sz w:val="24"/>
          <w:szCs w:val="24"/>
        </w:rPr>
        <w:t xml:space="preserve">Mælk (kvæg): </w:t>
      </w:r>
      <w:r w:rsidRPr="00FC6A1C">
        <w:rPr>
          <w:sz w:val="24"/>
          <w:szCs w:val="24"/>
        </w:rPr>
        <w:tab/>
        <w:t>0 timer</w:t>
      </w:r>
    </w:p>
    <w:p w14:paraId="47D2C95A" w14:textId="77777777" w:rsidR="00DC7576" w:rsidRPr="00FC6A1C" w:rsidRDefault="00DC7576" w:rsidP="006509D8">
      <w:pPr>
        <w:pStyle w:val="Sidehoved"/>
        <w:tabs>
          <w:tab w:val="clear" w:pos="4819"/>
          <w:tab w:val="clear" w:pos="9638"/>
        </w:tabs>
        <w:ind w:left="851"/>
        <w:jc w:val="both"/>
        <w:rPr>
          <w:szCs w:val="24"/>
        </w:rPr>
      </w:pPr>
      <w:bookmarkStart w:id="4" w:name="_Hlk89263633"/>
      <w:r w:rsidRPr="00FC6A1C">
        <w:rPr>
          <w:szCs w:val="24"/>
        </w:rPr>
        <w:t>Må ikke anvendes til hopper, hvis mælk er bestemt til menneskeføde.</w:t>
      </w:r>
    </w:p>
    <w:bookmarkEnd w:id="4"/>
    <w:p w14:paraId="7C8350AB" w14:textId="77777777" w:rsidR="00682AF3" w:rsidRPr="00FC6A1C" w:rsidRDefault="00682AF3" w:rsidP="00DC7576">
      <w:pPr>
        <w:ind w:left="851" w:hanging="851"/>
        <w:rPr>
          <w:sz w:val="24"/>
          <w:szCs w:val="24"/>
        </w:rPr>
      </w:pPr>
    </w:p>
    <w:p w14:paraId="54BA9B31" w14:textId="77777777" w:rsidR="00682AF3" w:rsidRPr="00FC6A1C" w:rsidRDefault="00682AF3" w:rsidP="00682AF3">
      <w:pPr>
        <w:ind w:left="851" w:hanging="851"/>
        <w:jc w:val="both"/>
        <w:rPr>
          <w:sz w:val="24"/>
          <w:szCs w:val="24"/>
        </w:rPr>
      </w:pPr>
    </w:p>
    <w:p w14:paraId="15E0965F"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FARMAKOLOGISKE EGENSKABER</w:t>
      </w:r>
    </w:p>
    <w:p w14:paraId="63F57FBE" w14:textId="77777777" w:rsidR="00682AF3" w:rsidRPr="00FC6A1C" w:rsidRDefault="00682AF3" w:rsidP="00682AF3">
      <w:pPr>
        <w:ind w:left="851"/>
        <w:rPr>
          <w:sz w:val="24"/>
          <w:szCs w:val="24"/>
        </w:rPr>
      </w:pPr>
      <w:proofErr w:type="spellStart"/>
      <w:r w:rsidRPr="00FC6A1C">
        <w:rPr>
          <w:sz w:val="24"/>
          <w:szCs w:val="24"/>
        </w:rPr>
        <w:t>Farmakoterapeutisk</w:t>
      </w:r>
      <w:proofErr w:type="spellEnd"/>
      <w:r w:rsidRPr="00FC6A1C">
        <w:rPr>
          <w:sz w:val="24"/>
          <w:szCs w:val="24"/>
        </w:rPr>
        <w:t xml:space="preserve"> klassifikation: Antiinflammatoriske og antireumatiske produkter, non-steroider.</w:t>
      </w:r>
    </w:p>
    <w:p w14:paraId="5C3295EE" w14:textId="2EF2DB84" w:rsidR="00682AF3" w:rsidRPr="00FC6A1C" w:rsidRDefault="00682AF3" w:rsidP="00682AF3">
      <w:pPr>
        <w:ind w:left="851"/>
        <w:rPr>
          <w:sz w:val="24"/>
          <w:szCs w:val="24"/>
        </w:rPr>
      </w:pPr>
      <w:proofErr w:type="spellStart"/>
      <w:r w:rsidRPr="00FC6A1C">
        <w:rPr>
          <w:sz w:val="24"/>
          <w:szCs w:val="24"/>
        </w:rPr>
        <w:t>ATCvet</w:t>
      </w:r>
      <w:proofErr w:type="spellEnd"/>
      <w:r w:rsidRPr="00FC6A1C">
        <w:rPr>
          <w:sz w:val="24"/>
          <w:szCs w:val="24"/>
        </w:rPr>
        <w:t>-kode: QM</w:t>
      </w:r>
      <w:r w:rsidR="00315AF0">
        <w:rPr>
          <w:sz w:val="24"/>
          <w:szCs w:val="24"/>
        </w:rPr>
        <w:t xml:space="preserve"> </w:t>
      </w:r>
      <w:r w:rsidRPr="00FC6A1C">
        <w:rPr>
          <w:sz w:val="24"/>
          <w:szCs w:val="24"/>
        </w:rPr>
        <w:t>01</w:t>
      </w:r>
      <w:r w:rsidR="00315AF0">
        <w:rPr>
          <w:sz w:val="24"/>
          <w:szCs w:val="24"/>
        </w:rPr>
        <w:t xml:space="preserve"> </w:t>
      </w:r>
      <w:r w:rsidRPr="00FC6A1C">
        <w:rPr>
          <w:sz w:val="24"/>
          <w:szCs w:val="24"/>
        </w:rPr>
        <w:t>AE</w:t>
      </w:r>
      <w:r w:rsidR="00315AF0">
        <w:rPr>
          <w:sz w:val="24"/>
          <w:szCs w:val="24"/>
        </w:rPr>
        <w:t xml:space="preserve"> </w:t>
      </w:r>
      <w:r w:rsidRPr="00FC6A1C">
        <w:rPr>
          <w:sz w:val="24"/>
          <w:szCs w:val="24"/>
        </w:rPr>
        <w:t xml:space="preserve">03 </w:t>
      </w:r>
    </w:p>
    <w:p w14:paraId="1BAEB99C" w14:textId="77777777" w:rsidR="00682AF3" w:rsidRPr="00FC6A1C" w:rsidRDefault="00682AF3" w:rsidP="00682AF3">
      <w:pPr>
        <w:ind w:left="851" w:hanging="851"/>
        <w:jc w:val="both"/>
        <w:rPr>
          <w:sz w:val="24"/>
          <w:szCs w:val="24"/>
        </w:rPr>
      </w:pPr>
    </w:p>
    <w:p w14:paraId="1913499A" w14:textId="77777777" w:rsidR="00682AF3" w:rsidRPr="00FC6A1C" w:rsidRDefault="00682AF3" w:rsidP="00682AF3">
      <w:pPr>
        <w:ind w:left="851" w:hanging="851"/>
        <w:rPr>
          <w:b/>
          <w:sz w:val="24"/>
          <w:szCs w:val="24"/>
        </w:rPr>
      </w:pPr>
      <w:r w:rsidRPr="00FC6A1C">
        <w:rPr>
          <w:b/>
          <w:sz w:val="24"/>
          <w:szCs w:val="24"/>
        </w:rPr>
        <w:t>5.1</w:t>
      </w:r>
      <w:r w:rsidRPr="00FC6A1C">
        <w:rPr>
          <w:b/>
          <w:sz w:val="24"/>
          <w:szCs w:val="24"/>
        </w:rPr>
        <w:tab/>
      </w:r>
      <w:proofErr w:type="spellStart"/>
      <w:r w:rsidRPr="00FC6A1C">
        <w:rPr>
          <w:b/>
          <w:sz w:val="24"/>
          <w:szCs w:val="24"/>
        </w:rPr>
        <w:t>Farmakodynamiske</w:t>
      </w:r>
      <w:proofErr w:type="spellEnd"/>
      <w:r w:rsidRPr="00FC6A1C">
        <w:rPr>
          <w:b/>
          <w:sz w:val="24"/>
          <w:szCs w:val="24"/>
        </w:rPr>
        <w:t xml:space="preserve"> egenskaber</w:t>
      </w:r>
    </w:p>
    <w:p w14:paraId="13FB47B4" w14:textId="77777777" w:rsidR="00682AF3" w:rsidRPr="00FC6A1C" w:rsidRDefault="00682AF3" w:rsidP="00682AF3">
      <w:pPr>
        <w:ind w:left="851" w:hanging="851"/>
        <w:rPr>
          <w:sz w:val="24"/>
          <w:szCs w:val="24"/>
        </w:rPr>
      </w:pPr>
      <w:r w:rsidRPr="00FC6A1C">
        <w:rPr>
          <w:sz w:val="24"/>
          <w:szCs w:val="24"/>
        </w:rPr>
        <w:tab/>
      </w:r>
      <w:proofErr w:type="spellStart"/>
      <w:r w:rsidRPr="00FC6A1C">
        <w:rPr>
          <w:sz w:val="24"/>
          <w:szCs w:val="24"/>
        </w:rPr>
        <w:t>Ketoprofen</w:t>
      </w:r>
      <w:proofErr w:type="spellEnd"/>
      <w:r w:rsidRPr="00FC6A1C">
        <w:rPr>
          <w:sz w:val="24"/>
          <w:szCs w:val="24"/>
        </w:rPr>
        <w:t xml:space="preserve"> er et non-</w:t>
      </w:r>
      <w:proofErr w:type="spellStart"/>
      <w:r w:rsidRPr="00FC6A1C">
        <w:rPr>
          <w:sz w:val="24"/>
          <w:szCs w:val="24"/>
        </w:rPr>
        <w:t>steroidt</w:t>
      </w:r>
      <w:proofErr w:type="spellEnd"/>
      <w:r w:rsidRPr="00FC6A1C">
        <w:rPr>
          <w:sz w:val="24"/>
          <w:szCs w:val="24"/>
        </w:rPr>
        <w:t xml:space="preserve"> antiinflammatorisk lægemiddel. Ud over den antiinflammatoriske virkning har det også an </w:t>
      </w:r>
      <w:proofErr w:type="spellStart"/>
      <w:r w:rsidRPr="00FC6A1C">
        <w:rPr>
          <w:sz w:val="24"/>
          <w:szCs w:val="24"/>
        </w:rPr>
        <w:t>antipyretisk</w:t>
      </w:r>
      <w:proofErr w:type="spellEnd"/>
      <w:r w:rsidRPr="00FC6A1C">
        <w:rPr>
          <w:sz w:val="24"/>
          <w:szCs w:val="24"/>
        </w:rPr>
        <w:t xml:space="preserve"> og analgetisk virkning. </w:t>
      </w:r>
      <w:proofErr w:type="spellStart"/>
      <w:r w:rsidRPr="00FC6A1C">
        <w:rPr>
          <w:sz w:val="24"/>
          <w:szCs w:val="24"/>
        </w:rPr>
        <w:t>Ketoprofens</w:t>
      </w:r>
      <w:proofErr w:type="spellEnd"/>
      <w:r w:rsidRPr="00FC6A1C">
        <w:rPr>
          <w:sz w:val="24"/>
          <w:szCs w:val="24"/>
        </w:rPr>
        <w:t xml:space="preserve"> farmakologiske virkningsmekanisme er baseret på hæmning af </w:t>
      </w:r>
      <w:proofErr w:type="spellStart"/>
      <w:r w:rsidRPr="00FC6A1C">
        <w:rPr>
          <w:sz w:val="24"/>
          <w:szCs w:val="24"/>
        </w:rPr>
        <w:t>cyclooxygenase</w:t>
      </w:r>
      <w:proofErr w:type="spellEnd"/>
      <w:r w:rsidRPr="00FC6A1C">
        <w:rPr>
          <w:sz w:val="24"/>
          <w:szCs w:val="24"/>
        </w:rPr>
        <w:t xml:space="preserve"> og </w:t>
      </w:r>
      <w:proofErr w:type="spellStart"/>
      <w:r w:rsidRPr="00FC6A1C">
        <w:rPr>
          <w:sz w:val="24"/>
          <w:szCs w:val="24"/>
        </w:rPr>
        <w:t>lipoxygenase</w:t>
      </w:r>
      <w:proofErr w:type="spellEnd"/>
      <w:r w:rsidRPr="00FC6A1C">
        <w:rPr>
          <w:sz w:val="24"/>
          <w:szCs w:val="24"/>
        </w:rPr>
        <w:t xml:space="preserve">. </w:t>
      </w:r>
      <w:proofErr w:type="spellStart"/>
      <w:r w:rsidRPr="00FC6A1C">
        <w:rPr>
          <w:sz w:val="24"/>
          <w:szCs w:val="24"/>
        </w:rPr>
        <w:t>Ketoprofen</w:t>
      </w:r>
      <w:proofErr w:type="spellEnd"/>
      <w:r w:rsidRPr="00FC6A1C">
        <w:rPr>
          <w:sz w:val="24"/>
          <w:szCs w:val="24"/>
        </w:rPr>
        <w:t xml:space="preserve"> forebygger desuden dannelse af bradykinin og stabiliserer lysosomers cellemembraner, der hæmmer frigørelsen af </w:t>
      </w:r>
      <w:proofErr w:type="spellStart"/>
      <w:r w:rsidRPr="00FC6A1C">
        <w:rPr>
          <w:sz w:val="24"/>
          <w:szCs w:val="24"/>
        </w:rPr>
        <w:t>lysosymale</w:t>
      </w:r>
      <w:proofErr w:type="spellEnd"/>
      <w:r w:rsidRPr="00FC6A1C">
        <w:rPr>
          <w:sz w:val="24"/>
          <w:szCs w:val="24"/>
        </w:rPr>
        <w:t xml:space="preserve"> enzymer, der medierer vævsdestruktion. </w:t>
      </w:r>
    </w:p>
    <w:p w14:paraId="29FA850E" w14:textId="77777777" w:rsidR="00682AF3" w:rsidRPr="00FC6A1C" w:rsidRDefault="00682AF3" w:rsidP="00682AF3">
      <w:pPr>
        <w:ind w:left="851" w:hanging="851"/>
        <w:rPr>
          <w:sz w:val="24"/>
          <w:szCs w:val="24"/>
        </w:rPr>
      </w:pPr>
    </w:p>
    <w:p w14:paraId="0ACF3A90" w14:textId="77777777" w:rsidR="00682AF3" w:rsidRPr="00FC6A1C" w:rsidRDefault="00682AF3" w:rsidP="00682AF3">
      <w:pPr>
        <w:ind w:left="851" w:hanging="851"/>
        <w:rPr>
          <w:b/>
          <w:sz w:val="24"/>
          <w:szCs w:val="24"/>
        </w:rPr>
      </w:pPr>
      <w:r w:rsidRPr="00FC6A1C">
        <w:rPr>
          <w:b/>
          <w:sz w:val="24"/>
          <w:szCs w:val="24"/>
        </w:rPr>
        <w:t>5.2</w:t>
      </w:r>
      <w:r w:rsidRPr="00FC6A1C">
        <w:rPr>
          <w:b/>
          <w:sz w:val="24"/>
          <w:szCs w:val="24"/>
        </w:rPr>
        <w:tab/>
      </w:r>
      <w:proofErr w:type="spellStart"/>
      <w:r w:rsidRPr="00FC6A1C">
        <w:rPr>
          <w:b/>
          <w:sz w:val="24"/>
          <w:szCs w:val="24"/>
        </w:rPr>
        <w:t>Farmakokinetiske</w:t>
      </w:r>
      <w:proofErr w:type="spellEnd"/>
      <w:r w:rsidRPr="00FC6A1C">
        <w:rPr>
          <w:b/>
          <w:sz w:val="24"/>
          <w:szCs w:val="24"/>
        </w:rPr>
        <w:t xml:space="preserve"> egenskaber</w:t>
      </w:r>
    </w:p>
    <w:p w14:paraId="4B065CEF" w14:textId="77777777" w:rsidR="00682AF3" w:rsidRPr="00FC6A1C" w:rsidRDefault="00682AF3" w:rsidP="00682AF3">
      <w:pPr>
        <w:ind w:left="851" w:hanging="851"/>
        <w:rPr>
          <w:sz w:val="24"/>
          <w:szCs w:val="24"/>
        </w:rPr>
      </w:pPr>
      <w:r w:rsidRPr="00FC6A1C">
        <w:rPr>
          <w:sz w:val="24"/>
          <w:szCs w:val="24"/>
        </w:rPr>
        <w:tab/>
      </w:r>
      <w:proofErr w:type="spellStart"/>
      <w:r w:rsidRPr="00FC6A1C">
        <w:rPr>
          <w:sz w:val="24"/>
          <w:szCs w:val="24"/>
        </w:rPr>
        <w:t>Ketoprofen</w:t>
      </w:r>
      <w:proofErr w:type="spellEnd"/>
      <w:r w:rsidRPr="00FC6A1C">
        <w:rPr>
          <w:sz w:val="24"/>
          <w:szCs w:val="24"/>
        </w:rPr>
        <w:t xml:space="preserve"> absorberes hurtigt efter intramuskulær administration. Maksimal plasmakoncentration nås indenfor 30-60 minutter. Efter intramuskulær administration hos kvæg og svin er den absolutte biotilgængelighed 90-100 % og hos heste 70 %. Fordelingsvolumenet og </w:t>
      </w:r>
      <w:proofErr w:type="spellStart"/>
      <w:r w:rsidRPr="00FC6A1C">
        <w:rPr>
          <w:sz w:val="24"/>
          <w:szCs w:val="24"/>
        </w:rPr>
        <w:t>clearance</w:t>
      </w:r>
      <w:proofErr w:type="spellEnd"/>
      <w:r w:rsidRPr="00FC6A1C">
        <w:rPr>
          <w:sz w:val="24"/>
          <w:szCs w:val="24"/>
        </w:rPr>
        <w:t xml:space="preserve"> er hhv. cirka 0,17 l/kg og 0,3 l/kg. Der er overvejende lineær kinetik. </w:t>
      </w:r>
    </w:p>
    <w:p w14:paraId="4E28269F" w14:textId="77777777" w:rsidR="00682AF3" w:rsidRPr="00FC6A1C" w:rsidRDefault="00682AF3" w:rsidP="00682AF3">
      <w:pPr>
        <w:ind w:left="851"/>
        <w:rPr>
          <w:sz w:val="24"/>
          <w:szCs w:val="24"/>
        </w:rPr>
      </w:pPr>
      <w:r w:rsidRPr="00FC6A1C">
        <w:rPr>
          <w:sz w:val="24"/>
          <w:szCs w:val="24"/>
        </w:rPr>
        <w:t xml:space="preserve">Plasmahalveringstiden efter intramuskulær administration er 2-3 timer. </w:t>
      </w:r>
      <w:proofErr w:type="spellStart"/>
      <w:r w:rsidRPr="00FC6A1C">
        <w:rPr>
          <w:sz w:val="24"/>
          <w:szCs w:val="24"/>
        </w:rPr>
        <w:t>Ketoprofen</w:t>
      </w:r>
      <w:proofErr w:type="spellEnd"/>
      <w:r w:rsidRPr="00FC6A1C">
        <w:rPr>
          <w:sz w:val="24"/>
          <w:szCs w:val="24"/>
        </w:rPr>
        <w:t xml:space="preserve"> bindes 95% til plasmaproteiner og </w:t>
      </w:r>
      <w:proofErr w:type="spellStart"/>
      <w:r w:rsidRPr="00FC6A1C">
        <w:rPr>
          <w:sz w:val="24"/>
          <w:szCs w:val="24"/>
        </w:rPr>
        <w:t>metaboliseres</w:t>
      </w:r>
      <w:proofErr w:type="spellEnd"/>
      <w:r w:rsidRPr="00FC6A1C">
        <w:rPr>
          <w:sz w:val="24"/>
          <w:szCs w:val="24"/>
        </w:rPr>
        <w:t xml:space="preserve"> ved reduktion til den sekundære alkohol. Den udskilles hurtigt, hovedsageligt gennem urin dvs. 80% af den administrerede dosis udskilles inden for 12 timer. Det er </w:t>
      </w:r>
      <w:proofErr w:type="spellStart"/>
      <w:r w:rsidRPr="00FC6A1C">
        <w:rPr>
          <w:sz w:val="24"/>
          <w:szCs w:val="24"/>
        </w:rPr>
        <w:t>ketoprofens</w:t>
      </w:r>
      <w:proofErr w:type="spellEnd"/>
      <w:r w:rsidRPr="00FC6A1C">
        <w:rPr>
          <w:sz w:val="24"/>
          <w:szCs w:val="24"/>
        </w:rPr>
        <w:t xml:space="preserve"> reducerede metabolit, der er fremherskende hos kvæg og det </w:t>
      </w:r>
      <w:proofErr w:type="spellStart"/>
      <w:r w:rsidRPr="00FC6A1C">
        <w:rPr>
          <w:sz w:val="24"/>
          <w:szCs w:val="24"/>
        </w:rPr>
        <w:t>glukuroniderede</w:t>
      </w:r>
      <w:proofErr w:type="spellEnd"/>
      <w:r w:rsidRPr="00FC6A1C">
        <w:rPr>
          <w:sz w:val="24"/>
          <w:szCs w:val="24"/>
        </w:rPr>
        <w:t xml:space="preserve"> </w:t>
      </w:r>
      <w:proofErr w:type="spellStart"/>
      <w:r w:rsidRPr="00FC6A1C">
        <w:rPr>
          <w:sz w:val="24"/>
          <w:szCs w:val="24"/>
        </w:rPr>
        <w:t>konjugat</w:t>
      </w:r>
      <w:proofErr w:type="spellEnd"/>
      <w:r w:rsidRPr="00FC6A1C">
        <w:rPr>
          <w:sz w:val="24"/>
          <w:szCs w:val="24"/>
        </w:rPr>
        <w:t>, der er fremherskende hos heste.</w:t>
      </w:r>
    </w:p>
    <w:p w14:paraId="755E8DE1" w14:textId="77777777" w:rsidR="00682AF3" w:rsidRPr="00FC6A1C" w:rsidRDefault="00682AF3" w:rsidP="00682AF3">
      <w:pPr>
        <w:ind w:left="851" w:hanging="851"/>
        <w:rPr>
          <w:sz w:val="24"/>
          <w:szCs w:val="24"/>
        </w:rPr>
      </w:pPr>
    </w:p>
    <w:p w14:paraId="4775F510" w14:textId="77777777" w:rsidR="00682AF3" w:rsidRPr="00FC6A1C" w:rsidRDefault="00682AF3" w:rsidP="00682AF3">
      <w:pPr>
        <w:ind w:left="851" w:hanging="851"/>
        <w:rPr>
          <w:b/>
          <w:sz w:val="24"/>
          <w:szCs w:val="24"/>
        </w:rPr>
      </w:pPr>
      <w:r w:rsidRPr="00FC6A1C">
        <w:rPr>
          <w:b/>
          <w:sz w:val="24"/>
          <w:szCs w:val="24"/>
        </w:rPr>
        <w:t>5.3</w:t>
      </w:r>
      <w:r w:rsidRPr="00FC6A1C">
        <w:rPr>
          <w:b/>
          <w:sz w:val="24"/>
          <w:szCs w:val="24"/>
        </w:rPr>
        <w:tab/>
        <w:t>Miljømæssige forhold</w:t>
      </w:r>
    </w:p>
    <w:p w14:paraId="13473843" w14:textId="77777777" w:rsidR="00682AF3" w:rsidRPr="00FC6A1C" w:rsidRDefault="00682AF3" w:rsidP="00682AF3">
      <w:pPr>
        <w:ind w:left="851" w:hanging="851"/>
        <w:rPr>
          <w:sz w:val="24"/>
          <w:szCs w:val="24"/>
        </w:rPr>
      </w:pPr>
      <w:r w:rsidRPr="00FC6A1C">
        <w:rPr>
          <w:sz w:val="24"/>
          <w:szCs w:val="24"/>
        </w:rPr>
        <w:tab/>
        <w:t>-</w:t>
      </w:r>
    </w:p>
    <w:p w14:paraId="2E4626D3" w14:textId="77777777" w:rsidR="00682AF3" w:rsidRPr="00FC6A1C" w:rsidRDefault="00682AF3" w:rsidP="00682AF3">
      <w:pPr>
        <w:ind w:left="851" w:hanging="851"/>
        <w:rPr>
          <w:sz w:val="24"/>
          <w:szCs w:val="24"/>
        </w:rPr>
      </w:pPr>
    </w:p>
    <w:p w14:paraId="544C473D" w14:textId="77777777" w:rsidR="00682AF3" w:rsidRPr="00FC6A1C" w:rsidRDefault="00682AF3" w:rsidP="00682AF3">
      <w:pPr>
        <w:ind w:left="851" w:hanging="851"/>
        <w:jc w:val="both"/>
        <w:rPr>
          <w:sz w:val="24"/>
          <w:szCs w:val="24"/>
        </w:rPr>
      </w:pPr>
    </w:p>
    <w:p w14:paraId="0D55E028" w14:textId="77777777" w:rsidR="00682AF3" w:rsidRPr="00FC6A1C" w:rsidRDefault="00682AF3" w:rsidP="00682AF3">
      <w:pPr>
        <w:numPr>
          <w:ilvl w:val="0"/>
          <w:numId w:val="1"/>
        </w:numPr>
        <w:tabs>
          <w:tab w:val="clear" w:pos="855"/>
        </w:tabs>
        <w:ind w:left="851" w:hanging="851"/>
        <w:rPr>
          <w:b/>
          <w:sz w:val="24"/>
          <w:szCs w:val="24"/>
        </w:rPr>
      </w:pPr>
      <w:r w:rsidRPr="00FC6A1C">
        <w:rPr>
          <w:b/>
          <w:sz w:val="24"/>
          <w:szCs w:val="24"/>
        </w:rPr>
        <w:t>FARMACEUTISKE OPLYSNINGER</w:t>
      </w:r>
    </w:p>
    <w:p w14:paraId="32850EB6" w14:textId="77777777" w:rsidR="00682AF3" w:rsidRPr="00FC6A1C" w:rsidRDefault="00682AF3" w:rsidP="00682AF3">
      <w:pPr>
        <w:ind w:left="851" w:hanging="851"/>
        <w:rPr>
          <w:sz w:val="24"/>
          <w:szCs w:val="24"/>
        </w:rPr>
      </w:pPr>
    </w:p>
    <w:p w14:paraId="35922E17" w14:textId="77777777" w:rsidR="00682AF3" w:rsidRPr="00FC6A1C" w:rsidRDefault="00682AF3" w:rsidP="00682AF3">
      <w:pPr>
        <w:numPr>
          <w:ilvl w:val="1"/>
          <w:numId w:val="1"/>
        </w:numPr>
        <w:tabs>
          <w:tab w:val="clear" w:pos="855"/>
        </w:tabs>
        <w:ind w:left="851" w:hanging="851"/>
        <w:rPr>
          <w:b/>
          <w:sz w:val="24"/>
          <w:szCs w:val="24"/>
        </w:rPr>
      </w:pPr>
      <w:r w:rsidRPr="00FC6A1C">
        <w:rPr>
          <w:b/>
          <w:sz w:val="24"/>
          <w:szCs w:val="24"/>
        </w:rPr>
        <w:t>Hjælpestoffer</w:t>
      </w:r>
    </w:p>
    <w:p w14:paraId="43FEF741" w14:textId="77777777" w:rsidR="00682AF3" w:rsidRPr="00FC6A1C" w:rsidRDefault="00682AF3" w:rsidP="00682AF3">
      <w:pPr>
        <w:ind w:left="851"/>
        <w:rPr>
          <w:sz w:val="24"/>
          <w:szCs w:val="24"/>
        </w:rPr>
      </w:pPr>
      <w:proofErr w:type="spellStart"/>
      <w:r w:rsidRPr="00FC6A1C">
        <w:rPr>
          <w:sz w:val="24"/>
          <w:szCs w:val="24"/>
        </w:rPr>
        <w:t>Benzylalkohol</w:t>
      </w:r>
      <w:proofErr w:type="spellEnd"/>
      <w:r w:rsidRPr="00FC6A1C">
        <w:rPr>
          <w:sz w:val="24"/>
          <w:szCs w:val="24"/>
        </w:rPr>
        <w:t xml:space="preserve"> (E1519)</w:t>
      </w:r>
    </w:p>
    <w:p w14:paraId="27605CB8" w14:textId="77777777" w:rsidR="00682AF3" w:rsidRPr="00FC6A1C" w:rsidRDefault="00682AF3" w:rsidP="00682AF3">
      <w:pPr>
        <w:ind w:left="851"/>
        <w:rPr>
          <w:sz w:val="24"/>
          <w:szCs w:val="24"/>
        </w:rPr>
      </w:pPr>
      <w:proofErr w:type="spellStart"/>
      <w:r w:rsidRPr="00FC6A1C">
        <w:rPr>
          <w:sz w:val="24"/>
          <w:szCs w:val="24"/>
        </w:rPr>
        <w:t>Arginin</w:t>
      </w:r>
      <w:proofErr w:type="spellEnd"/>
    </w:p>
    <w:p w14:paraId="36D1CC19" w14:textId="77777777" w:rsidR="00682AF3" w:rsidRPr="00FC6A1C" w:rsidRDefault="00682AF3" w:rsidP="00682AF3">
      <w:pPr>
        <w:ind w:left="851"/>
        <w:rPr>
          <w:sz w:val="24"/>
          <w:szCs w:val="24"/>
        </w:rPr>
      </w:pPr>
      <w:r w:rsidRPr="00FC6A1C">
        <w:rPr>
          <w:sz w:val="24"/>
          <w:szCs w:val="24"/>
        </w:rPr>
        <w:t>Citronsyremonohydrat (til pH regulering)</w:t>
      </w:r>
    </w:p>
    <w:p w14:paraId="298F98F9" w14:textId="77777777" w:rsidR="00682AF3" w:rsidRPr="00FC6A1C" w:rsidRDefault="00682AF3" w:rsidP="00682AF3">
      <w:pPr>
        <w:ind w:left="851"/>
        <w:rPr>
          <w:b/>
          <w:sz w:val="24"/>
          <w:szCs w:val="24"/>
        </w:rPr>
      </w:pPr>
      <w:r w:rsidRPr="00FC6A1C">
        <w:rPr>
          <w:sz w:val="24"/>
          <w:szCs w:val="24"/>
        </w:rPr>
        <w:t>Vand til injektionsvæsker</w:t>
      </w:r>
    </w:p>
    <w:p w14:paraId="04EC63A6" w14:textId="35DC2D1F" w:rsidR="00315AF0" w:rsidRDefault="00315AF0">
      <w:pPr>
        <w:rPr>
          <w:sz w:val="24"/>
          <w:szCs w:val="24"/>
        </w:rPr>
      </w:pPr>
      <w:r>
        <w:rPr>
          <w:sz w:val="24"/>
          <w:szCs w:val="24"/>
        </w:rPr>
        <w:br w:type="page"/>
      </w:r>
    </w:p>
    <w:p w14:paraId="5ABBD3C1" w14:textId="77777777" w:rsidR="00682AF3" w:rsidRPr="00FC6A1C" w:rsidRDefault="00682AF3" w:rsidP="00682AF3">
      <w:pPr>
        <w:ind w:left="851" w:hanging="851"/>
        <w:rPr>
          <w:sz w:val="24"/>
          <w:szCs w:val="24"/>
        </w:rPr>
      </w:pPr>
    </w:p>
    <w:p w14:paraId="7BB78CF3" w14:textId="77777777" w:rsidR="00682AF3" w:rsidRPr="00FC6A1C" w:rsidRDefault="00682AF3" w:rsidP="00682AF3">
      <w:pPr>
        <w:numPr>
          <w:ilvl w:val="1"/>
          <w:numId w:val="1"/>
        </w:numPr>
        <w:tabs>
          <w:tab w:val="clear" w:pos="855"/>
        </w:tabs>
        <w:ind w:left="851" w:hanging="851"/>
        <w:rPr>
          <w:b/>
          <w:sz w:val="24"/>
          <w:szCs w:val="24"/>
        </w:rPr>
      </w:pPr>
      <w:r w:rsidRPr="00FC6A1C">
        <w:rPr>
          <w:b/>
          <w:sz w:val="24"/>
          <w:szCs w:val="24"/>
        </w:rPr>
        <w:t>Uforligeligheder</w:t>
      </w:r>
    </w:p>
    <w:p w14:paraId="4BA74894" w14:textId="77777777" w:rsidR="00682AF3" w:rsidRPr="00FC6A1C" w:rsidRDefault="00682AF3" w:rsidP="00682AF3">
      <w:pPr>
        <w:ind w:left="851" w:hanging="851"/>
        <w:rPr>
          <w:sz w:val="24"/>
          <w:szCs w:val="24"/>
        </w:rPr>
      </w:pPr>
      <w:r w:rsidRPr="00FC6A1C">
        <w:rPr>
          <w:sz w:val="24"/>
          <w:szCs w:val="24"/>
        </w:rPr>
        <w:tab/>
        <w:t xml:space="preserve">Da der ikke foreligger undersøgelser vedrørende eventuelle uforligeligheder, bør dette lægemiddel ikke blandes med andre </w:t>
      </w:r>
      <w:r w:rsidR="0081323B" w:rsidRPr="00FC6A1C">
        <w:rPr>
          <w:sz w:val="24"/>
          <w:szCs w:val="24"/>
        </w:rPr>
        <w:t>lægemidler</w:t>
      </w:r>
      <w:r w:rsidRPr="00FC6A1C">
        <w:rPr>
          <w:sz w:val="24"/>
          <w:szCs w:val="24"/>
        </w:rPr>
        <w:t>.</w:t>
      </w:r>
    </w:p>
    <w:p w14:paraId="6B982ACF" w14:textId="77777777" w:rsidR="00682AF3" w:rsidRPr="00FC6A1C" w:rsidRDefault="00682AF3" w:rsidP="00682AF3">
      <w:pPr>
        <w:ind w:left="851" w:hanging="851"/>
        <w:rPr>
          <w:sz w:val="24"/>
          <w:szCs w:val="24"/>
        </w:rPr>
      </w:pPr>
    </w:p>
    <w:p w14:paraId="47AF2742" w14:textId="77777777" w:rsidR="00682AF3" w:rsidRPr="00FC6A1C" w:rsidRDefault="00682AF3" w:rsidP="00682AF3">
      <w:pPr>
        <w:numPr>
          <w:ilvl w:val="1"/>
          <w:numId w:val="1"/>
        </w:numPr>
        <w:tabs>
          <w:tab w:val="clear" w:pos="855"/>
        </w:tabs>
        <w:ind w:left="851" w:hanging="851"/>
        <w:rPr>
          <w:b/>
          <w:sz w:val="24"/>
          <w:szCs w:val="24"/>
        </w:rPr>
      </w:pPr>
      <w:r w:rsidRPr="00FC6A1C">
        <w:rPr>
          <w:b/>
          <w:sz w:val="24"/>
          <w:szCs w:val="24"/>
        </w:rPr>
        <w:t>Opbevaringstid</w:t>
      </w:r>
    </w:p>
    <w:p w14:paraId="2581E3B9" w14:textId="77777777" w:rsidR="00682AF3" w:rsidRPr="00FC6A1C" w:rsidRDefault="00682AF3" w:rsidP="00682AF3">
      <w:pPr>
        <w:ind w:left="851" w:right="-318" w:hanging="851"/>
        <w:rPr>
          <w:sz w:val="24"/>
          <w:szCs w:val="24"/>
        </w:rPr>
      </w:pPr>
      <w:r w:rsidRPr="00FC6A1C">
        <w:rPr>
          <w:sz w:val="24"/>
          <w:szCs w:val="24"/>
        </w:rPr>
        <w:tab/>
        <w:t>I salgspakning: 3 år</w:t>
      </w:r>
    </w:p>
    <w:p w14:paraId="0309F465" w14:textId="77777777" w:rsidR="00682AF3" w:rsidRPr="00FC6A1C" w:rsidRDefault="00682AF3" w:rsidP="00682AF3">
      <w:pPr>
        <w:ind w:left="851" w:right="-318"/>
        <w:rPr>
          <w:sz w:val="24"/>
          <w:szCs w:val="24"/>
        </w:rPr>
      </w:pPr>
      <w:r w:rsidRPr="00FC6A1C">
        <w:rPr>
          <w:sz w:val="24"/>
          <w:szCs w:val="24"/>
        </w:rPr>
        <w:t>Efter første åbning af den indre emballage: 28 dage</w:t>
      </w:r>
    </w:p>
    <w:p w14:paraId="2FF18568" w14:textId="77777777" w:rsidR="00682AF3" w:rsidRPr="00FC6A1C" w:rsidRDefault="00682AF3" w:rsidP="00682AF3">
      <w:pPr>
        <w:ind w:left="851" w:hanging="851"/>
        <w:rPr>
          <w:sz w:val="24"/>
          <w:szCs w:val="24"/>
        </w:rPr>
      </w:pPr>
    </w:p>
    <w:p w14:paraId="5F97C1E5" w14:textId="77777777" w:rsidR="00682AF3" w:rsidRPr="00FC6A1C" w:rsidRDefault="00682AF3" w:rsidP="00682AF3">
      <w:pPr>
        <w:numPr>
          <w:ilvl w:val="1"/>
          <w:numId w:val="1"/>
        </w:numPr>
        <w:tabs>
          <w:tab w:val="clear" w:pos="855"/>
        </w:tabs>
        <w:ind w:left="851" w:hanging="851"/>
        <w:rPr>
          <w:b/>
          <w:sz w:val="24"/>
          <w:szCs w:val="24"/>
        </w:rPr>
      </w:pPr>
      <w:r w:rsidRPr="00FC6A1C">
        <w:rPr>
          <w:b/>
          <w:sz w:val="24"/>
          <w:szCs w:val="24"/>
        </w:rPr>
        <w:t>Særlige opbevaringsforhold</w:t>
      </w:r>
    </w:p>
    <w:p w14:paraId="5BF65A3D" w14:textId="77777777" w:rsidR="00682AF3" w:rsidRPr="00FC6A1C" w:rsidRDefault="00682AF3" w:rsidP="00682AF3">
      <w:pPr>
        <w:ind w:left="851" w:hanging="851"/>
        <w:rPr>
          <w:sz w:val="24"/>
          <w:szCs w:val="24"/>
        </w:rPr>
      </w:pPr>
      <w:r w:rsidRPr="00FC6A1C">
        <w:rPr>
          <w:sz w:val="24"/>
          <w:szCs w:val="24"/>
        </w:rPr>
        <w:tab/>
        <w:t>Opbevar hætteglassene i den originale yderpakning for at beskytte mod lys.</w:t>
      </w:r>
    </w:p>
    <w:p w14:paraId="14F0AD28" w14:textId="77777777" w:rsidR="00682AF3" w:rsidRPr="00FC6A1C" w:rsidRDefault="00682AF3" w:rsidP="00682AF3">
      <w:pPr>
        <w:ind w:left="851"/>
        <w:rPr>
          <w:sz w:val="24"/>
          <w:szCs w:val="24"/>
        </w:rPr>
      </w:pPr>
      <w:r w:rsidRPr="00FC6A1C">
        <w:rPr>
          <w:sz w:val="24"/>
          <w:szCs w:val="24"/>
        </w:rPr>
        <w:t>Må ikke opbevares ved temperaturer over 25 °C efter første åbning af den indre emballage.</w:t>
      </w:r>
    </w:p>
    <w:p w14:paraId="702F8695" w14:textId="77777777" w:rsidR="00682AF3" w:rsidRPr="00FC6A1C" w:rsidRDefault="00682AF3" w:rsidP="00682AF3">
      <w:pPr>
        <w:ind w:left="851" w:hanging="851"/>
        <w:rPr>
          <w:sz w:val="24"/>
          <w:szCs w:val="24"/>
        </w:rPr>
      </w:pPr>
    </w:p>
    <w:p w14:paraId="6A4B0507" w14:textId="77777777" w:rsidR="00682AF3" w:rsidRPr="00FC6A1C" w:rsidRDefault="00682AF3" w:rsidP="00682AF3">
      <w:pPr>
        <w:numPr>
          <w:ilvl w:val="1"/>
          <w:numId w:val="1"/>
        </w:numPr>
        <w:tabs>
          <w:tab w:val="clear" w:pos="855"/>
        </w:tabs>
        <w:ind w:left="851" w:hanging="851"/>
        <w:rPr>
          <w:b/>
          <w:sz w:val="24"/>
          <w:szCs w:val="24"/>
        </w:rPr>
      </w:pPr>
      <w:r w:rsidRPr="00FC6A1C">
        <w:rPr>
          <w:b/>
          <w:sz w:val="24"/>
          <w:szCs w:val="24"/>
        </w:rPr>
        <w:t>Emballage</w:t>
      </w:r>
    </w:p>
    <w:p w14:paraId="748C0293" w14:textId="210C90D0" w:rsidR="00682AF3" w:rsidRPr="00FC6A1C" w:rsidRDefault="001B76B9" w:rsidP="001B76B9">
      <w:pPr>
        <w:ind w:left="851"/>
        <w:rPr>
          <w:sz w:val="24"/>
          <w:szCs w:val="24"/>
        </w:rPr>
      </w:pPr>
      <w:proofErr w:type="spellStart"/>
      <w:r>
        <w:rPr>
          <w:sz w:val="24"/>
          <w:szCs w:val="24"/>
          <w:lang w:val="en-GB"/>
        </w:rPr>
        <w:t>Hætteglas</w:t>
      </w:r>
      <w:proofErr w:type="spellEnd"/>
      <w:r>
        <w:rPr>
          <w:sz w:val="24"/>
          <w:szCs w:val="24"/>
          <w:lang w:val="en-GB"/>
        </w:rPr>
        <w:t>.</w:t>
      </w:r>
    </w:p>
    <w:p w14:paraId="3A4BC9B3" w14:textId="77777777" w:rsidR="00682AF3" w:rsidRPr="00FC6A1C" w:rsidRDefault="00682AF3" w:rsidP="00682AF3">
      <w:pPr>
        <w:ind w:left="851" w:hanging="851"/>
        <w:rPr>
          <w:sz w:val="24"/>
          <w:szCs w:val="24"/>
        </w:rPr>
      </w:pPr>
    </w:p>
    <w:p w14:paraId="08859B18" w14:textId="77777777" w:rsidR="00682AF3" w:rsidRPr="00FC6A1C" w:rsidRDefault="00682AF3" w:rsidP="00682AF3">
      <w:pPr>
        <w:ind w:left="851" w:hanging="851"/>
        <w:rPr>
          <w:b/>
          <w:sz w:val="24"/>
          <w:szCs w:val="24"/>
        </w:rPr>
      </w:pPr>
      <w:r w:rsidRPr="00FC6A1C">
        <w:rPr>
          <w:b/>
          <w:sz w:val="24"/>
          <w:szCs w:val="24"/>
        </w:rPr>
        <w:t>6.6</w:t>
      </w:r>
      <w:r w:rsidRPr="00FC6A1C">
        <w:rPr>
          <w:b/>
          <w:sz w:val="24"/>
          <w:szCs w:val="24"/>
        </w:rPr>
        <w:tab/>
        <w:t>Særlige forholdsregler ved bortskaffelse af rester af lægemidlet eller affald</w:t>
      </w:r>
    </w:p>
    <w:p w14:paraId="089B8AA4" w14:textId="6747BC99" w:rsidR="00682AF3" w:rsidRPr="00FC6A1C" w:rsidRDefault="00682AF3" w:rsidP="00682AF3">
      <w:pPr>
        <w:ind w:left="851" w:right="-318" w:hanging="851"/>
        <w:rPr>
          <w:i/>
          <w:sz w:val="24"/>
          <w:szCs w:val="24"/>
        </w:rPr>
      </w:pPr>
      <w:r w:rsidRPr="00FC6A1C">
        <w:rPr>
          <w:sz w:val="24"/>
          <w:szCs w:val="24"/>
        </w:rPr>
        <w:tab/>
        <w:t xml:space="preserve">Ikke anvendte </w:t>
      </w:r>
      <w:r w:rsidR="0051371F" w:rsidRPr="00FC6A1C">
        <w:rPr>
          <w:sz w:val="24"/>
          <w:szCs w:val="24"/>
        </w:rPr>
        <w:t>veterinære</w:t>
      </w:r>
      <w:r w:rsidRPr="00FC6A1C">
        <w:rPr>
          <w:sz w:val="24"/>
          <w:szCs w:val="24"/>
        </w:rPr>
        <w:t xml:space="preserve"> lægemidler, samt affald heraf bør destrueres i henhold til lokale retningslin</w:t>
      </w:r>
      <w:r w:rsidR="0081323B" w:rsidRPr="00FC6A1C">
        <w:rPr>
          <w:sz w:val="24"/>
          <w:szCs w:val="24"/>
        </w:rPr>
        <w:t>j</w:t>
      </w:r>
      <w:r w:rsidRPr="00FC6A1C">
        <w:rPr>
          <w:sz w:val="24"/>
          <w:szCs w:val="24"/>
        </w:rPr>
        <w:t>er.</w:t>
      </w:r>
    </w:p>
    <w:p w14:paraId="52225B6B" w14:textId="77777777" w:rsidR="00682AF3" w:rsidRPr="00FC6A1C" w:rsidRDefault="00682AF3" w:rsidP="00682AF3">
      <w:pPr>
        <w:ind w:left="851" w:hanging="851"/>
        <w:rPr>
          <w:sz w:val="24"/>
          <w:szCs w:val="24"/>
        </w:rPr>
      </w:pPr>
    </w:p>
    <w:p w14:paraId="0B19E74C" w14:textId="77777777" w:rsidR="00682AF3" w:rsidRPr="00FC6A1C" w:rsidRDefault="00682AF3" w:rsidP="00682AF3">
      <w:pPr>
        <w:ind w:left="851" w:hanging="851"/>
        <w:rPr>
          <w:b/>
          <w:sz w:val="24"/>
          <w:szCs w:val="24"/>
        </w:rPr>
      </w:pPr>
      <w:r w:rsidRPr="00FC6A1C">
        <w:rPr>
          <w:b/>
          <w:sz w:val="24"/>
          <w:szCs w:val="24"/>
        </w:rPr>
        <w:t>7.</w:t>
      </w:r>
      <w:r w:rsidRPr="00FC6A1C">
        <w:rPr>
          <w:b/>
          <w:sz w:val="24"/>
          <w:szCs w:val="24"/>
        </w:rPr>
        <w:tab/>
        <w:t>INDEHAVER AF MARKEDSFØRINGSTILLADELSEN</w:t>
      </w:r>
    </w:p>
    <w:p w14:paraId="5EBE9408" w14:textId="77777777" w:rsidR="001B76B9" w:rsidRDefault="001B76B9" w:rsidP="001B76B9">
      <w:pPr>
        <w:ind w:left="851"/>
      </w:pPr>
      <w:proofErr w:type="spellStart"/>
      <w:r>
        <w:t>PharmaMénta</w:t>
      </w:r>
      <w:proofErr w:type="spellEnd"/>
      <w:r>
        <w:t xml:space="preserve"> ApS</w:t>
      </w:r>
    </w:p>
    <w:p w14:paraId="5041CD4C" w14:textId="77777777" w:rsidR="001B76B9" w:rsidRDefault="001B76B9" w:rsidP="001B76B9">
      <w:pPr>
        <w:ind w:left="851"/>
      </w:pPr>
      <w:r>
        <w:t>Håndværkervej 32</w:t>
      </w:r>
    </w:p>
    <w:p w14:paraId="076DC703" w14:textId="77777777" w:rsidR="001B76B9" w:rsidRDefault="001B76B9" w:rsidP="001B76B9">
      <w:pPr>
        <w:ind w:left="851"/>
      </w:pPr>
      <w:r>
        <w:t>6710 Esbjerg V</w:t>
      </w:r>
    </w:p>
    <w:p w14:paraId="7E695803" w14:textId="77777777" w:rsidR="0051371F" w:rsidRPr="00FC6A1C" w:rsidRDefault="0051371F" w:rsidP="0051371F">
      <w:pPr>
        <w:ind w:left="851"/>
        <w:rPr>
          <w:sz w:val="24"/>
          <w:szCs w:val="24"/>
        </w:rPr>
      </w:pPr>
    </w:p>
    <w:p w14:paraId="62BCA71F" w14:textId="77777777" w:rsidR="00682AF3" w:rsidRPr="00FC6A1C" w:rsidRDefault="00682AF3" w:rsidP="00682AF3">
      <w:pPr>
        <w:numPr>
          <w:ilvl w:val="0"/>
          <w:numId w:val="3"/>
        </w:numPr>
        <w:tabs>
          <w:tab w:val="clear" w:pos="360"/>
        </w:tabs>
        <w:ind w:left="851" w:hanging="851"/>
        <w:rPr>
          <w:b/>
          <w:sz w:val="24"/>
          <w:szCs w:val="24"/>
        </w:rPr>
      </w:pPr>
      <w:r w:rsidRPr="00FC6A1C">
        <w:rPr>
          <w:b/>
          <w:sz w:val="24"/>
          <w:szCs w:val="24"/>
        </w:rPr>
        <w:t>MARKEDSFØRINGSTILLADELSESNUMMER (NUMRE)</w:t>
      </w:r>
    </w:p>
    <w:p w14:paraId="7A6434D0" w14:textId="2BF1EEFD" w:rsidR="00682AF3" w:rsidRPr="00FC6A1C" w:rsidRDefault="00682AF3" w:rsidP="00682AF3">
      <w:pPr>
        <w:ind w:left="851" w:hanging="851"/>
        <w:rPr>
          <w:sz w:val="24"/>
          <w:szCs w:val="24"/>
        </w:rPr>
      </w:pPr>
      <w:r w:rsidRPr="00FC6A1C">
        <w:rPr>
          <w:sz w:val="24"/>
          <w:szCs w:val="24"/>
        </w:rPr>
        <w:tab/>
      </w:r>
      <w:r w:rsidR="001B76B9" w:rsidRPr="001B76B9">
        <w:rPr>
          <w:sz w:val="24"/>
          <w:szCs w:val="24"/>
        </w:rPr>
        <w:t>72330</w:t>
      </w:r>
    </w:p>
    <w:p w14:paraId="714B069F" w14:textId="77777777" w:rsidR="00682AF3" w:rsidRPr="00FC6A1C" w:rsidRDefault="00682AF3" w:rsidP="00682AF3">
      <w:pPr>
        <w:ind w:left="851" w:hanging="851"/>
        <w:rPr>
          <w:sz w:val="24"/>
          <w:szCs w:val="24"/>
        </w:rPr>
      </w:pPr>
    </w:p>
    <w:p w14:paraId="6649F3BA" w14:textId="77777777" w:rsidR="00682AF3" w:rsidRPr="00FC6A1C" w:rsidRDefault="00682AF3" w:rsidP="00682AF3">
      <w:pPr>
        <w:ind w:left="851" w:hanging="851"/>
        <w:rPr>
          <w:b/>
          <w:sz w:val="24"/>
          <w:szCs w:val="24"/>
        </w:rPr>
      </w:pPr>
      <w:r w:rsidRPr="00FC6A1C">
        <w:rPr>
          <w:b/>
          <w:sz w:val="24"/>
          <w:szCs w:val="24"/>
        </w:rPr>
        <w:t>9.</w:t>
      </w:r>
      <w:r w:rsidRPr="00FC6A1C">
        <w:rPr>
          <w:b/>
          <w:sz w:val="24"/>
          <w:szCs w:val="24"/>
        </w:rPr>
        <w:tab/>
        <w:t>DATO FOR FØRSTE MARKEDSFØRINGSTILLADELSE</w:t>
      </w:r>
    </w:p>
    <w:p w14:paraId="3E180B0D" w14:textId="77A53784" w:rsidR="00682AF3" w:rsidRPr="00FC6A1C" w:rsidRDefault="00682AF3" w:rsidP="00682AF3">
      <w:pPr>
        <w:ind w:left="851" w:hanging="851"/>
        <w:rPr>
          <w:sz w:val="24"/>
          <w:szCs w:val="24"/>
        </w:rPr>
      </w:pPr>
      <w:r w:rsidRPr="00FC6A1C">
        <w:rPr>
          <w:sz w:val="24"/>
          <w:szCs w:val="24"/>
        </w:rPr>
        <w:tab/>
      </w:r>
      <w:r w:rsidR="001B76B9">
        <w:rPr>
          <w:sz w:val="24"/>
          <w:szCs w:val="24"/>
        </w:rPr>
        <w:t>17. december 2024</w:t>
      </w:r>
    </w:p>
    <w:p w14:paraId="556020CA" w14:textId="77777777" w:rsidR="00682AF3" w:rsidRPr="00FC6A1C" w:rsidRDefault="00682AF3" w:rsidP="00682AF3">
      <w:pPr>
        <w:ind w:left="851" w:hanging="851"/>
        <w:rPr>
          <w:sz w:val="24"/>
          <w:szCs w:val="24"/>
        </w:rPr>
      </w:pPr>
    </w:p>
    <w:p w14:paraId="63D6C271" w14:textId="77777777" w:rsidR="00682AF3" w:rsidRPr="00FC6A1C" w:rsidRDefault="00682AF3" w:rsidP="00682AF3">
      <w:pPr>
        <w:ind w:left="851" w:hanging="851"/>
        <w:rPr>
          <w:b/>
          <w:sz w:val="24"/>
          <w:szCs w:val="24"/>
        </w:rPr>
      </w:pPr>
      <w:r w:rsidRPr="00FC6A1C">
        <w:rPr>
          <w:b/>
          <w:sz w:val="24"/>
          <w:szCs w:val="24"/>
        </w:rPr>
        <w:t>10.</w:t>
      </w:r>
      <w:r w:rsidRPr="00FC6A1C">
        <w:rPr>
          <w:b/>
          <w:sz w:val="24"/>
          <w:szCs w:val="24"/>
        </w:rPr>
        <w:tab/>
        <w:t>DATO FOR ÆNDRING AF TEKSTEN</w:t>
      </w:r>
    </w:p>
    <w:p w14:paraId="40EE59D1" w14:textId="43BFECBA" w:rsidR="00682AF3" w:rsidRPr="00FC6A1C" w:rsidRDefault="00682AF3" w:rsidP="00682AF3">
      <w:pPr>
        <w:ind w:left="851" w:hanging="851"/>
        <w:rPr>
          <w:sz w:val="24"/>
          <w:szCs w:val="24"/>
        </w:rPr>
      </w:pPr>
      <w:r w:rsidRPr="00FC6A1C">
        <w:rPr>
          <w:sz w:val="24"/>
          <w:szCs w:val="24"/>
        </w:rPr>
        <w:tab/>
      </w:r>
      <w:r w:rsidR="001B76B9">
        <w:rPr>
          <w:sz w:val="24"/>
          <w:szCs w:val="24"/>
        </w:rPr>
        <w:t>-</w:t>
      </w:r>
      <w:bookmarkStart w:id="5" w:name="_GoBack"/>
      <w:bookmarkEnd w:id="5"/>
    </w:p>
    <w:p w14:paraId="12F88EEE" w14:textId="77777777" w:rsidR="00682AF3" w:rsidRPr="00FC6A1C" w:rsidRDefault="00682AF3" w:rsidP="00682AF3">
      <w:pPr>
        <w:ind w:left="851" w:hanging="851"/>
        <w:rPr>
          <w:sz w:val="24"/>
          <w:szCs w:val="24"/>
        </w:rPr>
      </w:pPr>
    </w:p>
    <w:p w14:paraId="648FF86E" w14:textId="77777777" w:rsidR="00682AF3" w:rsidRPr="00FC6A1C" w:rsidRDefault="00682AF3" w:rsidP="00682AF3">
      <w:pPr>
        <w:ind w:left="851" w:hanging="851"/>
        <w:rPr>
          <w:b/>
          <w:sz w:val="24"/>
          <w:szCs w:val="24"/>
        </w:rPr>
      </w:pPr>
      <w:r w:rsidRPr="00FC6A1C">
        <w:rPr>
          <w:b/>
          <w:sz w:val="24"/>
          <w:szCs w:val="24"/>
        </w:rPr>
        <w:t>11.</w:t>
      </w:r>
      <w:r w:rsidRPr="00FC6A1C">
        <w:rPr>
          <w:b/>
          <w:sz w:val="24"/>
          <w:szCs w:val="24"/>
        </w:rPr>
        <w:tab/>
        <w:t>UDLEVERINGSBESTEMMELSE</w:t>
      </w:r>
    </w:p>
    <w:p w14:paraId="28B296C8" w14:textId="69EE6DB8" w:rsidR="0003527F" w:rsidRPr="00FC6A1C" w:rsidRDefault="00682AF3" w:rsidP="0051371F">
      <w:pPr>
        <w:pStyle w:val="Sidehoved"/>
        <w:tabs>
          <w:tab w:val="clear" w:pos="4819"/>
          <w:tab w:val="clear" w:pos="9638"/>
        </w:tabs>
        <w:ind w:left="851" w:hanging="851"/>
        <w:rPr>
          <w:szCs w:val="24"/>
        </w:rPr>
      </w:pPr>
      <w:r w:rsidRPr="00FC6A1C">
        <w:rPr>
          <w:szCs w:val="24"/>
        </w:rPr>
        <w:tab/>
        <w:t>BP</w:t>
      </w:r>
    </w:p>
    <w:sectPr w:rsidR="0003527F" w:rsidRPr="00FC6A1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91A91" w14:textId="77777777" w:rsidR="00682AF3" w:rsidRDefault="00682AF3">
      <w:r>
        <w:separator/>
      </w:r>
    </w:p>
  </w:endnote>
  <w:endnote w:type="continuationSeparator" w:id="0">
    <w:p w14:paraId="1E69E6DA" w14:textId="77777777" w:rsidR="00682AF3" w:rsidRDefault="0068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26CF" w14:textId="77777777" w:rsidR="004A62CC" w:rsidRDefault="004A62CC">
    <w:pPr>
      <w:pStyle w:val="Sidefod"/>
      <w:pBdr>
        <w:bottom w:val="single" w:sz="6" w:space="1" w:color="auto"/>
      </w:pBdr>
      <w:tabs>
        <w:tab w:val="clear" w:pos="4819"/>
        <w:tab w:val="left" w:pos="8647"/>
      </w:tabs>
      <w:rPr>
        <w:i/>
        <w:snapToGrid w:val="0"/>
        <w:sz w:val="18"/>
      </w:rPr>
    </w:pPr>
  </w:p>
  <w:p w14:paraId="5884D546" w14:textId="77777777" w:rsidR="004A62CC" w:rsidRDefault="004A62CC">
    <w:pPr>
      <w:pStyle w:val="Sidefod"/>
      <w:tabs>
        <w:tab w:val="clear" w:pos="4819"/>
        <w:tab w:val="left" w:pos="8647"/>
      </w:tabs>
      <w:rPr>
        <w:i/>
        <w:snapToGrid w:val="0"/>
        <w:sz w:val="18"/>
      </w:rPr>
    </w:pPr>
  </w:p>
  <w:p w14:paraId="7AF6C4DA" w14:textId="2283CEF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B76B9">
      <w:rPr>
        <w:i/>
        <w:noProof/>
        <w:snapToGrid w:val="0"/>
        <w:sz w:val="18"/>
      </w:rPr>
      <w:t>Rifen (Pharmamenta),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EABCE" w14:textId="77777777" w:rsidR="004A62CC" w:rsidRDefault="004A62CC">
    <w:pPr>
      <w:pStyle w:val="Sidefod"/>
      <w:pBdr>
        <w:bottom w:val="single" w:sz="6" w:space="1" w:color="auto"/>
      </w:pBdr>
      <w:tabs>
        <w:tab w:val="clear" w:pos="4819"/>
        <w:tab w:val="left" w:pos="8647"/>
      </w:tabs>
      <w:rPr>
        <w:i/>
        <w:snapToGrid w:val="0"/>
        <w:sz w:val="18"/>
      </w:rPr>
    </w:pPr>
  </w:p>
  <w:p w14:paraId="30B1C193" w14:textId="77777777" w:rsidR="004A62CC" w:rsidRDefault="004A62CC">
    <w:pPr>
      <w:pStyle w:val="Sidefod"/>
      <w:tabs>
        <w:tab w:val="clear" w:pos="4819"/>
        <w:tab w:val="left" w:pos="8647"/>
      </w:tabs>
      <w:rPr>
        <w:i/>
        <w:snapToGrid w:val="0"/>
        <w:sz w:val="18"/>
      </w:rPr>
    </w:pPr>
  </w:p>
  <w:p w14:paraId="2E5BDFAC" w14:textId="25A84CA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B76B9">
      <w:rPr>
        <w:i/>
        <w:noProof/>
        <w:snapToGrid w:val="0"/>
        <w:sz w:val="18"/>
      </w:rPr>
      <w:t>Rifen (Pharmamenta),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50FF2" w14:textId="77777777" w:rsidR="00682AF3" w:rsidRDefault="00682AF3">
      <w:r>
        <w:separator/>
      </w:r>
    </w:p>
  </w:footnote>
  <w:footnote w:type="continuationSeparator" w:id="0">
    <w:p w14:paraId="500D268F" w14:textId="77777777" w:rsidR="00682AF3" w:rsidRDefault="0068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799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A9D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66912"/>
    <w:multiLevelType w:val="hybridMultilevel"/>
    <w:tmpl w:val="65CA8864"/>
    <w:lvl w:ilvl="0" w:tplc="21E26278">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3A1916"/>
    <w:multiLevelType w:val="hybridMultilevel"/>
    <w:tmpl w:val="3230AE5E"/>
    <w:lvl w:ilvl="0" w:tplc="21E26278">
      <w:start w:val="1"/>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4CEA5FD6"/>
    <w:multiLevelType w:val="hybridMultilevel"/>
    <w:tmpl w:val="564AE07E"/>
    <w:lvl w:ilvl="0" w:tplc="21E26278">
      <w:start w:val="1"/>
      <w:numFmt w:val="bullet"/>
      <w:lvlText w:val="-"/>
      <w:lvlJc w:val="left"/>
      <w:pPr>
        <w:ind w:left="927" w:hanging="360"/>
      </w:pPr>
      <w:rPr>
        <w:rFonts w:ascii="Times New Roman" w:eastAsia="Times New Roman" w:hAnsi="Times New Roman" w:cs="Times New Roman"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3F628D2"/>
    <w:multiLevelType w:val="hybridMultilevel"/>
    <w:tmpl w:val="C8ECC45C"/>
    <w:lvl w:ilvl="0" w:tplc="21E26278">
      <w:start w:val="1"/>
      <w:numFmt w:val="bullet"/>
      <w:lvlText w:val="-"/>
      <w:lvlJc w:val="left"/>
      <w:pPr>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F3"/>
    <w:rsid w:val="00014096"/>
    <w:rsid w:val="0003527F"/>
    <w:rsid w:val="00065C7D"/>
    <w:rsid w:val="000B73A1"/>
    <w:rsid w:val="000C6CD4"/>
    <w:rsid w:val="001534FD"/>
    <w:rsid w:val="001577E4"/>
    <w:rsid w:val="001858CA"/>
    <w:rsid w:val="001B76B9"/>
    <w:rsid w:val="001C4AEF"/>
    <w:rsid w:val="001D3CC5"/>
    <w:rsid w:val="00204E4D"/>
    <w:rsid w:val="00315AF0"/>
    <w:rsid w:val="00322BDE"/>
    <w:rsid w:val="00406EE7"/>
    <w:rsid w:val="00407013"/>
    <w:rsid w:val="004A62CC"/>
    <w:rsid w:val="004E7CFE"/>
    <w:rsid w:val="0051371F"/>
    <w:rsid w:val="00565A74"/>
    <w:rsid w:val="005B0036"/>
    <w:rsid w:val="005F5831"/>
    <w:rsid w:val="00646D0A"/>
    <w:rsid w:val="006509D8"/>
    <w:rsid w:val="00662012"/>
    <w:rsid w:val="00666B01"/>
    <w:rsid w:val="00682AF3"/>
    <w:rsid w:val="006B1539"/>
    <w:rsid w:val="006D4B41"/>
    <w:rsid w:val="006F5621"/>
    <w:rsid w:val="007A2DD7"/>
    <w:rsid w:val="007C2045"/>
    <w:rsid w:val="007E2A00"/>
    <w:rsid w:val="007F526A"/>
    <w:rsid w:val="008010F2"/>
    <w:rsid w:val="0081323B"/>
    <w:rsid w:val="0083289A"/>
    <w:rsid w:val="009202AE"/>
    <w:rsid w:val="00932676"/>
    <w:rsid w:val="009D07C1"/>
    <w:rsid w:val="009D66C6"/>
    <w:rsid w:val="00A96525"/>
    <w:rsid w:val="00AE29E5"/>
    <w:rsid w:val="00AE5757"/>
    <w:rsid w:val="00B25EB8"/>
    <w:rsid w:val="00B51161"/>
    <w:rsid w:val="00B8495D"/>
    <w:rsid w:val="00B97AE7"/>
    <w:rsid w:val="00BA1840"/>
    <w:rsid w:val="00BC634B"/>
    <w:rsid w:val="00BF2AE0"/>
    <w:rsid w:val="00C479BF"/>
    <w:rsid w:val="00D567AA"/>
    <w:rsid w:val="00DC7576"/>
    <w:rsid w:val="00DD6D71"/>
    <w:rsid w:val="00DE5AF3"/>
    <w:rsid w:val="00DF32BE"/>
    <w:rsid w:val="00E14F0A"/>
    <w:rsid w:val="00E43AB7"/>
    <w:rsid w:val="00EB5778"/>
    <w:rsid w:val="00EE5253"/>
    <w:rsid w:val="00F927F8"/>
    <w:rsid w:val="00FA66E4"/>
    <w:rsid w:val="00FC6A1C"/>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FCC98"/>
  <w15:chartTrackingRefBased/>
  <w15:docId w15:val="{391B2B11-CB7E-4DE6-9B49-DE1985A5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2">
    <w:name w:val="Body Text Indent 2"/>
    <w:basedOn w:val="Normal"/>
    <w:link w:val="Brdtekstindrykning2Tegn"/>
    <w:semiHidden/>
    <w:unhideWhenUsed/>
    <w:rsid w:val="00682AF3"/>
    <w:pPr>
      <w:tabs>
        <w:tab w:val="left" w:pos="567"/>
      </w:tabs>
      <w:spacing w:line="260" w:lineRule="exact"/>
      <w:ind w:left="567" w:hanging="567"/>
      <w:jc w:val="both"/>
    </w:pPr>
    <w:rPr>
      <w:b/>
      <w:sz w:val="22"/>
    </w:rPr>
  </w:style>
  <w:style w:type="character" w:customStyle="1" w:styleId="Brdtekstindrykning2Tegn">
    <w:name w:val="Brødtekstindrykning 2 Tegn"/>
    <w:basedOn w:val="Standardskrifttypeiafsnit"/>
    <w:link w:val="Brdtekstindrykning2"/>
    <w:semiHidden/>
    <w:rsid w:val="00682AF3"/>
    <w:rPr>
      <w:b/>
      <w:sz w:val="22"/>
      <w:lang w:eastAsia="en-US"/>
    </w:rPr>
  </w:style>
  <w:style w:type="paragraph" w:styleId="Listeafsnit">
    <w:name w:val="List Paragraph"/>
    <w:basedOn w:val="Normal"/>
    <w:uiPriority w:val="34"/>
    <w:qFormat/>
    <w:rsid w:val="00650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1464</Words>
  <Characters>9278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2024080424 - nyt PH SPC</dc:description>
  <cp:lastModifiedBy>Annette Malmros</cp:lastModifiedBy>
  <cp:revision>3</cp:revision>
  <dcterms:created xsi:type="dcterms:W3CDTF">2024-12-17T07:34:00Z</dcterms:created>
  <dcterms:modified xsi:type="dcterms:W3CDTF">2024-12-17T07:43:00Z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