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B2A4D" w14:textId="77777777" w:rsidR="008203A8" w:rsidRPr="00C25941" w:rsidRDefault="008203A8" w:rsidP="008203A8">
      <w:pPr>
        <w:rPr>
          <w:sz w:val="24"/>
          <w:szCs w:val="24"/>
        </w:rPr>
      </w:pPr>
      <w:r w:rsidRPr="00C25941">
        <w:rPr>
          <w:noProof/>
          <w:sz w:val="24"/>
          <w:szCs w:val="24"/>
          <w:lang w:eastAsia="da-DK"/>
        </w:rPr>
        <w:drawing>
          <wp:inline distT="0" distB="0" distL="0" distR="0" wp14:anchorId="2D64D712" wp14:editId="109B9F37">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3762A61D" w14:textId="77777777" w:rsidR="008203A8" w:rsidRPr="00C25941" w:rsidRDefault="008203A8" w:rsidP="008203A8">
      <w:pPr>
        <w:rPr>
          <w:sz w:val="24"/>
          <w:szCs w:val="24"/>
        </w:rPr>
      </w:pPr>
    </w:p>
    <w:p w14:paraId="5E8B6DB7" w14:textId="2D898A96" w:rsidR="008203A8" w:rsidRPr="00C25941" w:rsidRDefault="008203A8" w:rsidP="008203A8">
      <w:pPr>
        <w:tabs>
          <w:tab w:val="right" w:pos="9356"/>
        </w:tabs>
        <w:rPr>
          <w:b/>
          <w:sz w:val="24"/>
          <w:szCs w:val="24"/>
        </w:rPr>
      </w:pPr>
      <w:r w:rsidRPr="00C25941">
        <w:rPr>
          <w:b/>
          <w:sz w:val="24"/>
          <w:szCs w:val="24"/>
        </w:rPr>
        <w:tab/>
      </w:r>
      <w:r w:rsidR="00827FAC">
        <w:rPr>
          <w:b/>
          <w:sz w:val="24"/>
          <w:szCs w:val="24"/>
        </w:rPr>
        <w:t>2</w:t>
      </w:r>
      <w:r w:rsidR="005B3138">
        <w:rPr>
          <w:b/>
          <w:sz w:val="24"/>
          <w:szCs w:val="24"/>
        </w:rPr>
        <w:t>8</w:t>
      </w:r>
      <w:r w:rsidR="00827FAC">
        <w:rPr>
          <w:b/>
          <w:sz w:val="24"/>
          <w:szCs w:val="24"/>
        </w:rPr>
        <w:t>. april 2023</w:t>
      </w:r>
    </w:p>
    <w:p w14:paraId="25FCF4C0" w14:textId="78686BD7" w:rsidR="008203A8" w:rsidRDefault="008203A8" w:rsidP="008203A8">
      <w:pPr>
        <w:rPr>
          <w:sz w:val="24"/>
          <w:szCs w:val="24"/>
        </w:rPr>
      </w:pPr>
    </w:p>
    <w:p w14:paraId="58FE016D" w14:textId="2389A936" w:rsidR="00C25941" w:rsidRDefault="00C25941" w:rsidP="008203A8">
      <w:pPr>
        <w:rPr>
          <w:sz w:val="24"/>
          <w:szCs w:val="24"/>
        </w:rPr>
      </w:pPr>
    </w:p>
    <w:p w14:paraId="732D44B2" w14:textId="77777777" w:rsidR="00C25941" w:rsidRPr="00C25941" w:rsidRDefault="00C25941" w:rsidP="008203A8">
      <w:pPr>
        <w:rPr>
          <w:sz w:val="24"/>
          <w:szCs w:val="24"/>
        </w:rPr>
      </w:pPr>
    </w:p>
    <w:p w14:paraId="4517BAFC" w14:textId="77777777" w:rsidR="008203A8" w:rsidRPr="00C25941" w:rsidRDefault="008203A8" w:rsidP="008203A8">
      <w:pPr>
        <w:jc w:val="center"/>
        <w:rPr>
          <w:b/>
          <w:sz w:val="24"/>
          <w:szCs w:val="24"/>
        </w:rPr>
      </w:pPr>
      <w:r w:rsidRPr="00C25941">
        <w:rPr>
          <w:b/>
          <w:sz w:val="24"/>
          <w:szCs w:val="24"/>
        </w:rPr>
        <w:t>PRODUKTRESUMÉ</w:t>
      </w:r>
    </w:p>
    <w:p w14:paraId="3A6D4245" w14:textId="77777777" w:rsidR="008203A8" w:rsidRPr="00C25941" w:rsidRDefault="008203A8" w:rsidP="008203A8">
      <w:pPr>
        <w:jc w:val="center"/>
        <w:rPr>
          <w:b/>
          <w:sz w:val="24"/>
          <w:szCs w:val="24"/>
        </w:rPr>
      </w:pPr>
    </w:p>
    <w:p w14:paraId="0C941A0D" w14:textId="77777777" w:rsidR="008203A8" w:rsidRPr="00C25941" w:rsidRDefault="008203A8" w:rsidP="008203A8">
      <w:pPr>
        <w:jc w:val="center"/>
        <w:rPr>
          <w:b/>
          <w:sz w:val="24"/>
          <w:szCs w:val="24"/>
        </w:rPr>
      </w:pPr>
      <w:r w:rsidRPr="00C25941">
        <w:rPr>
          <w:b/>
          <w:sz w:val="24"/>
          <w:szCs w:val="24"/>
        </w:rPr>
        <w:t>for</w:t>
      </w:r>
    </w:p>
    <w:p w14:paraId="28B8150E" w14:textId="77777777" w:rsidR="008203A8" w:rsidRPr="00C25941" w:rsidRDefault="008203A8" w:rsidP="008203A8">
      <w:pPr>
        <w:jc w:val="center"/>
        <w:rPr>
          <w:b/>
          <w:sz w:val="24"/>
          <w:szCs w:val="24"/>
        </w:rPr>
      </w:pPr>
    </w:p>
    <w:p w14:paraId="390C73A2" w14:textId="0FB2E5B3" w:rsidR="008203A8" w:rsidRPr="00C25941" w:rsidRDefault="002A37E7" w:rsidP="008203A8">
      <w:pPr>
        <w:jc w:val="center"/>
        <w:rPr>
          <w:b/>
          <w:sz w:val="24"/>
          <w:szCs w:val="24"/>
        </w:rPr>
      </w:pPr>
      <w:proofErr w:type="spellStart"/>
      <w:r w:rsidRPr="00C25941">
        <w:rPr>
          <w:b/>
          <w:sz w:val="24"/>
          <w:szCs w:val="24"/>
        </w:rPr>
        <w:t>Rocovac</w:t>
      </w:r>
      <w:proofErr w:type="spellEnd"/>
      <w:r w:rsidRPr="00C25941">
        <w:rPr>
          <w:b/>
          <w:sz w:val="24"/>
          <w:szCs w:val="24"/>
        </w:rPr>
        <w:t xml:space="preserve"> </w:t>
      </w:r>
      <w:proofErr w:type="spellStart"/>
      <w:r w:rsidRPr="00C25941">
        <w:rPr>
          <w:b/>
          <w:sz w:val="24"/>
          <w:szCs w:val="24"/>
        </w:rPr>
        <w:t>Vet</w:t>
      </w:r>
      <w:proofErr w:type="spellEnd"/>
      <w:r w:rsidRPr="00C25941">
        <w:rPr>
          <w:b/>
          <w:sz w:val="24"/>
          <w:szCs w:val="24"/>
        </w:rPr>
        <w:t>., injektionsvæske, emulsion</w:t>
      </w:r>
    </w:p>
    <w:p w14:paraId="40316415" w14:textId="77777777" w:rsidR="008203A8" w:rsidRPr="00C25941" w:rsidRDefault="008203A8" w:rsidP="008203A8">
      <w:pPr>
        <w:jc w:val="both"/>
        <w:rPr>
          <w:sz w:val="24"/>
          <w:szCs w:val="24"/>
        </w:rPr>
      </w:pPr>
    </w:p>
    <w:p w14:paraId="41D93FD6" w14:textId="77777777" w:rsidR="008203A8" w:rsidRPr="00C25941" w:rsidRDefault="008203A8" w:rsidP="008203A8">
      <w:pPr>
        <w:jc w:val="both"/>
        <w:rPr>
          <w:sz w:val="24"/>
          <w:szCs w:val="24"/>
        </w:rPr>
      </w:pPr>
    </w:p>
    <w:p w14:paraId="4672D626" w14:textId="77777777" w:rsidR="008203A8" w:rsidRPr="00C25941" w:rsidRDefault="008203A8" w:rsidP="008203A8">
      <w:pPr>
        <w:ind w:left="851" w:hanging="851"/>
        <w:rPr>
          <w:b/>
          <w:sz w:val="24"/>
          <w:szCs w:val="24"/>
        </w:rPr>
      </w:pPr>
      <w:r w:rsidRPr="00C25941">
        <w:rPr>
          <w:b/>
          <w:sz w:val="24"/>
          <w:szCs w:val="24"/>
        </w:rPr>
        <w:t>0.</w:t>
      </w:r>
      <w:r w:rsidRPr="00C25941">
        <w:rPr>
          <w:b/>
          <w:sz w:val="24"/>
          <w:szCs w:val="24"/>
        </w:rPr>
        <w:tab/>
        <w:t>D.SP.NR.</w:t>
      </w:r>
    </w:p>
    <w:p w14:paraId="3E8E4EBD" w14:textId="47DFEB31" w:rsidR="008203A8" w:rsidRPr="00C25941" w:rsidRDefault="002A37E7" w:rsidP="008203A8">
      <w:pPr>
        <w:ind w:left="851"/>
        <w:rPr>
          <w:sz w:val="24"/>
          <w:szCs w:val="24"/>
        </w:rPr>
      </w:pPr>
      <w:r w:rsidRPr="00C25941">
        <w:rPr>
          <w:sz w:val="24"/>
          <w:szCs w:val="24"/>
        </w:rPr>
        <w:t>32377</w:t>
      </w:r>
    </w:p>
    <w:p w14:paraId="746F87D1" w14:textId="77777777" w:rsidR="008203A8" w:rsidRPr="00C25941" w:rsidRDefault="008203A8" w:rsidP="008203A8">
      <w:pPr>
        <w:ind w:left="851"/>
        <w:rPr>
          <w:sz w:val="24"/>
          <w:szCs w:val="24"/>
        </w:rPr>
      </w:pPr>
    </w:p>
    <w:p w14:paraId="75BA50FD" w14:textId="77777777" w:rsidR="008203A8" w:rsidRPr="00C25941" w:rsidRDefault="008203A8" w:rsidP="008203A8">
      <w:pPr>
        <w:ind w:left="851" w:hanging="851"/>
        <w:rPr>
          <w:b/>
          <w:sz w:val="24"/>
          <w:szCs w:val="24"/>
        </w:rPr>
      </w:pPr>
      <w:r w:rsidRPr="00C25941">
        <w:rPr>
          <w:b/>
          <w:sz w:val="24"/>
          <w:szCs w:val="24"/>
        </w:rPr>
        <w:t>1.</w:t>
      </w:r>
      <w:r w:rsidRPr="00C25941">
        <w:rPr>
          <w:b/>
          <w:sz w:val="24"/>
          <w:szCs w:val="24"/>
        </w:rPr>
        <w:tab/>
        <w:t>VETERINÆRLÆGEMIDLETS NAVN</w:t>
      </w:r>
    </w:p>
    <w:p w14:paraId="5559CDF2" w14:textId="77777777" w:rsidR="002A37E7" w:rsidRPr="00C25941" w:rsidRDefault="002A37E7" w:rsidP="002A37E7">
      <w:pPr>
        <w:ind w:left="851"/>
        <w:rPr>
          <w:sz w:val="24"/>
          <w:szCs w:val="24"/>
          <w:lang w:eastAsia="da-DK"/>
        </w:rPr>
      </w:pPr>
      <w:proofErr w:type="spellStart"/>
      <w:r w:rsidRPr="00C25941">
        <w:rPr>
          <w:sz w:val="24"/>
          <w:szCs w:val="24"/>
        </w:rPr>
        <w:t>Rocovac</w:t>
      </w:r>
      <w:proofErr w:type="spellEnd"/>
      <w:r w:rsidRPr="00C25941">
        <w:rPr>
          <w:sz w:val="24"/>
          <w:szCs w:val="24"/>
        </w:rPr>
        <w:t xml:space="preserve"> </w:t>
      </w:r>
      <w:proofErr w:type="spellStart"/>
      <w:r w:rsidRPr="00C25941">
        <w:rPr>
          <w:sz w:val="24"/>
          <w:szCs w:val="24"/>
        </w:rPr>
        <w:t>Vet</w:t>
      </w:r>
      <w:proofErr w:type="spellEnd"/>
      <w:r w:rsidRPr="00C25941">
        <w:rPr>
          <w:sz w:val="24"/>
          <w:szCs w:val="24"/>
        </w:rPr>
        <w:t>.</w:t>
      </w:r>
    </w:p>
    <w:p w14:paraId="33FBE671" w14:textId="77777777" w:rsidR="008203A8" w:rsidRPr="00C25941" w:rsidRDefault="008203A8" w:rsidP="008203A8">
      <w:pPr>
        <w:ind w:left="851"/>
        <w:rPr>
          <w:sz w:val="24"/>
          <w:szCs w:val="24"/>
        </w:rPr>
      </w:pPr>
    </w:p>
    <w:p w14:paraId="61C45E28" w14:textId="17BE3E0C" w:rsidR="008203A8" w:rsidRPr="00C25941" w:rsidRDefault="008203A8" w:rsidP="008203A8">
      <w:pPr>
        <w:ind w:left="851"/>
        <w:rPr>
          <w:sz w:val="24"/>
          <w:szCs w:val="24"/>
        </w:rPr>
      </w:pPr>
      <w:r w:rsidRPr="00C25941">
        <w:rPr>
          <w:sz w:val="24"/>
          <w:szCs w:val="24"/>
        </w:rPr>
        <w:t xml:space="preserve">Lægemiddelform: </w:t>
      </w:r>
      <w:r w:rsidR="002A37E7" w:rsidRPr="00C25941">
        <w:rPr>
          <w:sz w:val="24"/>
          <w:szCs w:val="24"/>
        </w:rPr>
        <w:t>Injektionsvæske, emulsion</w:t>
      </w:r>
    </w:p>
    <w:p w14:paraId="1DED3949" w14:textId="77777777" w:rsidR="008203A8" w:rsidRPr="00C25941" w:rsidRDefault="008203A8" w:rsidP="008203A8">
      <w:pPr>
        <w:ind w:left="851"/>
        <w:rPr>
          <w:sz w:val="24"/>
          <w:szCs w:val="24"/>
        </w:rPr>
      </w:pPr>
    </w:p>
    <w:p w14:paraId="30BB71B9" w14:textId="77777777" w:rsidR="008203A8" w:rsidRPr="00C25941" w:rsidRDefault="008203A8" w:rsidP="008203A8">
      <w:pPr>
        <w:ind w:left="851" w:hanging="851"/>
        <w:rPr>
          <w:b/>
          <w:sz w:val="24"/>
          <w:szCs w:val="24"/>
        </w:rPr>
      </w:pPr>
      <w:r w:rsidRPr="00C25941">
        <w:rPr>
          <w:b/>
          <w:sz w:val="24"/>
          <w:szCs w:val="24"/>
        </w:rPr>
        <w:t>2.</w:t>
      </w:r>
      <w:r w:rsidRPr="00C25941">
        <w:rPr>
          <w:b/>
          <w:sz w:val="24"/>
          <w:szCs w:val="24"/>
        </w:rPr>
        <w:tab/>
        <w:t>KVALITATIV OG KVANTITATIV SAMMENSÆTNING</w:t>
      </w:r>
    </w:p>
    <w:p w14:paraId="1BD0EB5B" w14:textId="77777777" w:rsidR="002A37E7" w:rsidRPr="00C25941" w:rsidRDefault="002A37E7" w:rsidP="002A37E7">
      <w:pPr>
        <w:ind w:left="851"/>
        <w:rPr>
          <w:sz w:val="24"/>
          <w:szCs w:val="24"/>
        </w:rPr>
      </w:pPr>
      <w:r w:rsidRPr="00C25941">
        <w:rPr>
          <w:sz w:val="24"/>
          <w:szCs w:val="24"/>
        </w:rPr>
        <w:t>1 dosis (2 ml) indeholder:</w:t>
      </w:r>
    </w:p>
    <w:p w14:paraId="38E1BD1A" w14:textId="77777777" w:rsidR="002A37E7" w:rsidRPr="00C25941" w:rsidRDefault="002A37E7" w:rsidP="002A37E7">
      <w:pPr>
        <w:ind w:left="851"/>
        <w:rPr>
          <w:sz w:val="24"/>
          <w:szCs w:val="24"/>
        </w:rPr>
      </w:pPr>
    </w:p>
    <w:p w14:paraId="47206D61" w14:textId="77777777" w:rsidR="002A37E7" w:rsidRPr="00C25941" w:rsidRDefault="002A37E7" w:rsidP="002A37E7">
      <w:pPr>
        <w:tabs>
          <w:tab w:val="left" w:pos="8222"/>
        </w:tabs>
        <w:ind w:left="851"/>
        <w:rPr>
          <w:b/>
          <w:bCs/>
          <w:sz w:val="24"/>
          <w:szCs w:val="24"/>
        </w:rPr>
      </w:pPr>
      <w:r w:rsidRPr="00C25941">
        <w:rPr>
          <w:b/>
          <w:bCs/>
          <w:sz w:val="24"/>
          <w:szCs w:val="24"/>
        </w:rPr>
        <w:t>Aktive stoffer:</w:t>
      </w:r>
    </w:p>
    <w:tbl>
      <w:tblPr>
        <w:tblW w:w="8505" w:type="dxa"/>
        <w:tblInd w:w="851" w:type="dxa"/>
        <w:tblLook w:val="04A0" w:firstRow="1" w:lastRow="0" w:firstColumn="1" w:lastColumn="0" w:noHBand="0" w:noVBand="1"/>
      </w:tblPr>
      <w:tblGrid>
        <w:gridCol w:w="2958"/>
        <w:gridCol w:w="3562"/>
        <w:gridCol w:w="1985"/>
      </w:tblGrid>
      <w:tr w:rsidR="002A37E7" w:rsidRPr="00F87CB2" w14:paraId="04180664" w14:textId="77777777" w:rsidTr="00F87CB2">
        <w:tc>
          <w:tcPr>
            <w:tcW w:w="2958" w:type="dxa"/>
            <w:hideMark/>
          </w:tcPr>
          <w:p w14:paraId="42110166" w14:textId="77777777" w:rsidR="002A37E7" w:rsidRPr="00F87CB2" w:rsidRDefault="002A37E7">
            <w:pPr>
              <w:tabs>
                <w:tab w:val="left" w:pos="8222"/>
              </w:tabs>
              <w:ind w:left="-109"/>
              <w:rPr>
                <w:sz w:val="22"/>
                <w:szCs w:val="22"/>
                <w:u w:val="single"/>
              </w:rPr>
            </w:pPr>
            <w:r w:rsidRPr="00F87CB2">
              <w:rPr>
                <w:i/>
                <w:iCs/>
                <w:sz w:val="22"/>
                <w:szCs w:val="22"/>
              </w:rPr>
              <w:t xml:space="preserve">Rotavirus </w:t>
            </w:r>
            <w:proofErr w:type="spellStart"/>
            <w:r w:rsidRPr="00F87CB2">
              <w:rPr>
                <w:i/>
                <w:iCs/>
                <w:sz w:val="22"/>
                <w:szCs w:val="22"/>
              </w:rPr>
              <w:t>suis</w:t>
            </w:r>
            <w:proofErr w:type="spellEnd"/>
            <w:r w:rsidRPr="00F87CB2">
              <w:rPr>
                <w:sz w:val="22"/>
                <w:szCs w:val="22"/>
              </w:rPr>
              <w:t xml:space="preserve"> inaktiveret</w:t>
            </w:r>
          </w:p>
        </w:tc>
        <w:tc>
          <w:tcPr>
            <w:tcW w:w="3562" w:type="dxa"/>
            <w:hideMark/>
          </w:tcPr>
          <w:p w14:paraId="216F73C2" w14:textId="77777777" w:rsidR="002A37E7" w:rsidRPr="00F87CB2" w:rsidRDefault="002A37E7">
            <w:pPr>
              <w:tabs>
                <w:tab w:val="left" w:pos="8222"/>
              </w:tabs>
              <w:rPr>
                <w:sz w:val="22"/>
                <w:szCs w:val="22"/>
                <w:u w:val="single"/>
              </w:rPr>
            </w:pPr>
            <w:r w:rsidRPr="00F87CB2">
              <w:rPr>
                <w:sz w:val="22"/>
                <w:szCs w:val="22"/>
              </w:rPr>
              <w:t>OSU 6</w:t>
            </w:r>
          </w:p>
        </w:tc>
        <w:tc>
          <w:tcPr>
            <w:tcW w:w="1985" w:type="dxa"/>
            <w:hideMark/>
          </w:tcPr>
          <w:p w14:paraId="4BB89AD0" w14:textId="77777777" w:rsidR="002A37E7" w:rsidRPr="00F87CB2" w:rsidRDefault="002A37E7">
            <w:pPr>
              <w:tabs>
                <w:tab w:val="left" w:pos="8222"/>
              </w:tabs>
              <w:rPr>
                <w:sz w:val="22"/>
                <w:szCs w:val="22"/>
              </w:rPr>
            </w:pPr>
            <w:r w:rsidRPr="00F87CB2">
              <w:rPr>
                <w:sz w:val="22"/>
                <w:szCs w:val="22"/>
              </w:rPr>
              <w:t>RP ≥ 1*</w:t>
            </w:r>
          </w:p>
        </w:tc>
      </w:tr>
      <w:tr w:rsidR="002A37E7" w:rsidRPr="00F87CB2" w14:paraId="1277FC97" w14:textId="77777777" w:rsidTr="00F87CB2">
        <w:tc>
          <w:tcPr>
            <w:tcW w:w="2958" w:type="dxa"/>
            <w:hideMark/>
          </w:tcPr>
          <w:p w14:paraId="28B9E23A" w14:textId="77777777" w:rsidR="002A37E7" w:rsidRPr="00F87CB2" w:rsidRDefault="002A37E7">
            <w:pPr>
              <w:tabs>
                <w:tab w:val="left" w:pos="8222"/>
              </w:tabs>
              <w:ind w:left="-109"/>
              <w:rPr>
                <w:sz w:val="22"/>
                <w:szCs w:val="22"/>
                <w:u w:val="single"/>
              </w:rPr>
            </w:pPr>
            <w:r w:rsidRPr="00F87CB2">
              <w:rPr>
                <w:i/>
                <w:iCs/>
                <w:sz w:val="22"/>
                <w:szCs w:val="22"/>
              </w:rPr>
              <w:t>Escherichia coli</w:t>
            </w:r>
            <w:r w:rsidRPr="00F87CB2">
              <w:rPr>
                <w:sz w:val="22"/>
                <w:szCs w:val="22"/>
              </w:rPr>
              <w:t xml:space="preserve"> inaktiveret</w:t>
            </w:r>
          </w:p>
        </w:tc>
        <w:tc>
          <w:tcPr>
            <w:tcW w:w="3562" w:type="dxa"/>
            <w:hideMark/>
          </w:tcPr>
          <w:p w14:paraId="7E2891E0" w14:textId="77777777" w:rsidR="002A37E7" w:rsidRPr="00F87CB2" w:rsidRDefault="002A37E7">
            <w:pPr>
              <w:tabs>
                <w:tab w:val="left" w:pos="8222"/>
              </w:tabs>
              <w:rPr>
                <w:sz w:val="22"/>
                <w:szCs w:val="22"/>
                <w:u w:val="single"/>
              </w:rPr>
            </w:pPr>
            <w:r w:rsidRPr="00F87CB2">
              <w:rPr>
                <w:sz w:val="22"/>
                <w:szCs w:val="22"/>
              </w:rPr>
              <w:t>O101:K99 (F5)</w:t>
            </w:r>
          </w:p>
        </w:tc>
        <w:tc>
          <w:tcPr>
            <w:tcW w:w="1985" w:type="dxa"/>
            <w:hideMark/>
          </w:tcPr>
          <w:p w14:paraId="7571312A" w14:textId="77777777" w:rsidR="002A37E7" w:rsidRPr="00F87CB2" w:rsidRDefault="002A37E7">
            <w:pPr>
              <w:tabs>
                <w:tab w:val="left" w:pos="8222"/>
              </w:tabs>
              <w:rPr>
                <w:sz w:val="22"/>
                <w:szCs w:val="22"/>
                <w:u w:val="single"/>
              </w:rPr>
            </w:pPr>
            <w:r w:rsidRPr="00F87CB2">
              <w:rPr>
                <w:sz w:val="22"/>
                <w:szCs w:val="22"/>
              </w:rPr>
              <w:t>RP ≥ 1*</w:t>
            </w:r>
          </w:p>
        </w:tc>
      </w:tr>
      <w:tr w:rsidR="002A37E7" w:rsidRPr="00F87CB2" w14:paraId="418B1BF8" w14:textId="77777777" w:rsidTr="00F87CB2">
        <w:tc>
          <w:tcPr>
            <w:tcW w:w="2958" w:type="dxa"/>
            <w:hideMark/>
          </w:tcPr>
          <w:p w14:paraId="2021E8BA" w14:textId="77777777" w:rsidR="002A37E7" w:rsidRPr="00F87CB2" w:rsidRDefault="002A37E7">
            <w:pPr>
              <w:tabs>
                <w:tab w:val="left" w:pos="8222"/>
              </w:tabs>
              <w:ind w:left="-109"/>
              <w:rPr>
                <w:sz w:val="22"/>
                <w:szCs w:val="22"/>
                <w:u w:val="single"/>
              </w:rPr>
            </w:pPr>
            <w:r w:rsidRPr="00F87CB2">
              <w:rPr>
                <w:i/>
                <w:iCs/>
                <w:sz w:val="22"/>
                <w:szCs w:val="22"/>
              </w:rPr>
              <w:t>Escherichia coli</w:t>
            </w:r>
            <w:r w:rsidRPr="00F87CB2">
              <w:rPr>
                <w:sz w:val="22"/>
                <w:szCs w:val="22"/>
              </w:rPr>
              <w:t xml:space="preserve"> inaktiveret</w:t>
            </w:r>
          </w:p>
        </w:tc>
        <w:tc>
          <w:tcPr>
            <w:tcW w:w="3562" w:type="dxa"/>
            <w:hideMark/>
          </w:tcPr>
          <w:p w14:paraId="4FE9E011" w14:textId="77777777" w:rsidR="002A37E7" w:rsidRPr="00F87CB2" w:rsidRDefault="002A37E7">
            <w:pPr>
              <w:tabs>
                <w:tab w:val="left" w:pos="8222"/>
              </w:tabs>
              <w:rPr>
                <w:sz w:val="22"/>
                <w:szCs w:val="22"/>
                <w:u w:val="single"/>
                <w:lang w:val="en-US"/>
              </w:rPr>
            </w:pPr>
            <w:r w:rsidRPr="00F87CB2">
              <w:rPr>
                <w:sz w:val="22"/>
                <w:szCs w:val="22"/>
                <w:lang w:val="en-US"/>
              </w:rPr>
              <w:t>O147:K88 (F</w:t>
            </w:r>
            <w:proofErr w:type="gramStart"/>
            <w:r w:rsidRPr="00F87CB2">
              <w:rPr>
                <w:sz w:val="22"/>
                <w:szCs w:val="22"/>
                <w:lang w:val="en-US"/>
              </w:rPr>
              <w:t>4)ab</w:t>
            </w:r>
            <w:proofErr w:type="gramEnd"/>
            <w:r w:rsidRPr="00F87CB2">
              <w:rPr>
                <w:sz w:val="22"/>
                <w:szCs w:val="22"/>
                <w:lang w:val="en-US"/>
              </w:rPr>
              <w:t>, O149:K88ac (F4)</w:t>
            </w:r>
          </w:p>
        </w:tc>
        <w:tc>
          <w:tcPr>
            <w:tcW w:w="1985" w:type="dxa"/>
            <w:hideMark/>
          </w:tcPr>
          <w:p w14:paraId="5A45C45D" w14:textId="77777777" w:rsidR="002A37E7" w:rsidRPr="00F87CB2" w:rsidRDefault="002A37E7">
            <w:pPr>
              <w:tabs>
                <w:tab w:val="left" w:pos="8222"/>
              </w:tabs>
              <w:rPr>
                <w:sz w:val="22"/>
                <w:szCs w:val="22"/>
                <w:u w:val="single"/>
              </w:rPr>
            </w:pPr>
            <w:r w:rsidRPr="00F87CB2">
              <w:rPr>
                <w:sz w:val="22"/>
                <w:szCs w:val="22"/>
              </w:rPr>
              <w:t>RP ≥ 1*</w:t>
            </w:r>
          </w:p>
        </w:tc>
      </w:tr>
      <w:tr w:rsidR="002A37E7" w:rsidRPr="00F87CB2" w14:paraId="0F4D76C5" w14:textId="77777777" w:rsidTr="00F87CB2">
        <w:tc>
          <w:tcPr>
            <w:tcW w:w="2958" w:type="dxa"/>
            <w:hideMark/>
          </w:tcPr>
          <w:p w14:paraId="10BCE06C" w14:textId="77777777" w:rsidR="002A37E7" w:rsidRPr="00F87CB2" w:rsidRDefault="002A37E7">
            <w:pPr>
              <w:tabs>
                <w:tab w:val="left" w:pos="8222"/>
              </w:tabs>
              <w:ind w:left="-109"/>
              <w:rPr>
                <w:sz w:val="22"/>
                <w:szCs w:val="22"/>
                <w:u w:val="single"/>
              </w:rPr>
            </w:pPr>
            <w:r w:rsidRPr="00F87CB2">
              <w:rPr>
                <w:i/>
                <w:iCs/>
                <w:sz w:val="22"/>
                <w:szCs w:val="22"/>
              </w:rPr>
              <w:t>Escherichia coli</w:t>
            </w:r>
            <w:r w:rsidRPr="00F87CB2">
              <w:rPr>
                <w:sz w:val="22"/>
                <w:szCs w:val="22"/>
              </w:rPr>
              <w:t xml:space="preserve"> inaktiveret</w:t>
            </w:r>
          </w:p>
        </w:tc>
        <w:tc>
          <w:tcPr>
            <w:tcW w:w="3562" w:type="dxa"/>
            <w:hideMark/>
          </w:tcPr>
          <w:p w14:paraId="38FA5538" w14:textId="77777777" w:rsidR="002A37E7" w:rsidRPr="00F87CB2" w:rsidRDefault="002A37E7">
            <w:pPr>
              <w:tabs>
                <w:tab w:val="left" w:pos="8222"/>
              </w:tabs>
              <w:rPr>
                <w:sz w:val="22"/>
                <w:szCs w:val="22"/>
                <w:u w:val="single"/>
              </w:rPr>
            </w:pPr>
            <w:r w:rsidRPr="00F87CB2">
              <w:rPr>
                <w:sz w:val="22"/>
                <w:szCs w:val="22"/>
              </w:rPr>
              <w:t>K85:987P (F6)</w:t>
            </w:r>
          </w:p>
        </w:tc>
        <w:tc>
          <w:tcPr>
            <w:tcW w:w="1985" w:type="dxa"/>
            <w:hideMark/>
          </w:tcPr>
          <w:p w14:paraId="76A411D8" w14:textId="77777777" w:rsidR="002A37E7" w:rsidRPr="00F87CB2" w:rsidRDefault="002A37E7">
            <w:pPr>
              <w:tabs>
                <w:tab w:val="left" w:pos="8222"/>
              </w:tabs>
              <w:rPr>
                <w:sz w:val="22"/>
                <w:szCs w:val="22"/>
                <w:u w:val="single"/>
              </w:rPr>
            </w:pPr>
            <w:r w:rsidRPr="00F87CB2">
              <w:rPr>
                <w:sz w:val="22"/>
                <w:szCs w:val="22"/>
              </w:rPr>
              <w:t>RP ≥ 1*</w:t>
            </w:r>
          </w:p>
        </w:tc>
      </w:tr>
      <w:tr w:rsidR="002A37E7" w:rsidRPr="00F87CB2" w14:paraId="040AD240" w14:textId="77777777" w:rsidTr="00F87CB2">
        <w:tc>
          <w:tcPr>
            <w:tcW w:w="2958" w:type="dxa"/>
            <w:hideMark/>
          </w:tcPr>
          <w:p w14:paraId="29D21B3D" w14:textId="77777777" w:rsidR="002A37E7" w:rsidRPr="00F87CB2" w:rsidRDefault="002A37E7">
            <w:pPr>
              <w:tabs>
                <w:tab w:val="left" w:pos="8222"/>
              </w:tabs>
              <w:ind w:left="-109"/>
              <w:rPr>
                <w:sz w:val="22"/>
                <w:szCs w:val="22"/>
                <w:u w:val="single"/>
              </w:rPr>
            </w:pPr>
            <w:r w:rsidRPr="00F87CB2">
              <w:rPr>
                <w:i/>
                <w:iCs/>
                <w:sz w:val="22"/>
                <w:szCs w:val="22"/>
              </w:rPr>
              <w:t>Escherichia coli</w:t>
            </w:r>
            <w:r w:rsidRPr="00F87CB2">
              <w:rPr>
                <w:sz w:val="22"/>
                <w:szCs w:val="22"/>
              </w:rPr>
              <w:t xml:space="preserve"> inaktiveret</w:t>
            </w:r>
          </w:p>
        </w:tc>
        <w:tc>
          <w:tcPr>
            <w:tcW w:w="3562" w:type="dxa"/>
            <w:hideMark/>
          </w:tcPr>
          <w:p w14:paraId="7C6BCB6C" w14:textId="77777777" w:rsidR="002A37E7" w:rsidRPr="00F87CB2" w:rsidRDefault="002A37E7">
            <w:pPr>
              <w:tabs>
                <w:tab w:val="left" w:pos="8222"/>
              </w:tabs>
              <w:rPr>
                <w:sz w:val="22"/>
                <w:szCs w:val="22"/>
                <w:u w:val="single"/>
              </w:rPr>
            </w:pPr>
            <w:r w:rsidRPr="00F87CB2">
              <w:rPr>
                <w:sz w:val="22"/>
                <w:szCs w:val="22"/>
              </w:rPr>
              <w:t>O101:K99:F41 (F5, F41)</w:t>
            </w:r>
          </w:p>
        </w:tc>
        <w:tc>
          <w:tcPr>
            <w:tcW w:w="1985" w:type="dxa"/>
            <w:hideMark/>
          </w:tcPr>
          <w:p w14:paraId="4E67ED63" w14:textId="77777777" w:rsidR="002A37E7" w:rsidRPr="00F87CB2" w:rsidRDefault="002A37E7">
            <w:pPr>
              <w:tabs>
                <w:tab w:val="left" w:pos="8222"/>
              </w:tabs>
              <w:rPr>
                <w:sz w:val="22"/>
                <w:szCs w:val="22"/>
                <w:u w:val="single"/>
              </w:rPr>
            </w:pPr>
            <w:r w:rsidRPr="00F87CB2">
              <w:rPr>
                <w:sz w:val="22"/>
                <w:szCs w:val="22"/>
              </w:rPr>
              <w:t>RP ≥ 1*</w:t>
            </w:r>
          </w:p>
        </w:tc>
      </w:tr>
    </w:tbl>
    <w:p w14:paraId="2E308837" w14:textId="77777777" w:rsidR="002A37E7" w:rsidRPr="00C25941" w:rsidRDefault="002A37E7" w:rsidP="002A37E7">
      <w:pPr>
        <w:tabs>
          <w:tab w:val="left" w:pos="8222"/>
        </w:tabs>
        <w:ind w:left="851"/>
        <w:rPr>
          <w:sz w:val="24"/>
          <w:szCs w:val="24"/>
          <w:u w:val="single"/>
        </w:rPr>
      </w:pPr>
    </w:p>
    <w:p w14:paraId="16E66AD8" w14:textId="77777777" w:rsidR="002A37E7" w:rsidRPr="00F87CB2" w:rsidRDefault="002A37E7" w:rsidP="002A37E7">
      <w:pPr>
        <w:tabs>
          <w:tab w:val="left" w:pos="8222"/>
        </w:tabs>
        <w:ind w:left="851"/>
        <w:rPr>
          <w:sz w:val="22"/>
          <w:szCs w:val="22"/>
        </w:rPr>
      </w:pPr>
      <w:r w:rsidRPr="00F87CB2">
        <w:rPr>
          <w:sz w:val="22"/>
          <w:szCs w:val="22"/>
        </w:rPr>
        <w:t xml:space="preserve">* RP = Relativ styrke (ELISA) bestemmes ved sammenligning af serum fra vaccinerede mus, med referenceserum fra mus, der er vaccineret med et vaccine-referencepræparat i overensstemmelse med </w:t>
      </w:r>
      <w:proofErr w:type="spellStart"/>
      <w:r w:rsidRPr="00F87CB2">
        <w:rPr>
          <w:sz w:val="22"/>
          <w:szCs w:val="22"/>
        </w:rPr>
        <w:t>challengetest</w:t>
      </w:r>
      <w:proofErr w:type="spellEnd"/>
      <w:r w:rsidRPr="00F87CB2">
        <w:rPr>
          <w:sz w:val="22"/>
          <w:szCs w:val="22"/>
        </w:rPr>
        <w:t xml:space="preserve"> på målgruppedyr.</w:t>
      </w:r>
    </w:p>
    <w:p w14:paraId="209D912D" w14:textId="77777777" w:rsidR="002A37E7" w:rsidRPr="00C25941" w:rsidRDefault="002A37E7" w:rsidP="002A37E7">
      <w:pPr>
        <w:tabs>
          <w:tab w:val="left" w:pos="1304"/>
        </w:tabs>
        <w:ind w:left="851"/>
        <w:rPr>
          <w:iCs/>
          <w:sz w:val="24"/>
          <w:szCs w:val="24"/>
        </w:rPr>
      </w:pPr>
    </w:p>
    <w:p w14:paraId="57D7215F" w14:textId="77777777" w:rsidR="002A37E7" w:rsidRPr="00C25941" w:rsidRDefault="002A37E7" w:rsidP="002A37E7">
      <w:pPr>
        <w:tabs>
          <w:tab w:val="left" w:pos="2552"/>
          <w:tab w:val="left" w:pos="4253"/>
          <w:tab w:val="left" w:pos="8222"/>
        </w:tabs>
        <w:ind w:left="851"/>
        <w:rPr>
          <w:sz w:val="24"/>
          <w:szCs w:val="24"/>
          <w:lang w:val="en-US"/>
        </w:rPr>
      </w:pPr>
      <w:proofErr w:type="spellStart"/>
      <w:r w:rsidRPr="00C25941">
        <w:rPr>
          <w:b/>
          <w:bCs/>
          <w:sz w:val="24"/>
          <w:szCs w:val="24"/>
          <w:lang w:val="en-US"/>
        </w:rPr>
        <w:t>Adjuvans</w:t>
      </w:r>
      <w:proofErr w:type="spellEnd"/>
      <w:r w:rsidRPr="00C25941">
        <w:rPr>
          <w:sz w:val="24"/>
          <w:szCs w:val="24"/>
          <w:lang w:val="en-US"/>
        </w:rPr>
        <w:t xml:space="preserve">: </w:t>
      </w:r>
      <w:bookmarkStart w:id="0" w:name="_Hlk96423123"/>
      <w:proofErr w:type="spellStart"/>
      <w:r w:rsidRPr="00C25941">
        <w:rPr>
          <w:sz w:val="24"/>
          <w:szCs w:val="24"/>
          <w:lang w:val="en-US"/>
        </w:rPr>
        <w:t>Montanide</w:t>
      </w:r>
      <w:proofErr w:type="spellEnd"/>
      <w:r w:rsidRPr="00C25941">
        <w:rPr>
          <w:sz w:val="24"/>
          <w:szCs w:val="24"/>
          <w:lang w:val="en-US"/>
        </w:rPr>
        <w:t xml:space="preserve"> ISA 25 VG </w:t>
      </w:r>
      <w:r w:rsidRPr="00C25941">
        <w:rPr>
          <w:sz w:val="24"/>
          <w:szCs w:val="24"/>
          <w:lang w:val="en-US"/>
        </w:rPr>
        <w:tab/>
        <w:t>0,5 ml/</w:t>
      </w:r>
      <w:proofErr w:type="spellStart"/>
      <w:r w:rsidRPr="00C25941">
        <w:rPr>
          <w:sz w:val="24"/>
          <w:szCs w:val="24"/>
          <w:lang w:val="en-US"/>
        </w:rPr>
        <w:t>dosis</w:t>
      </w:r>
      <w:bookmarkEnd w:id="0"/>
      <w:proofErr w:type="spellEnd"/>
    </w:p>
    <w:p w14:paraId="732811ED" w14:textId="77777777" w:rsidR="002A37E7" w:rsidRPr="00C25941" w:rsidRDefault="002A37E7" w:rsidP="002A37E7">
      <w:pPr>
        <w:tabs>
          <w:tab w:val="left" w:pos="1304"/>
        </w:tabs>
        <w:ind w:left="851"/>
        <w:rPr>
          <w:sz w:val="24"/>
          <w:szCs w:val="24"/>
          <w:lang w:val="en-US"/>
        </w:rPr>
      </w:pPr>
    </w:p>
    <w:p w14:paraId="634497D3" w14:textId="77777777" w:rsidR="002A37E7" w:rsidRPr="00C25941" w:rsidRDefault="002A37E7" w:rsidP="002A37E7">
      <w:pPr>
        <w:tabs>
          <w:tab w:val="left" w:pos="1304"/>
        </w:tabs>
        <w:ind w:left="851"/>
        <w:rPr>
          <w:sz w:val="24"/>
          <w:szCs w:val="24"/>
        </w:rPr>
      </w:pPr>
      <w:r w:rsidRPr="00C25941">
        <w:rPr>
          <w:b/>
          <w:sz w:val="24"/>
          <w:szCs w:val="24"/>
        </w:rPr>
        <w:t>Hjælpestoffer:</w:t>
      </w:r>
    </w:p>
    <w:p w14:paraId="598154B0" w14:textId="77777777" w:rsidR="002A37E7" w:rsidRPr="00C25941" w:rsidRDefault="002A37E7" w:rsidP="002A37E7">
      <w:pPr>
        <w:tabs>
          <w:tab w:val="left" w:pos="1304"/>
        </w:tabs>
        <w:rPr>
          <w:sz w:val="24"/>
          <w:szCs w:val="24"/>
        </w:rPr>
      </w:pPr>
    </w:p>
    <w:tbl>
      <w:tblPr>
        <w:tblW w:w="878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9"/>
        <w:gridCol w:w="4819"/>
      </w:tblGrid>
      <w:tr w:rsidR="002A37E7" w:rsidRPr="00C25941" w14:paraId="0C8D504F" w14:textId="77777777" w:rsidTr="00F87CB2">
        <w:tc>
          <w:tcPr>
            <w:tcW w:w="3969" w:type="dxa"/>
            <w:tcBorders>
              <w:top w:val="single" w:sz="4" w:space="0" w:color="000000"/>
              <w:left w:val="single" w:sz="4" w:space="0" w:color="000000"/>
              <w:bottom w:val="single" w:sz="4" w:space="0" w:color="000000"/>
              <w:right w:val="single" w:sz="4" w:space="0" w:color="000000"/>
            </w:tcBorders>
            <w:vAlign w:val="center"/>
            <w:hideMark/>
          </w:tcPr>
          <w:p w14:paraId="519AD860" w14:textId="77777777" w:rsidR="002A37E7" w:rsidRPr="00C25941" w:rsidRDefault="002A37E7">
            <w:pPr>
              <w:spacing w:before="60" w:after="60"/>
              <w:rPr>
                <w:b/>
                <w:bCs/>
                <w:iCs/>
                <w:sz w:val="24"/>
                <w:szCs w:val="24"/>
              </w:rPr>
            </w:pPr>
            <w:r w:rsidRPr="00C25941">
              <w:rPr>
                <w:b/>
                <w:bCs/>
                <w:iCs/>
                <w:sz w:val="24"/>
                <w:szCs w:val="24"/>
              </w:rPr>
              <w:t>Kvalitativ sammensætning af hjælpestoffer og andre bestanddele</w:t>
            </w:r>
          </w:p>
        </w:tc>
        <w:tc>
          <w:tcPr>
            <w:tcW w:w="4819" w:type="dxa"/>
            <w:tcBorders>
              <w:top w:val="single" w:sz="4" w:space="0" w:color="000000"/>
              <w:left w:val="single" w:sz="4" w:space="0" w:color="000000"/>
              <w:bottom w:val="single" w:sz="4" w:space="0" w:color="000000"/>
              <w:right w:val="single" w:sz="4" w:space="0" w:color="000000"/>
            </w:tcBorders>
            <w:vAlign w:val="center"/>
            <w:hideMark/>
          </w:tcPr>
          <w:p w14:paraId="3C6BBF0E" w14:textId="77777777" w:rsidR="002A37E7" w:rsidRPr="00C25941" w:rsidRDefault="002A37E7">
            <w:pPr>
              <w:spacing w:before="60" w:after="60"/>
              <w:rPr>
                <w:b/>
                <w:bCs/>
                <w:iCs/>
                <w:sz w:val="24"/>
                <w:szCs w:val="24"/>
              </w:rPr>
            </w:pPr>
            <w:r w:rsidRPr="00C25941">
              <w:rPr>
                <w:b/>
                <w:bCs/>
                <w:iCs/>
                <w:sz w:val="24"/>
                <w:szCs w:val="24"/>
              </w:rPr>
              <w:t>Kvantitativ sammensætning, hvis oplysningen er vigtig for korrekt administration af veterinærlægemidlet</w:t>
            </w:r>
          </w:p>
        </w:tc>
      </w:tr>
      <w:tr w:rsidR="002A37E7" w:rsidRPr="00C25941" w14:paraId="770C9205" w14:textId="77777777" w:rsidTr="00F87CB2">
        <w:tc>
          <w:tcPr>
            <w:tcW w:w="3969" w:type="dxa"/>
            <w:tcBorders>
              <w:top w:val="single" w:sz="4" w:space="0" w:color="000000"/>
              <w:left w:val="single" w:sz="4" w:space="0" w:color="000000"/>
              <w:bottom w:val="single" w:sz="4" w:space="0" w:color="000000"/>
              <w:right w:val="single" w:sz="4" w:space="0" w:color="000000"/>
            </w:tcBorders>
            <w:vAlign w:val="center"/>
            <w:hideMark/>
          </w:tcPr>
          <w:p w14:paraId="244EA079" w14:textId="77777777" w:rsidR="002A37E7" w:rsidRPr="00C25941" w:rsidRDefault="002A37E7">
            <w:pPr>
              <w:spacing w:before="60" w:after="60"/>
              <w:ind w:left="567" w:hanging="567"/>
              <w:rPr>
                <w:iCs/>
                <w:sz w:val="24"/>
                <w:szCs w:val="24"/>
              </w:rPr>
            </w:pPr>
            <w:proofErr w:type="spellStart"/>
            <w:r w:rsidRPr="00C25941">
              <w:rPr>
                <w:sz w:val="24"/>
                <w:szCs w:val="24"/>
              </w:rPr>
              <w:t>Thiomersal</w:t>
            </w:r>
            <w:proofErr w:type="spellEnd"/>
          </w:p>
        </w:tc>
        <w:tc>
          <w:tcPr>
            <w:tcW w:w="4819" w:type="dxa"/>
            <w:tcBorders>
              <w:top w:val="single" w:sz="4" w:space="0" w:color="000000"/>
              <w:left w:val="single" w:sz="4" w:space="0" w:color="000000"/>
              <w:bottom w:val="single" w:sz="4" w:space="0" w:color="000000"/>
              <w:right w:val="single" w:sz="4" w:space="0" w:color="000000"/>
            </w:tcBorders>
            <w:vAlign w:val="center"/>
            <w:hideMark/>
          </w:tcPr>
          <w:p w14:paraId="776EF727" w14:textId="77777777" w:rsidR="002A37E7" w:rsidRPr="00C25941" w:rsidRDefault="002A37E7">
            <w:pPr>
              <w:spacing w:before="60" w:after="60"/>
              <w:rPr>
                <w:iCs/>
                <w:sz w:val="24"/>
                <w:szCs w:val="24"/>
              </w:rPr>
            </w:pPr>
            <w:r w:rsidRPr="00C25941">
              <w:rPr>
                <w:sz w:val="24"/>
                <w:szCs w:val="24"/>
              </w:rPr>
              <w:t>0,17-0,23 mg/dosis</w:t>
            </w:r>
          </w:p>
        </w:tc>
      </w:tr>
      <w:tr w:rsidR="002A37E7" w:rsidRPr="00C25941" w14:paraId="1AC6FA92" w14:textId="77777777" w:rsidTr="00F87CB2">
        <w:tc>
          <w:tcPr>
            <w:tcW w:w="3969" w:type="dxa"/>
            <w:tcBorders>
              <w:top w:val="single" w:sz="4" w:space="0" w:color="000000"/>
              <w:left w:val="single" w:sz="4" w:space="0" w:color="000000"/>
              <w:bottom w:val="single" w:sz="4" w:space="0" w:color="000000"/>
              <w:right w:val="single" w:sz="4" w:space="0" w:color="000000"/>
            </w:tcBorders>
            <w:vAlign w:val="center"/>
            <w:hideMark/>
          </w:tcPr>
          <w:p w14:paraId="384AB796" w14:textId="77777777" w:rsidR="002A37E7" w:rsidRPr="00C25941" w:rsidRDefault="002A37E7">
            <w:pPr>
              <w:tabs>
                <w:tab w:val="left" w:pos="851"/>
                <w:tab w:val="left" w:pos="8222"/>
              </w:tabs>
              <w:rPr>
                <w:sz w:val="24"/>
                <w:szCs w:val="24"/>
              </w:rPr>
            </w:pPr>
            <w:r w:rsidRPr="00C25941">
              <w:rPr>
                <w:sz w:val="24"/>
                <w:szCs w:val="24"/>
              </w:rPr>
              <w:t xml:space="preserve">Formaldehyd </w:t>
            </w:r>
          </w:p>
        </w:tc>
        <w:tc>
          <w:tcPr>
            <w:tcW w:w="4819" w:type="dxa"/>
            <w:tcBorders>
              <w:top w:val="single" w:sz="4" w:space="0" w:color="000000"/>
              <w:left w:val="single" w:sz="4" w:space="0" w:color="000000"/>
              <w:bottom w:val="single" w:sz="4" w:space="0" w:color="000000"/>
              <w:right w:val="single" w:sz="4" w:space="0" w:color="000000"/>
            </w:tcBorders>
            <w:vAlign w:val="center"/>
            <w:hideMark/>
          </w:tcPr>
          <w:p w14:paraId="2571D361" w14:textId="77777777" w:rsidR="002A37E7" w:rsidRPr="00C25941" w:rsidRDefault="002A37E7">
            <w:pPr>
              <w:spacing w:before="60" w:after="60"/>
              <w:rPr>
                <w:iCs/>
                <w:sz w:val="24"/>
                <w:szCs w:val="24"/>
              </w:rPr>
            </w:pPr>
            <w:r w:rsidRPr="00C25941">
              <w:rPr>
                <w:iCs/>
                <w:sz w:val="24"/>
                <w:szCs w:val="24"/>
              </w:rPr>
              <w:t>-</w:t>
            </w:r>
          </w:p>
        </w:tc>
      </w:tr>
      <w:tr w:rsidR="002A37E7" w:rsidRPr="00C25941" w14:paraId="6FB73404" w14:textId="77777777" w:rsidTr="00F87CB2">
        <w:tc>
          <w:tcPr>
            <w:tcW w:w="3969" w:type="dxa"/>
            <w:tcBorders>
              <w:top w:val="single" w:sz="4" w:space="0" w:color="000000"/>
              <w:left w:val="single" w:sz="4" w:space="0" w:color="000000"/>
              <w:bottom w:val="single" w:sz="4" w:space="0" w:color="000000"/>
              <w:right w:val="single" w:sz="4" w:space="0" w:color="000000"/>
            </w:tcBorders>
            <w:vAlign w:val="center"/>
            <w:hideMark/>
          </w:tcPr>
          <w:p w14:paraId="5E876DB5" w14:textId="77777777" w:rsidR="002A37E7" w:rsidRPr="00C25941" w:rsidRDefault="002A37E7">
            <w:pPr>
              <w:tabs>
                <w:tab w:val="left" w:pos="851"/>
                <w:tab w:val="left" w:pos="8222"/>
              </w:tabs>
              <w:rPr>
                <w:sz w:val="24"/>
                <w:szCs w:val="24"/>
              </w:rPr>
            </w:pPr>
            <w:proofErr w:type="spellStart"/>
            <w:r w:rsidRPr="00C25941">
              <w:rPr>
                <w:sz w:val="24"/>
                <w:szCs w:val="24"/>
              </w:rPr>
              <w:t>Natriumchlorid</w:t>
            </w:r>
            <w:proofErr w:type="spellEnd"/>
          </w:p>
        </w:tc>
        <w:tc>
          <w:tcPr>
            <w:tcW w:w="4819" w:type="dxa"/>
            <w:tcBorders>
              <w:top w:val="single" w:sz="4" w:space="0" w:color="000000"/>
              <w:left w:val="single" w:sz="4" w:space="0" w:color="000000"/>
              <w:bottom w:val="single" w:sz="4" w:space="0" w:color="000000"/>
              <w:right w:val="single" w:sz="4" w:space="0" w:color="000000"/>
            </w:tcBorders>
            <w:vAlign w:val="center"/>
            <w:hideMark/>
          </w:tcPr>
          <w:p w14:paraId="0C889B37" w14:textId="77777777" w:rsidR="002A37E7" w:rsidRPr="00C25941" w:rsidRDefault="002A37E7">
            <w:pPr>
              <w:spacing w:before="60" w:after="60"/>
              <w:rPr>
                <w:iCs/>
                <w:sz w:val="24"/>
                <w:szCs w:val="24"/>
              </w:rPr>
            </w:pPr>
            <w:r w:rsidRPr="00C25941">
              <w:rPr>
                <w:iCs/>
                <w:sz w:val="24"/>
                <w:szCs w:val="24"/>
              </w:rPr>
              <w:t>-</w:t>
            </w:r>
          </w:p>
        </w:tc>
      </w:tr>
      <w:tr w:rsidR="002A37E7" w:rsidRPr="00C25941" w14:paraId="280FE43A" w14:textId="77777777" w:rsidTr="00F87CB2">
        <w:tc>
          <w:tcPr>
            <w:tcW w:w="3969" w:type="dxa"/>
            <w:tcBorders>
              <w:top w:val="single" w:sz="4" w:space="0" w:color="000000"/>
              <w:left w:val="single" w:sz="4" w:space="0" w:color="000000"/>
              <w:bottom w:val="single" w:sz="4" w:space="0" w:color="000000"/>
              <w:right w:val="single" w:sz="4" w:space="0" w:color="000000"/>
            </w:tcBorders>
            <w:vAlign w:val="center"/>
            <w:hideMark/>
          </w:tcPr>
          <w:p w14:paraId="62536FA4" w14:textId="77777777" w:rsidR="002A37E7" w:rsidRPr="00C25941" w:rsidRDefault="002A37E7">
            <w:pPr>
              <w:tabs>
                <w:tab w:val="left" w:pos="851"/>
                <w:tab w:val="left" w:pos="8222"/>
              </w:tabs>
              <w:rPr>
                <w:sz w:val="24"/>
                <w:szCs w:val="24"/>
              </w:rPr>
            </w:pPr>
            <w:r w:rsidRPr="00C25941">
              <w:rPr>
                <w:sz w:val="24"/>
                <w:szCs w:val="24"/>
              </w:rPr>
              <w:t>Vand til injektionsvæsker</w:t>
            </w:r>
          </w:p>
        </w:tc>
        <w:tc>
          <w:tcPr>
            <w:tcW w:w="4819" w:type="dxa"/>
            <w:tcBorders>
              <w:top w:val="single" w:sz="4" w:space="0" w:color="000000"/>
              <w:left w:val="single" w:sz="4" w:space="0" w:color="000000"/>
              <w:bottom w:val="single" w:sz="4" w:space="0" w:color="000000"/>
              <w:right w:val="single" w:sz="4" w:space="0" w:color="000000"/>
            </w:tcBorders>
            <w:vAlign w:val="center"/>
            <w:hideMark/>
          </w:tcPr>
          <w:p w14:paraId="35EEDFE3" w14:textId="77777777" w:rsidR="002A37E7" w:rsidRPr="00C25941" w:rsidRDefault="002A37E7">
            <w:pPr>
              <w:spacing w:before="60" w:after="60"/>
              <w:rPr>
                <w:iCs/>
                <w:sz w:val="24"/>
                <w:szCs w:val="24"/>
              </w:rPr>
            </w:pPr>
            <w:r w:rsidRPr="00C25941">
              <w:rPr>
                <w:iCs/>
                <w:sz w:val="24"/>
                <w:szCs w:val="24"/>
              </w:rPr>
              <w:t>-</w:t>
            </w:r>
          </w:p>
        </w:tc>
      </w:tr>
    </w:tbl>
    <w:p w14:paraId="04B359F8" w14:textId="77777777" w:rsidR="002A37E7" w:rsidRPr="00C25941" w:rsidRDefault="002A37E7" w:rsidP="002A37E7">
      <w:pPr>
        <w:tabs>
          <w:tab w:val="left" w:pos="1304"/>
        </w:tabs>
        <w:rPr>
          <w:bCs/>
          <w:kern w:val="32"/>
          <w:sz w:val="24"/>
          <w:szCs w:val="24"/>
        </w:rPr>
      </w:pPr>
    </w:p>
    <w:p w14:paraId="6F8F2AD9" w14:textId="77777777" w:rsidR="002A37E7" w:rsidRPr="00C25941" w:rsidRDefault="002A37E7" w:rsidP="002A37E7">
      <w:pPr>
        <w:tabs>
          <w:tab w:val="left" w:pos="851"/>
          <w:tab w:val="left" w:pos="8222"/>
        </w:tabs>
        <w:ind w:left="851"/>
        <w:rPr>
          <w:sz w:val="24"/>
          <w:szCs w:val="24"/>
        </w:rPr>
      </w:pPr>
      <w:r w:rsidRPr="00C25941">
        <w:rPr>
          <w:sz w:val="24"/>
          <w:szCs w:val="24"/>
        </w:rPr>
        <w:t>Hvid eller svag lyserød olievæske med let opløseligt bundfald.</w:t>
      </w:r>
    </w:p>
    <w:p w14:paraId="71A73001" w14:textId="77777777" w:rsidR="008203A8" w:rsidRPr="00C25941" w:rsidRDefault="008203A8" w:rsidP="008203A8">
      <w:pPr>
        <w:ind w:left="851"/>
        <w:rPr>
          <w:sz w:val="24"/>
          <w:szCs w:val="24"/>
        </w:rPr>
      </w:pPr>
    </w:p>
    <w:p w14:paraId="35E9937F" w14:textId="77777777" w:rsidR="008203A8" w:rsidRPr="00C25941" w:rsidRDefault="008203A8" w:rsidP="008203A8">
      <w:pPr>
        <w:ind w:left="851"/>
        <w:rPr>
          <w:sz w:val="24"/>
          <w:szCs w:val="24"/>
        </w:rPr>
      </w:pPr>
    </w:p>
    <w:p w14:paraId="5CCC2FCC" w14:textId="77777777" w:rsidR="008203A8" w:rsidRPr="00C25941" w:rsidRDefault="008203A8" w:rsidP="008203A8">
      <w:pPr>
        <w:ind w:left="851" w:hanging="851"/>
        <w:rPr>
          <w:b/>
          <w:sz w:val="24"/>
          <w:szCs w:val="24"/>
        </w:rPr>
      </w:pPr>
      <w:r w:rsidRPr="00C25941">
        <w:rPr>
          <w:b/>
          <w:sz w:val="24"/>
          <w:szCs w:val="24"/>
        </w:rPr>
        <w:t>3.</w:t>
      </w:r>
      <w:r w:rsidRPr="00C25941">
        <w:rPr>
          <w:b/>
          <w:sz w:val="24"/>
          <w:szCs w:val="24"/>
        </w:rPr>
        <w:tab/>
        <w:t>KLINISKE OPLYSNINGER</w:t>
      </w:r>
    </w:p>
    <w:p w14:paraId="20529BF3" w14:textId="77777777" w:rsidR="008203A8" w:rsidRPr="00C25941" w:rsidRDefault="008203A8" w:rsidP="008203A8">
      <w:pPr>
        <w:tabs>
          <w:tab w:val="left" w:pos="851"/>
        </w:tabs>
        <w:ind w:left="851"/>
        <w:rPr>
          <w:sz w:val="24"/>
          <w:szCs w:val="24"/>
        </w:rPr>
      </w:pPr>
    </w:p>
    <w:p w14:paraId="1C356FE7" w14:textId="77777777" w:rsidR="008203A8" w:rsidRPr="00C25941" w:rsidRDefault="008203A8" w:rsidP="008203A8">
      <w:pPr>
        <w:ind w:left="851" w:hanging="851"/>
        <w:rPr>
          <w:b/>
          <w:sz w:val="24"/>
          <w:szCs w:val="24"/>
          <w:u w:val="single"/>
        </w:rPr>
      </w:pPr>
      <w:r w:rsidRPr="00C25941">
        <w:rPr>
          <w:b/>
          <w:sz w:val="24"/>
          <w:szCs w:val="24"/>
        </w:rPr>
        <w:t>3.1</w:t>
      </w:r>
      <w:r w:rsidRPr="00C25941">
        <w:rPr>
          <w:b/>
          <w:sz w:val="24"/>
          <w:szCs w:val="24"/>
        </w:rPr>
        <w:tab/>
        <w:t>Dyrearter, som lægemidlet er beregnet til</w:t>
      </w:r>
    </w:p>
    <w:p w14:paraId="5A3B0D39" w14:textId="77777777" w:rsidR="002A37E7" w:rsidRPr="00C25941" w:rsidRDefault="002A37E7" w:rsidP="002A37E7">
      <w:pPr>
        <w:ind w:left="851"/>
        <w:rPr>
          <w:sz w:val="24"/>
          <w:szCs w:val="24"/>
        </w:rPr>
      </w:pPr>
      <w:r w:rsidRPr="00C25941">
        <w:rPr>
          <w:sz w:val="24"/>
          <w:szCs w:val="24"/>
        </w:rPr>
        <w:t xml:space="preserve">Svin (drægtige søer og </w:t>
      </w:r>
      <w:proofErr w:type="spellStart"/>
      <w:r w:rsidRPr="00C25941">
        <w:rPr>
          <w:sz w:val="24"/>
          <w:szCs w:val="24"/>
        </w:rPr>
        <w:t>gylte</w:t>
      </w:r>
      <w:proofErr w:type="spellEnd"/>
      <w:r w:rsidRPr="00C25941">
        <w:rPr>
          <w:sz w:val="24"/>
          <w:szCs w:val="24"/>
        </w:rPr>
        <w:t>).</w:t>
      </w:r>
    </w:p>
    <w:p w14:paraId="6D9DCCD0" w14:textId="77777777" w:rsidR="008203A8" w:rsidRPr="00C25941" w:rsidRDefault="008203A8" w:rsidP="008203A8">
      <w:pPr>
        <w:ind w:left="851"/>
        <w:rPr>
          <w:sz w:val="24"/>
          <w:szCs w:val="24"/>
        </w:rPr>
      </w:pPr>
    </w:p>
    <w:p w14:paraId="59C74BE2" w14:textId="77777777" w:rsidR="008203A8" w:rsidRPr="00C25941" w:rsidRDefault="008203A8" w:rsidP="008203A8">
      <w:pPr>
        <w:pStyle w:val="Sidehoved"/>
        <w:tabs>
          <w:tab w:val="clear" w:pos="4819"/>
        </w:tabs>
        <w:ind w:left="851" w:hanging="851"/>
        <w:rPr>
          <w:b/>
          <w:szCs w:val="24"/>
        </w:rPr>
      </w:pPr>
      <w:r w:rsidRPr="00C25941">
        <w:rPr>
          <w:b/>
          <w:szCs w:val="24"/>
        </w:rPr>
        <w:t>3.2</w:t>
      </w:r>
      <w:r w:rsidRPr="00C25941">
        <w:rPr>
          <w:b/>
          <w:szCs w:val="24"/>
        </w:rPr>
        <w:tab/>
        <w:t>Terapeutiske indikationer for hver dyreart, som lægemidlet er beregnet til</w:t>
      </w:r>
    </w:p>
    <w:p w14:paraId="160194A5" w14:textId="77777777" w:rsidR="002A37E7" w:rsidRPr="00C25941" w:rsidRDefault="002A37E7" w:rsidP="002A37E7">
      <w:pPr>
        <w:ind w:left="851"/>
        <w:rPr>
          <w:sz w:val="24"/>
          <w:szCs w:val="24"/>
        </w:rPr>
      </w:pPr>
      <w:r w:rsidRPr="00C25941">
        <w:rPr>
          <w:sz w:val="24"/>
          <w:szCs w:val="24"/>
        </w:rPr>
        <w:t xml:space="preserve">Til passiv immunisering af nyfødte pattegrise ved aktiv immunisering af drægtige søer og </w:t>
      </w:r>
      <w:proofErr w:type="spellStart"/>
      <w:r w:rsidRPr="00C25941">
        <w:rPr>
          <w:sz w:val="24"/>
          <w:szCs w:val="24"/>
        </w:rPr>
        <w:t>gylte</w:t>
      </w:r>
      <w:proofErr w:type="spellEnd"/>
      <w:r w:rsidRPr="00C25941">
        <w:rPr>
          <w:sz w:val="24"/>
          <w:szCs w:val="24"/>
        </w:rPr>
        <w:t xml:space="preserve"> for at:</w:t>
      </w:r>
    </w:p>
    <w:p w14:paraId="55B03FA7" w14:textId="77777777" w:rsidR="002A37E7" w:rsidRPr="00F87CB2" w:rsidRDefault="002A37E7" w:rsidP="00F87CB2">
      <w:pPr>
        <w:pStyle w:val="Listeafsnit"/>
        <w:numPr>
          <w:ilvl w:val="0"/>
          <w:numId w:val="6"/>
        </w:numPr>
        <w:tabs>
          <w:tab w:val="clear" w:pos="567"/>
        </w:tabs>
        <w:ind w:left="1134" w:hanging="283"/>
        <w:rPr>
          <w:sz w:val="24"/>
          <w:szCs w:val="24"/>
        </w:rPr>
      </w:pPr>
      <w:r w:rsidRPr="00F87CB2">
        <w:rPr>
          <w:sz w:val="24"/>
          <w:szCs w:val="24"/>
        </w:rPr>
        <w:t xml:space="preserve">reducere kliniske tegn (opkastning, neonatal diarré og anoreksi) forårsaget af </w:t>
      </w:r>
      <w:proofErr w:type="spellStart"/>
      <w:r w:rsidRPr="00F87CB2">
        <w:rPr>
          <w:sz w:val="24"/>
          <w:szCs w:val="24"/>
        </w:rPr>
        <w:t>porcint</w:t>
      </w:r>
      <w:proofErr w:type="spellEnd"/>
      <w:r w:rsidRPr="00F87CB2">
        <w:rPr>
          <w:sz w:val="24"/>
          <w:szCs w:val="24"/>
        </w:rPr>
        <w:t xml:space="preserve"> rotavirus.</w:t>
      </w:r>
    </w:p>
    <w:p w14:paraId="6586CEF8" w14:textId="77777777" w:rsidR="002A37E7" w:rsidRPr="00F87CB2" w:rsidRDefault="002A37E7" w:rsidP="00F87CB2">
      <w:pPr>
        <w:pStyle w:val="Listeafsnit"/>
        <w:numPr>
          <w:ilvl w:val="0"/>
          <w:numId w:val="6"/>
        </w:numPr>
        <w:tabs>
          <w:tab w:val="clear" w:pos="567"/>
        </w:tabs>
        <w:ind w:left="1134" w:hanging="283"/>
        <w:rPr>
          <w:sz w:val="24"/>
          <w:szCs w:val="24"/>
        </w:rPr>
      </w:pPr>
      <w:r w:rsidRPr="00F87CB2">
        <w:rPr>
          <w:sz w:val="24"/>
          <w:szCs w:val="24"/>
        </w:rPr>
        <w:t xml:space="preserve">reducere kliniske tegn (neonatal diarré) forårsaget af </w:t>
      </w:r>
      <w:proofErr w:type="spellStart"/>
      <w:r w:rsidRPr="00F87CB2">
        <w:rPr>
          <w:sz w:val="24"/>
          <w:szCs w:val="24"/>
        </w:rPr>
        <w:t>enteropatogene</w:t>
      </w:r>
      <w:proofErr w:type="spellEnd"/>
      <w:r w:rsidRPr="00F87CB2">
        <w:rPr>
          <w:sz w:val="24"/>
          <w:szCs w:val="24"/>
        </w:rPr>
        <w:t xml:space="preserve"> </w:t>
      </w:r>
      <w:r w:rsidRPr="00F87CB2">
        <w:rPr>
          <w:i/>
          <w:iCs/>
          <w:sz w:val="24"/>
          <w:szCs w:val="24"/>
        </w:rPr>
        <w:t>Escherichia coli</w:t>
      </w:r>
      <w:r w:rsidRPr="00F87CB2">
        <w:rPr>
          <w:sz w:val="24"/>
          <w:szCs w:val="24"/>
        </w:rPr>
        <w:t xml:space="preserve">, der udtrykker </w:t>
      </w:r>
      <w:proofErr w:type="spellStart"/>
      <w:r w:rsidRPr="00F87CB2">
        <w:rPr>
          <w:sz w:val="24"/>
          <w:szCs w:val="24"/>
        </w:rPr>
        <w:t>fimbrieadhæsinerne</w:t>
      </w:r>
      <w:proofErr w:type="spellEnd"/>
      <w:r w:rsidRPr="00F87CB2">
        <w:rPr>
          <w:sz w:val="24"/>
          <w:szCs w:val="24"/>
        </w:rPr>
        <w:t xml:space="preserve"> F4, F5, F6 og F41.</w:t>
      </w:r>
    </w:p>
    <w:p w14:paraId="7FBEF01C" w14:textId="77777777" w:rsidR="002A37E7" w:rsidRPr="00C25941" w:rsidRDefault="002A37E7" w:rsidP="002A37E7">
      <w:pPr>
        <w:ind w:left="851"/>
        <w:rPr>
          <w:sz w:val="24"/>
          <w:szCs w:val="24"/>
        </w:rPr>
      </w:pPr>
    </w:p>
    <w:p w14:paraId="5B0E5137" w14:textId="77777777" w:rsidR="002A37E7" w:rsidRPr="00C25941" w:rsidRDefault="002A37E7" w:rsidP="002A37E7">
      <w:pPr>
        <w:ind w:left="851"/>
        <w:rPr>
          <w:sz w:val="24"/>
          <w:szCs w:val="24"/>
        </w:rPr>
      </w:pPr>
      <w:r w:rsidRPr="00C25941">
        <w:rPr>
          <w:sz w:val="24"/>
          <w:szCs w:val="24"/>
        </w:rPr>
        <w:t>Indtræden af immunitet: Passiv immunitet opnås når pattegrisene begynder at die og er afhængig af, at pattegrisene indtager tilstrækkelig råmælk efter fødslen.</w:t>
      </w:r>
    </w:p>
    <w:p w14:paraId="4F4E8C50" w14:textId="77777777" w:rsidR="002A37E7" w:rsidRPr="00C25941" w:rsidRDefault="002A37E7" w:rsidP="002A37E7">
      <w:pPr>
        <w:ind w:left="851"/>
        <w:rPr>
          <w:sz w:val="24"/>
          <w:szCs w:val="24"/>
        </w:rPr>
      </w:pPr>
      <w:r w:rsidRPr="00C25941">
        <w:rPr>
          <w:sz w:val="24"/>
          <w:szCs w:val="24"/>
        </w:rPr>
        <w:t xml:space="preserve">Varighed af immunitet: De første kritiske dage af pattegrisenes liv, hvor de har indtaget tilstrækkelig råmælk fra vaccinerede søer og </w:t>
      </w:r>
      <w:proofErr w:type="spellStart"/>
      <w:r w:rsidRPr="00C25941">
        <w:rPr>
          <w:sz w:val="24"/>
          <w:szCs w:val="24"/>
        </w:rPr>
        <w:t>gylte</w:t>
      </w:r>
      <w:proofErr w:type="spellEnd"/>
      <w:r w:rsidRPr="00C25941">
        <w:rPr>
          <w:sz w:val="24"/>
          <w:szCs w:val="24"/>
        </w:rPr>
        <w:t>.</w:t>
      </w:r>
    </w:p>
    <w:p w14:paraId="03AA197F" w14:textId="77777777" w:rsidR="008203A8" w:rsidRPr="00C25941" w:rsidRDefault="008203A8" w:rsidP="008203A8">
      <w:pPr>
        <w:pStyle w:val="Sidehoved"/>
        <w:ind w:left="851"/>
        <w:rPr>
          <w:szCs w:val="24"/>
        </w:rPr>
      </w:pPr>
    </w:p>
    <w:p w14:paraId="2FA0D15D" w14:textId="77777777" w:rsidR="008203A8" w:rsidRPr="00C25941" w:rsidRDefault="008203A8" w:rsidP="008203A8">
      <w:pPr>
        <w:pStyle w:val="Sidehoved"/>
        <w:tabs>
          <w:tab w:val="clear" w:pos="4819"/>
          <w:tab w:val="left" w:pos="851"/>
        </w:tabs>
        <w:ind w:left="851" w:hanging="851"/>
        <w:rPr>
          <w:b/>
          <w:szCs w:val="24"/>
        </w:rPr>
      </w:pPr>
      <w:r w:rsidRPr="00C25941">
        <w:rPr>
          <w:b/>
          <w:szCs w:val="24"/>
        </w:rPr>
        <w:t>3.3</w:t>
      </w:r>
      <w:r w:rsidRPr="00C25941">
        <w:rPr>
          <w:b/>
          <w:szCs w:val="24"/>
        </w:rPr>
        <w:tab/>
        <w:t>Kontraindikationer</w:t>
      </w:r>
    </w:p>
    <w:p w14:paraId="737D6CF1" w14:textId="77777777" w:rsidR="002A37E7" w:rsidRPr="00C25941" w:rsidRDefault="002A37E7" w:rsidP="002A37E7">
      <w:pPr>
        <w:ind w:left="851"/>
        <w:rPr>
          <w:sz w:val="24"/>
          <w:szCs w:val="24"/>
        </w:rPr>
      </w:pPr>
      <w:r w:rsidRPr="00C25941">
        <w:rPr>
          <w:sz w:val="24"/>
          <w:szCs w:val="24"/>
        </w:rPr>
        <w:t>Må ikke anvendes til klinisk syge dyr eller dyr, der mistænkes at være syge.</w:t>
      </w:r>
    </w:p>
    <w:p w14:paraId="79FF640C" w14:textId="77777777" w:rsidR="008203A8" w:rsidRPr="00C25941" w:rsidRDefault="008203A8" w:rsidP="008203A8">
      <w:pPr>
        <w:pStyle w:val="Sidehoved"/>
        <w:tabs>
          <w:tab w:val="clear" w:pos="4819"/>
        </w:tabs>
        <w:ind w:left="851"/>
        <w:rPr>
          <w:szCs w:val="24"/>
        </w:rPr>
      </w:pPr>
    </w:p>
    <w:p w14:paraId="55AE18B1" w14:textId="77777777" w:rsidR="008203A8" w:rsidRPr="00C25941" w:rsidRDefault="008203A8" w:rsidP="008203A8">
      <w:pPr>
        <w:tabs>
          <w:tab w:val="left" w:pos="851"/>
        </w:tabs>
        <w:ind w:left="851" w:hanging="851"/>
        <w:rPr>
          <w:b/>
          <w:sz w:val="24"/>
          <w:szCs w:val="24"/>
        </w:rPr>
      </w:pPr>
      <w:r w:rsidRPr="00C25941">
        <w:rPr>
          <w:b/>
          <w:sz w:val="24"/>
          <w:szCs w:val="24"/>
        </w:rPr>
        <w:t>3.4</w:t>
      </w:r>
      <w:r w:rsidRPr="00C25941">
        <w:rPr>
          <w:b/>
          <w:sz w:val="24"/>
          <w:szCs w:val="24"/>
        </w:rPr>
        <w:tab/>
        <w:t>Særlige advarsler</w:t>
      </w:r>
    </w:p>
    <w:p w14:paraId="7B85AA8E" w14:textId="77777777" w:rsidR="002A37E7" w:rsidRPr="00C25941" w:rsidRDefault="002A37E7" w:rsidP="002A37E7">
      <w:pPr>
        <w:ind w:left="851"/>
        <w:rPr>
          <w:sz w:val="24"/>
          <w:szCs w:val="24"/>
        </w:rPr>
      </w:pPr>
      <w:r w:rsidRPr="00C25941">
        <w:rPr>
          <w:sz w:val="24"/>
          <w:szCs w:val="24"/>
        </w:rPr>
        <w:t>Kun raske dyr må vaccineres.</w:t>
      </w:r>
    </w:p>
    <w:p w14:paraId="0A2ABF29" w14:textId="77777777" w:rsidR="008203A8" w:rsidRPr="00C25941" w:rsidRDefault="008203A8" w:rsidP="008203A8">
      <w:pPr>
        <w:pStyle w:val="Sidehoved"/>
        <w:tabs>
          <w:tab w:val="clear" w:pos="4819"/>
        </w:tabs>
        <w:ind w:left="851"/>
        <w:rPr>
          <w:szCs w:val="24"/>
        </w:rPr>
      </w:pPr>
    </w:p>
    <w:p w14:paraId="24F44CE8" w14:textId="77777777" w:rsidR="008203A8" w:rsidRPr="00C25941" w:rsidRDefault="008203A8" w:rsidP="008203A8">
      <w:pPr>
        <w:tabs>
          <w:tab w:val="left" w:pos="851"/>
        </w:tabs>
        <w:ind w:left="851" w:hanging="851"/>
        <w:rPr>
          <w:b/>
          <w:sz w:val="24"/>
          <w:szCs w:val="24"/>
        </w:rPr>
      </w:pPr>
      <w:r w:rsidRPr="00C25941">
        <w:rPr>
          <w:b/>
          <w:sz w:val="24"/>
          <w:szCs w:val="24"/>
        </w:rPr>
        <w:t>3.5</w:t>
      </w:r>
      <w:r w:rsidRPr="00C25941">
        <w:rPr>
          <w:b/>
          <w:sz w:val="24"/>
          <w:szCs w:val="24"/>
        </w:rPr>
        <w:tab/>
        <w:t>Særlige forholdsregler vedrørende brugen</w:t>
      </w:r>
    </w:p>
    <w:p w14:paraId="4B371EEC" w14:textId="77777777" w:rsidR="008203A8" w:rsidRPr="00C25941" w:rsidRDefault="008203A8" w:rsidP="008203A8">
      <w:pPr>
        <w:tabs>
          <w:tab w:val="left" w:pos="851"/>
        </w:tabs>
        <w:ind w:left="851"/>
        <w:rPr>
          <w:sz w:val="24"/>
          <w:szCs w:val="24"/>
        </w:rPr>
      </w:pPr>
    </w:p>
    <w:p w14:paraId="1CAA17E2" w14:textId="77777777" w:rsidR="008203A8" w:rsidRPr="00C25941" w:rsidRDefault="008203A8" w:rsidP="008203A8">
      <w:pPr>
        <w:tabs>
          <w:tab w:val="left" w:pos="851"/>
        </w:tabs>
        <w:ind w:left="851"/>
        <w:rPr>
          <w:sz w:val="24"/>
          <w:szCs w:val="24"/>
          <w:u w:val="single"/>
        </w:rPr>
      </w:pPr>
      <w:r w:rsidRPr="00C25941">
        <w:rPr>
          <w:sz w:val="24"/>
          <w:szCs w:val="24"/>
          <w:u w:val="single"/>
        </w:rPr>
        <w:t>Særlige forholdsregler vedrørende sikker brug hos de dyrearter, som lægemidlet er beregnet til</w:t>
      </w:r>
    </w:p>
    <w:p w14:paraId="246E6BB2" w14:textId="77777777" w:rsidR="002A37E7" w:rsidRPr="00C25941" w:rsidRDefault="002A37E7" w:rsidP="002A37E7">
      <w:pPr>
        <w:ind w:left="851"/>
        <w:rPr>
          <w:sz w:val="24"/>
          <w:szCs w:val="24"/>
        </w:rPr>
      </w:pPr>
      <w:r w:rsidRPr="00C25941">
        <w:rPr>
          <w:sz w:val="24"/>
          <w:szCs w:val="24"/>
        </w:rPr>
        <w:t>Ikke relevant.</w:t>
      </w:r>
    </w:p>
    <w:p w14:paraId="2200DC9B" w14:textId="77777777" w:rsidR="008203A8" w:rsidRPr="00C25941" w:rsidRDefault="008203A8" w:rsidP="008203A8">
      <w:pPr>
        <w:tabs>
          <w:tab w:val="left" w:pos="851"/>
        </w:tabs>
        <w:ind w:left="851"/>
        <w:rPr>
          <w:sz w:val="24"/>
          <w:szCs w:val="24"/>
        </w:rPr>
      </w:pPr>
    </w:p>
    <w:p w14:paraId="161BD810" w14:textId="77777777" w:rsidR="008203A8" w:rsidRPr="00C25941" w:rsidRDefault="008203A8" w:rsidP="008203A8">
      <w:pPr>
        <w:tabs>
          <w:tab w:val="left" w:pos="851"/>
        </w:tabs>
        <w:ind w:left="851"/>
        <w:rPr>
          <w:sz w:val="24"/>
          <w:szCs w:val="24"/>
          <w:u w:val="single"/>
        </w:rPr>
      </w:pPr>
      <w:r w:rsidRPr="00C25941">
        <w:rPr>
          <w:sz w:val="24"/>
          <w:szCs w:val="24"/>
          <w:u w:val="single"/>
        </w:rPr>
        <w:t>Særlige forholdsregler for personer, der administrerer veterinærlægemidlet til dyr</w:t>
      </w:r>
    </w:p>
    <w:p w14:paraId="082B7FF7" w14:textId="77777777" w:rsidR="002A37E7" w:rsidRPr="00C25941" w:rsidRDefault="002A37E7" w:rsidP="002A37E7">
      <w:pPr>
        <w:ind w:left="851"/>
        <w:rPr>
          <w:sz w:val="24"/>
          <w:szCs w:val="24"/>
        </w:rPr>
      </w:pPr>
      <w:r w:rsidRPr="00C25941">
        <w:rPr>
          <w:sz w:val="24"/>
          <w:szCs w:val="24"/>
        </w:rPr>
        <w:t>Til brugeren:</w:t>
      </w:r>
    </w:p>
    <w:p w14:paraId="07D8ED04" w14:textId="77777777" w:rsidR="002A37E7" w:rsidRPr="00C25941" w:rsidRDefault="002A37E7" w:rsidP="002A37E7">
      <w:pPr>
        <w:ind w:left="851"/>
        <w:rPr>
          <w:sz w:val="24"/>
          <w:szCs w:val="24"/>
        </w:rPr>
      </w:pPr>
      <w:r w:rsidRPr="00C25941">
        <w:rPr>
          <w:sz w:val="24"/>
          <w:szCs w:val="24"/>
        </w:rPr>
        <w:t>Dette veterinærlægemiddel indeholder mineralolie. Utilsigtet injektion/selvinjektion kan medføre alvorlige smerter og hævelser, navnlig ved injektion i led eller fingre, og kan i sjældne tilfælde medføre tab af den pågældende finger, hvis den ikke behandles omgående. Hvis du utilsigtet injiceres med dette veterinærlægemiddel, skal du omgående søge lægehjælp, også selvom det kun drejer sig om en meget lille mængde, og tage indlægssedlen med. Hvis smerten fortsætter i over 12 timer efter lægeundersøgelsen, skal du søge lægehjælp igen.</w:t>
      </w:r>
    </w:p>
    <w:p w14:paraId="28097477" w14:textId="77777777" w:rsidR="002A37E7" w:rsidRPr="00C25941" w:rsidRDefault="002A37E7" w:rsidP="002A37E7">
      <w:pPr>
        <w:ind w:left="851"/>
        <w:rPr>
          <w:sz w:val="24"/>
          <w:szCs w:val="24"/>
        </w:rPr>
      </w:pPr>
    </w:p>
    <w:p w14:paraId="0DC5D40C" w14:textId="77777777" w:rsidR="002A37E7" w:rsidRPr="00C25941" w:rsidRDefault="002A37E7" w:rsidP="002A37E7">
      <w:pPr>
        <w:ind w:left="851"/>
        <w:rPr>
          <w:sz w:val="24"/>
          <w:szCs w:val="24"/>
        </w:rPr>
      </w:pPr>
      <w:r w:rsidRPr="00C25941">
        <w:rPr>
          <w:sz w:val="24"/>
          <w:szCs w:val="24"/>
        </w:rPr>
        <w:t>Til lægen:</w:t>
      </w:r>
    </w:p>
    <w:p w14:paraId="79648987" w14:textId="77777777" w:rsidR="002A37E7" w:rsidRPr="00C25941" w:rsidRDefault="002A37E7" w:rsidP="002A37E7">
      <w:pPr>
        <w:ind w:left="851"/>
        <w:rPr>
          <w:sz w:val="24"/>
          <w:szCs w:val="24"/>
        </w:rPr>
      </w:pPr>
      <w:r w:rsidRPr="00C25941">
        <w:rPr>
          <w:sz w:val="24"/>
          <w:szCs w:val="24"/>
        </w:rPr>
        <w:t xml:space="preserve">Dette veterinærlægemiddel indeholder mineralolie. Selv hvis der er tale om små injicerede mængder, kan utilsigtet injektion af produktet medføre kraftige hævelser, der eksempelvis kan resultere i iskæmisk nekrose og endog tab af en finger. Der kræves ØJEBLIKKELIG kirurgisk behandling, og der kan opstå behov for tidlig </w:t>
      </w:r>
      <w:proofErr w:type="spellStart"/>
      <w:r w:rsidRPr="00C25941">
        <w:rPr>
          <w:sz w:val="24"/>
          <w:szCs w:val="24"/>
        </w:rPr>
        <w:t>incision</w:t>
      </w:r>
      <w:proofErr w:type="spellEnd"/>
      <w:r w:rsidRPr="00C25941">
        <w:rPr>
          <w:sz w:val="24"/>
          <w:szCs w:val="24"/>
        </w:rPr>
        <w:t xml:space="preserve"> og </w:t>
      </w:r>
      <w:proofErr w:type="spellStart"/>
      <w:r w:rsidRPr="00C25941">
        <w:rPr>
          <w:sz w:val="24"/>
          <w:szCs w:val="24"/>
        </w:rPr>
        <w:t>irrigation</w:t>
      </w:r>
      <w:proofErr w:type="spellEnd"/>
      <w:r w:rsidRPr="00C25941">
        <w:rPr>
          <w:sz w:val="24"/>
          <w:szCs w:val="24"/>
        </w:rPr>
        <w:t xml:space="preserve"> af det injicerede område, navnlig når det drejer sig om fingerbløddele eller -sener.</w:t>
      </w:r>
    </w:p>
    <w:p w14:paraId="431F6D35" w14:textId="77777777" w:rsidR="008203A8" w:rsidRPr="00C25941" w:rsidRDefault="008203A8" w:rsidP="008203A8">
      <w:pPr>
        <w:tabs>
          <w:tab w:val="left" w:pos="851"/>
        </w:tabs>
        <w:ind w:left="851"/>
        <w:rPr>
          <w:sz w:val="24"/>
          <w:szCs w:val="24"/>
        </w:rPr>
      </w:pPr>
    </w:p>
    <w:p w14:paraId="27AD4FDD" w14:textId="77777777" w:rsidR="008203A8" w:rsidRPr="00C25941" w:rsidRDefault="008203A8" w:rsidP="008203A8">
      <w:pPr>
        <w:tabs>
          <w:tab w:val="left" w:pos="851"/>
        </w:tabs>
        <w:ind w:left="851"/>
        <w:rPr>
          <w:sz w:val="24"/>
          <w:szCs w:val="24"/>
          <w:u w:val="single"/>
        </w:rPr>
      </w:pPr>
      <w:r w:rsidRPr="00C25941">
        <w:rPr>
          <w:sz w:val="24"/>
          <w:szCs w:val="24"/>
          <w:u w:val="single"/>
        </w:rPr>
        <w:lastRenderedPageBreak/>
        <w:t>Særlige forholdsregler vedrørende beskyttelse af miljøet</w:t>
      </w:r>
    </w:p>
    <w:p w14:paraId="5E51E3ED" w14:textId="77777777" w:rsidR="002A37E7" w:rsidRPr="00C25941" w:rsidRDefault="002A37E7" w:rsidP="002A37E7">
      <w:pPr>
        <w:ind w:left="851"/>
        <w:rPr>
          <w:sz w:val="24"/>
          <w:szCs w:val="24"/>
        </w:rPr>
      </w:pPr>
      <w:r w:rsidRPr="00C25941">
        <w:rPr>
          <w:sz w:val="24"/>
          <w:szCs w:val="24"/>
        </w:rPr>
        <w:t>Ikke relevant.</w:t>
      </w:r>
    </w:p>
    <w:p w14:paraId="57822D3D" w14:textId="77777777" w:rsidR="008203A8" w:rsidRPr="00C25941" w:rsidRDefault="008203A8" w:rsidP="008203A8">
      <w:pPr>
        <w:tabs>
          <w:tab w:val="left" w:pos="851"/>
        </w:tabs>
        <w:ind w:left="851"/>
        <w:rPr>
          <w:sz w:val="24"/>
          <w:szCs w:val="24"/>
        </w:rPr>
      </w:pPr>
    </w:p>
    <w:p w14:paraId="380E5953" w14:textId="77777777" w:rsidR="008203A8" w:rsidRPr="00C25941" w:rsidRDefault="008203A8" w:rsidP="008203A8">
      <w:pPr>
        <w:tabs>
          <w:tab w:val="left" w:pos="851"/>
        </w:tabs>
        <w:ind w:left="851"/>
        <w:rPr>
          <w:sz w:val="24"/>
          <w:szCs w:val="24"/>
          <w:u w:val="single"/>
        </w:rPr>
      </w:pPr>
      <w:r w:rsidRPr="00C25941">
        <w:rPr>
          <w:sz w:val="24"/>
          <w:szCs w:val="24"/>
          <w:u w:val="single"/>
        </w:rPr>
        <w:t>Andre forholdsregler</w:t>
      </w:r>
    </w:p>
    <w:p w14:paraId="198588AA" w14:textId="0E8BD226" w:rsidR="008203A8" w:rsidRPr="00C25941" w:rsidRDefault="002A37E7" w:rsidP="008203A8">
      <w:pPr>
        <w:tabs>
          <w:tab w:val="left" w:pos="851"/>
        </w:tabs>
        <w:ind w:left="851"/>
        <w:rPr>
          <w:sz w:val="24"/>
          <w:szCs w:val="24"/>
        </w:rPr>
      </w:pPr>
      <w:r w:rsidRPr="00C25941">
        <w:rPr>
          <w:sz w:val="24"/>
          <w:szCs w:val="24"/>
        </w:rPr>
        <w:t>-</w:t>
      </w:r>
    </w:p>
    <w:p w14:paraId="32D8AE7C" w14:textId="77777777" w:rsidR="008203A8" w:rsidRPr="00C25941" w:rsidRDefault="008203A8" w:rsidP="008203A8">
      <w:pPr>
        <w:tabs>
          <w:tab w:val="left" w:pos="851"/>
        </w:tabs>
        <w:ind w:left="851"/>
        <w:rPr>
          <w:sz w:val="24"/>
          <w:szCs w:val="24"/>
        </w:rPr>
      </w:pPr>
    </w:p>
    <w:p w14:paraId="3DAAA4E3" w14:textId="77777777" w:rsidR="008203A8" w:rsidRPr="00C25941" w:rsidRDefault="008203A8" w:rsidP="008203A8">
      <w:pPr>
        <w:tabs>
          <w:tab w:val="left" w:pos="851"/>
        </w:tabs>
        <w:ind w:left="851" w:hanging="851"/>
        <w:rPr>
          <w:b/>
          <w:sz w:val="24"/>
          <w:szCs w:val="24"/>
        </w:rPr>
      </w:pPr>
      <w:r w:rsidRPr="00C25941">
        <w:rPr>
          <w:b/>
          <w:sz w:val="24"/>
          <w:szCs w:val="24"/>
        </w:rPr>
        <w:t>3.6</w:t>
      </w:r>
      <w:r w:rsidRPr="00C25941">
        <w:rPr>
          <w:b/>
          <w:sz w:val="24"/>
          <w:szCs w:val="24"/>
        </w:rPr>
        <w:tab/>
        <w:t>Bivirkninger</w:t>
      </w:r>
    </w:p>
    <w:p w14:paraId="2621C9BA" w14:textId="77777777" w:rsidR="002A37E7" w:rsidRPr="00C25941" w:rsidRDefault="002A37E7" w:rsidP="002A37E7">
      <w:pPr>
        <w:ind w:left="851"/>
        <w:rPr>
          <w:sz w:val="24"/>
          <w:szCs w:val="24"/>
        </w:rPr>
      </w:pPr>
      <w:r w:rsidRPr="00C25941">
        <w:rPr>
          <w:sz w:val="24"/>
          <w:szCs w:val="24"/>
        </w:rPr>
        <w:t xml:space="preserve">Dyrearter: Svin (drægtige søer og </w:t>
      </w:r>
      <w:proofErr w:type="spellStart"/>
      <w:r w:rsidRPr="00C25941">
        <w:rPr>
          <w:sz w:val="24"/>
          <w:szCs w:val="24"/>
        </w:rPr>
        <w:t>gylte</w:t>
      </w:r>
      <w:proofErr w:type="spellEnd"/>
      <w:r w:rsidRPr="00C25941">
        <w:rPr>
          <w:sz w:val="24"/>
          <w:szCs w:val="24"/>
        </w:rPr>
        <w:t>).</w:t>
      </w:r>
    </w:p>
    <w:p w14:paraId="7944A707" w14:textId="77777777" w:rsidR="002A37E7" w:rsidRPr="00C25941" w:rsidRDefault="002A37E7" w:rsidP="002A37E7">
      <w:pPr>
        <w:rPr>
          <w:sz w:val="24"/>
          <w:szCs w:val="24"/>
        </w:rPr>
      </w:pPr>
    </w:p>
    <w:tbl>
      <w:tblPr>
        <w:tblW w:w="456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2"/>
        <w:gridCol w:w="4426"/>
      </w:tblGrid>
      <w:tr w:rsidR="002A37E7" w:rsidRPr="00C25941" w14:paraId="6C365A13" w14:textId="77777777" w:rsidTr="002A37E7">
        <w:tc>
          <w:tcPr>
            <w:tcW w:w="2482" w:type="pct"/>
            <w:tcBorders>
              <w:top w:val="single" w:sz="4" w:space="0" w:color="auto"/>
              <w:left w:val="single" w:sz="4" w:space="0" w:color="auto"/>
              <w:bottom w:val="single" w:sz="4" w:space="0" w:color="auto"/>
              <w:right w:val="single" w:sz="4" w:space="0" w:color="auto"/>
            </w:tcBorders>
            <w:hideMark/>
          </w:tcPr>
          <w:p w14:paraId="59C8BC2A" w14:textId="77777777" w:rsidR="002A37E7" w:rsidRPr="00C25941" w:rsidRDefault="002A37E7">
            <w:pPr>
              <w:spacing w:before="60" w:after="60"/>
              <w:rPr>
                <w:sz w:val="24"/>
                <w:szCs w:val="24"/>
              </w:rPr>
            </w:pPr>
            <w:r w:rsidRPr="00C25941">
              <w:rPr>
                <w:sz w:val="24"/>
                <w:szCs w:val="24"/>
              </w:rPr>
              <w:t>Meget almindelig</w:t>
            </w:r>
          </w:p>
          <w:p w14:paraId="04E78495" w14:textId="77777777" w:rsidR="002A37E7" w:rsidRPr="00C25941" w:rsidRDefault="002A37E7">
            <w:pPr>
              <w:spacing w:before="60" w:after="60"/>
              <w:rPr>
                <w:sz w:val="24"/>
                <w:szCs w:val="24"/>
              </w:rPr>
            </w:pPr>
            <w:r w:rsidRPr="00C25941">
              <w:rPr>
                <w:sz w:val="24"/>
                <w:szCs w:val="24"/>
              </w:rPr>
              <w:t>(&gt; 1 dyr ud af 10 behandlede dyr):</w:t>
            </w:r>
          </w:p>
        </w:tc>
        <w:tc>
          <w:tcPr>
            <w:tcW w:w="2518" w:type="pct"/>
            <w:tcBorders>
              <w:top w:val="single" w:sz="4" w:space="0" w:color="auto"/>
              <w:left w:val="single" w:sz="4" w:space="0" w:color="auto"/>
              <w:bottom w:val="single" w:sz="4" w:space="0" w:color="auto"/>
              <w:right w:val="single" w:sz="4" w:space="0" w:color="auto"/>
            </w:tcBorders>
            <w:hideMark/>
          </w:tcPr>
          <w:p w14:paraId="40D5FC21" w14:textId="77777777" w:rsidR="002A37E7" w:rsidRPr="00C25941" w:rsidRDefault="002A37E7">
            <w:pPr>
              <w:spacing w:before="60" w:after="60"/>
              <w:rPr>
                <w:sz w:val="24"/>
                <w:szCs w:val="24"/>
              </w:rPr>
            </w:pPr>
            <w:r w:rsidRPr="00C25941">
              <w:rPr>
                <w:sz w:val="24"/>
                <w:szCs w:val="24"/>
              </w:rPr>
              <w:t>Hævelse på injektionsstedet *</w:t>
            </w:r>
          </w:p>
        </w:tc>
      </w:tr>
      <w:tr w:rsidR="002A37E7" w:rsidRPr="00C25941" w14:paraId="61646BB8" w14:textId="77777777" w:rsidTr="002A37E7">
        <w:tc>
          <w:tcPr>
            <w:tcW w:w="2482" w:type="pct"/>
            <w:tcBorders>
              <w:top w:val="single" w:sz="4" w:space="0" w:color="auto"/>
              <w:left w:val="single" w:sz="4" w:space="0" w:color="auto"/>
              <w:bottom w:val="single" w:sz="4" w:space="0" w:color="auto"/>
              <w:right w:val="single" w:sz="4" w:space="0" w:color="auto"/>
            </w:tcBorders>
            <w:hideMark/>
          </w:tcPr>
          <w:p w14:paraId="7C2A6DCE" w14:textId="77777777" w:rsidR="002A37E7" w:rsidRPr="00C25941" w:rsidRDefault="002A37E7">
            <w:pPr>
              <w:spacing w:before="60" w:after="60"/>
              <w:rPr>
                <w:sz w:val="24"/>
                <w:szCs w:val="24"/>
              </w:rPr>
            </w:pPr>
            <w:r w:rsidRPr="00C25941">
              <w:rPr>
                <w:sz w:val="24"/>
                <w:szCs w:val="24"/>
              </w:rPr>
              <w:t>Meget sjælden</w:t>
            </w:r>
          </w:p>
          <w:p w14:paraId="02C36F0D" w14:textId="77777777" w:rsidR="002A37E7" w:rsidRPr="00C25941" w:rsidRDefault="002A37E7">
            <w:pPr>
              <w:spacing w:before="60" w:after="60"/>
              <w:rPr>
                <w:sz w:val="24"/>
                <w:szCs w:val="24"/>
              </w:rPr>
            </w:pPr>
            <w:r w:rsidRPr="00C25941">
              <w:rPr>
                <w:sz w:val="24"/>
                <w:szCs w:val="24"/>
              </w:rPr>
              <w:t>(&lt; 1 dyr ud af 10 000 behandlede dyr, herunder enkeltstående indberetninger):</w:t>
            </w:r>
          </w:p>
        </w:tc>
        <w:tc>
          <w:tcPr>
            <w:tcW w:w="2518" w:type="pct"/>
            <w:tcBorders>
              <w:top w:val="single" w:sz="4" w:space="0" w:color="auto"/>
              <w:left w:val="single" w:sz="4" w:space="0" w:color="auto"/>
              <w:bottom w:val="single" w:sz="4" w:space="0" w:color="auto"/>
              <w:right w:val="single" w:sz="4" w:space="0" w:color="auto"/>
            </w:tcBorders>
            <w:hideMark/>
          </w:tcPr>
          <w:p w14:paraId="1E87F8E7" w14:textId="77777777" w:rsidR="002A37E7" w:rsidRPr="00C25941" w:rsidRDefault="002A37E7">
            <w:pPr>
              <w:spacing w:before="60" w:after="60"/>
              <w:rPr>
                <w:iCs/>
                <w:sz w:val="24"/>
                <w:szCs w:val="24"/>
              </w:rPr>
            </w:pPr>
            <w:r w:rsidRPr="00C25941">
              <w:rPr>
                <w:sz w:val="24"/>
                <w:szCs w:val="24"/>
              </w:rPr>
              <w:t xml:space="preserve">Overfølsomhedsreaktion**, </w:t>
            </w:r>
            <w:r w:rsidRPr="00C25941">
              <w:rPr>
                <w:sz w:val="24"/>
                <w:szCs w:val="24"/>
              </w:rPr>
              <w:br/>
            </w:r>
            <w:proofErr w:type="spellStart"/>
            <w:r w:rsidRPr="00C25941">
              <w:rPr>
                <w:sz w:val="24"/>
                <w:szCs w:val="24"/>
              </w:rPr>
              <w:t>anafylaktiske</w:t>
            </w:r>
            <w:proofErr w:type="spellEnd"/>
            <w:r w:rsidRPr="00C25941">
              <w:rPr>
                <w:sz w:val="24"/>
                <w:szCs w:val="24"/>
              </w:rPr>
              <w:t xml:space="preserve"> reaktioner **</w:t>
            </w:r>
          </w:p>
        </w:tc>
      </w:tr>
    </w:tbl>
    <w:p w14:paraId="64854C5B" w14:textId="77777777" w:rsidR="002A37E7" w:rsidRPr="00C25941" w:rsidRDefault="002A37E7" w:rsidP="002A37E7">
      <w:pPr>
        <w:ind w:left="851"/>
        <w:rPr>
          <w:sz w:val="24"/>
          <w:szCs w:val="24"/>
        </w:rPr>
      </w:pPr>
      <w:r w:rsidRPr="00C25941">
        <w:rPr>
          <w:sz w:val="24"/>
          <w:szCs w:val="24"/>
        </w:rPr>
        <w:t xml:space="preserve">*med en diameter på op til 5 cm, som kan være varm med eller uden </w:t>
      </w:r>
      <w:proofErr w:type="spellStart"/>
      <w:r w:rsidRPr="00C25941">
        <w:rPr>
          <w:sz w:val="24"/>
          <w:szCs w:val="24"/>
        </w:rPr>
        <w:t>erytem</w:t>
      </w:r>
      <w:proofErr w:type="spellEnd"/>
      <w:r w:rsidRPr="00C25941">
        <w:rPr>
          <w:sz w:val="24"/>
          <w:szCs w:val="24"/>
        </w:rPr>
        <w:t xml:space="preserve"> (diameter på op til 2 cm) i løbet af de første 2 dage og som forsvinder spontant inden for 17 dage efter vaccinationen.</w:t>
      </w:r>
    </w:p>
    <w:p w14:paraId="68CF2914" w14:textId="77777777" w:rsidR="002A37E7" w:rsidRPr="00C25941" w:rsidRDefault="002A37E7" w:rsidP="002A37E7">
      <w:pPr>
        <w:ind w:left="851"/>
        <w:rPr>
          <w:sz w:val="24"/>
          <w:szCs w:val="24"/>
        </w:rPr>
      </w:pPr>
      <w:r w:rsidRPr="00C25941">
        <w:rPr>
          <w:sz w:val="24"/>
          <w:szCs w:val="24"/>
        </w:rPr>
        <w:t>Temperaturstigning kan forekomme efter vaccination uden stigning over den fysiologiske grænse.</w:t>
      </w:r>
    </w:p>
    <w:p w14:paraId="6E67E54A" w14:textId="77777777" w:rsidR="002A37E7" w:rsidRPr="00C25941" w:rsidRDefault="002A37E7" w:rsidP="002A37E7">
      <w:pPr>
        <w:ind w:left="851"/>
        <w:rPr>
          <w:sz w:val="24"/>
          <w:szCs w:val="24"/>
        </w:rPr>
      </w:pPr>
    </w:p>
    <w:p w14:paraId="22D43FD8" w14:textId="77777777" w:rsidR="002A37E7" w:rsidRPr="00C25941" w:rsidRDefault="002A37E7" w:rsidP="002A37E7">
      <w:pPr>
        <w:ind w:left="851"/>
        <w:rPr>
          <w:sz w:val="24"/>
          <w:szCs w:val="24"/>
        </w:rPr>
      </w:pPr>
      <w:r w:rsidRPr="00C25941">
        <w:rPr>
          <w:sz w:val="24"/>
          <w:szCs w:val="24"/>
        </w:rPr>
        <w:t xml:space="preserve">**Symptomatisk behandling bør anvendes. </w:t>
      </w:r>
    </w:p>
    <w:p w14:paraId="43A213F7" w14:textId="77777777" w:rsidR="002A37E7" w:rsidRPr="00C25941" w:rsidRDefault="002A37E7" w:rsidP="002A37E7">
      <w:pPr>
        <w:ind w:left="851"/>
        <w:rPr>
          <w:sz w:val="24"/>
          <w:szCs w:val="24"/>
        </w:rPr>
      </w:pPr>
      <w:bookmarkStart w:id="1" w:name="_Hlk66891708"/>
    </w:p>
    <w:p w14:paraId="3BE4C40C" w14:textId="77777777" w:rsidR="002A37E7" w:rsidRPr="00C25941" w:rsidRDefault="002A37E7" w:rsidP="002A37E7">
      <w:pPr>
        <w:ind w:left="851"/>
        <w:rPr>
          <w:sz w:val="24"/>
          <w:szCs w:val="24"/>
        </w:rPr>
      </w:pPr>
      <w:r w:rsidRPr="00C25941">
        <w:rPr>
          <w:sz w:val="24"/>
          <w:szCs w:val="24"/>
        </w:rPr>
        <w:t>Indberetning af bivirkninger er vigtigt, da det muliggør løbende sikkerhedsovervågning af et veterinærlægemiddel. Indberetningerne sendes, helst via en dyrlæge, til enten indehaveren af markedsføringstilladelsen eller til den nationale kompetente myndighed via det nationale indberetningssystem. Se også afsnit 16 i indlægssedlen for de relevante kontaktoplysninger.</w:t>
      </w:r>
      <w:bookmarkEnd w:id="1"/>
    </w:p>
    <w:p w14:paraId="30E89A1B" w14:textId="77777777" w:rsidR="008203A8" w:rsidRPr="00C25941" w:rsidRDefault="008203A8" w:rsidP="008203A8">
      <w:pPr>
        <w:tabs>
          <w:tab w:val="left" w:pos="851"/>
        </w:tabs>
        <w:ind w:left="851"/>
        <w:rPr>
          <w:sz w:val="24"/>
          <w:szCs w:val="24"/>
        </w:rPr>
      </w:pPr>
    </w:p>
    <w:p w14:paraId="666CCC08" w14:textId="77777777" w:rsidR="008203A8" w:rsidRPr="00C25941" w:rsidRDefault="008203A8" w:rsidP="008203A8">
      <w:pPr>
        <w:tabs>
          <w:tab w:val="left" w:pos="851"/>
        </w:tabs>
        <w:ind w:left="851" w:hanging="851"/>
        <w:rPr>
          <w:b/>
          <w:sz w:val="24"/>
          <w:szCs w:val="24"/>
        </w:rPr>
      </w:pPr>
      <w:r w:rsidRPr="00C25941">
        <w:rPr>
          <w:b/>
          <w:sz w:val="24"/>
          <w:szCs w:val="24"/>
        </w:rPr>
        <w:t>3.7</w:t>
      </w:r>
      <w:r w:rsidRPr="00C25941">
        <w:rPr>
          <w:b/>
          <w:sz w:val="24"/>
          <w:szCs w:val="24"/>
        </w:rPr>
        <w:tab/>
        <w:t>Anvendelse under drægtighed, laktation eller æglægning</w:t>
      </w:r>
    </w:p>
    <w:p w14:paraId="7F6B0552" w14:textId="77777777" w:rsidR="00F87CB2" w:rsidRDefault="00F87CB2" w:rsidP="002A37E7">
      <w:pPr>
        <w:ind w:left="851"/>
        <w:rPr>
          <w:sz w:val="24"/>
          <w:szCs w:val="24"/>
          <w:u w:val="single"/>
        </w:rPr>
      </w:pPr>
    </w:p>
    <w:p w14:paraId="2AF6504F" w14:textId="3B852F0E" w:rsidR="002A37E7" w:rsidRPr="00F87CB2" w:rsidRDefault="002A37E7" w:rsidP="002A37E7">
      <w:pPr>
        <w:ind w:left="851"/>
        <w:rPr>
          <w:sz w:val="24"/>
          <w:szCs w:val="24"/>
          <w:u w:val="single"/>
        </w:rPr>
      </w:pPr>
      <w:r w:rsidRPr="00F87CB2">
        <w:rPr>
          <w:sz w:val="24"/>
          <w:szCs w:val="24"/>
          <w:u w:val="single"/>
        </w:rPr>
        <w:t>Drægtighed:</w:t>
      </w:r>
    </w:p>
    <w:p w14:paraId="614F6412" w14:textId="77777777" w:rsidR="002A37E7" w:rsidRPr="00C25941" w:rsidRDefault="002A37E7" w:rsidP="002A37E7">
      <w:pPr>
        <w:ind w:left="851"/>
        <w:rPr>
          <w:sz w:val="24"/>
          <w:szCs w:val="24"/>
        </w:rPr>
      </w:pPr>
      <w:r w:rsidRPr="00C25941">
        <w:rPr>
          <w:sz w:val="24"/>
          <w:szCs w:val="24"/>
        </w:rPr>
        <w:t>Kan anvendes under drægtighed.</w:t>
      </w:r>
    </w:p>
    <w:p w14:paraId="7AB74F27" w14:textId="77777777" w:rsidR="008203A8" w:rsidRPr="00C25941" w:rsidRDefault="008203A8" w:rsidP="008203A8">
      <w:pPr>
        <w:tabs>
          <w:tab w:val="left" w:pos="851"/>
        </w:tabs>
        <w:ind w:left="851"/>
        <w:rPr>
          <w:sz w:val="24"/>
          <w:szCs w:val="24"/>
        </w:rPr>
      </w:pPr>
    </w:p>
    <w:p w14:paraId="65649290" w14:textId="77777777" w:rsidR="008203A8" w:rsidRPr="00C25941" w:rsidRDefault="008203A8" w:rsidP="008203A8">
      <w:pPr>
        <w:tabs>
          <w:tab w:val="left" w:pos="851"/>
        </w:tabs>
        <w:ind w:left="851" w:hanging="851"/>
        <w:rPr>
          <w:b/>
          <w:sz w:val="24"/>
          <w:szCs w:val="24"/>
        </w:rPr>
      </w:pPr>
      <w:r w:rsidRPr="00C25941">
        <w:rPr>
          <w:b/>
          <w:sz w:val="24"/>
          <w:szCs w:val="24"/>
        </w:rPr>
        <w:t>3.8</w:t>
      </w:r>
      <w:r w:rsidRPr="00C25941">
        <w:rPr>
          <w:b/>
          <w:sz w:val="24"/>
          <w:szCs w:val="24"/>
        </w:rPr>
        <w:tab/>
        <w:t>Interaktion med andre lægemidler og andre former for interaktion</w:t>
      </w:r>
    </w:p>
    <w:p w14:paraId="694BABE2" w14:textId="77777777" w:rsidR="002A37E7" w:rsidRPr="00C25941" w:rsidRDefault="002A37E7" w:rsidP="002A37E7">
      <w:pPr>
        <w:ind w:left="851"/>
        <w:rPr>
          <w:sz w:val="24"/>
          <w:szCs w:val="24"/>
        </w:rPr>
      </w:pPr>
      <w:r w:rsidRPr="00C25941">
        <w:rPr>
          <w:sz w:val="24"/>
          <w:szCs w:val="24"/>
        </w:rPr>
        <w:t>Der foreligger ingen oplysninger om sikkerhed og virkning ved brug af vaccinen sammen med andre veterinærlægemidler. En eventuel beslutning om at anvende vaccinen umiddelbart før eller efter brug af et andet veterinærlægemiddel skal derfor tages med udgangspunkt i det enkelte tilfælde.</w:t>
      </w:r>
    </w:p>
    <w:p w14:paraId="5DF6B2D6" w14:textId="77777777" w:rsidR="008203A8" w:rsidRPr="00C25941" w:rsidRDefault="008203A8" w:rsidP="008203A8">
      <w:pPr>
        <w:tabs>
          <w:tab w:val="left" w:pos="851"/>
        </w:tabs>
        <w:ind w:left="851"/>
        <w:rPr>
          <w:sz w:val="24"/>
          <w:szCs w:val="24"/>
        </w:rPr>
      </w:pPr>
    </w:p>
    <w:p w14:paraId="5C37A9CF" w14:textId="77777777" w:rsidR="008203A8" w:rsidRPr="00C25941" w:rsidRDefault="008203A8" w:rsidP="008203A8">
      <w:pPr>
        <w:tabs>
          <w:tab w:val="left" w:pos="851"/>
        </w:tabs>
        <w:ind w:left="851" w:hanging="851"/>
        <w:rPr>
          <w:b/>
          <w:sz w:val="24"/>
          <w:szCs w:val="24"/>
        </w:rPr>
      </w:pPr>
      <w:r w:rsidRPr="00C25941">
        <w:rPr>
          <w:b/>
          <w:sz w:val="24"/>
          <w:szCs w:val="24"/>
        </w:rPr>
        <w:t>3.9</w:t>
      </w:r>
      <w:r w:rsidRPr="00C25941">
        <w:rPr>
          <w:b/>
          <w:sz w:val="24"/>
          <w:szCs w:val="24"/>
        </w:rPr>
        <w:tab/>
        <w:t>Administrationsveje og dosering</w:t>
      </w:r>
    </w:p>
    <w:p w14:paraId="12B41D31" w14:textId="77777777" w:rsidR="002A37E7" w:rsidRPr="00C25941" w:rsidRDefault="002A37E7" w:rsidP="002A37E7">
      <w:pPr>
        <w:ind w:left="851"/>
        <w:rPr>
          <w:sz w:val="24"/>
          <w:szCs w:val="24"/>
        </w:rPr>
      </w:pPr>
      <w:r w:rsidRPr="00C25941">
        <w:rPr>
          <w:sz w:val="24"/>
          <w:szCs w:val="24"/>
        </w:rPr>
        <w:t>Ryst hætteglasset inden brug.</w:t>
      </w:r>
    </w:p>
    <w:p w14:paraId="22D0A9B5" w14:textId="77777777" w:rsidR="002A37E7" w:rsidRPr="00C25941" w:rsidRDefault="002A37E7" w:rsidP="002A37E7">
      <w:pPr>
        <w:ind w:left="851"/>
        <w:rPr>
          <w:sz w:val="24"/>
          <w:szCs w:val="24"/>
        </w:rPr>
      </w:pPr>
    </w:p>
    <w:p w14:paraId="3A0B547A" w14:textId="77777777" w:rsidR="002A37E7" w:rsidRPr="00C25941" w:rsidRDefault="002A37E7" w:rsidP="002A37E7">
      <w:pPr>
        <w:ind w:left="851"/>
        <w:rPr>
          <w:sz w:val="24"/>
          <w:szCs w:val="24"/>
        </w:rPr>
      </w:pPr>
      <w:r w:rsidRPr="00C25941">
        <w:rPr>
          <w:sz w:val="24"/>
          <w:szCs w:val="24"/>
        </w:rPr>
        <w:t>Intramuskulær anvendelse (i nakkemuskulaturen bag øret).</w:t>
      </w:r>
    </w:p>
    <w:p w14:paraId="5FB4B059" w14:textId="77777777" w:rsidR="002A37E7" w:rsidRPr="00C25941" w:rsidRDefault="002A37E7" w:rsidP="002A37E7">
      <w:pPr>
        <w:ind w:left="851"/>
        <w:rPr>
          <w:sz w:val="24"/>
          <w:szCs w:val="24"/>
        </w:rPr>
      </w:pPr>
    </w:p>
    <w:p w14:paraId="31DE32FB" w14:textId="77777777" w:rsidR="002A37E7" w:rsidRPr="00C25941" w:rsidRDefault="002A37E7" w:rsidP="002A37E7">
      <w:pPr>
        <w:ind w:left="851"/>
        <w:rPr>
          <w:sz w:val="24"/>
          <w:szCs w:val="24"/>
        </w:rPr>
      </w:pPr>
      <w:r w:rsidRPr="00C25941">
        <w:rPr>
          <w:sz w:val="24"/>
          <w:szCs w:val="24"/>
        </w:rPr>
        <w:t>En dosis: 2 ml.</w:t>
      </w:r>
    </w:p>
    <w:p w14:paraId="34568932" w14:textId="21D54AA3" w:rsidR="00F87CB2" w:rsidRDefault="00F87CB2">
      <w:pPr>
        <w:rPr>
          <w:i/>
          <w:iCs/>
          <w:sz w:val="24"/>
          <w:szCs w:val="24"/>
        </w:rPr>
      </w:pPr>
      <w:r>
        <w:rPr>
          <w:i/>
          <w:iCs/>
          <w:sz w:val="24"/>
          <w:szCs w:val="24"/>
        </w:rPr>
        <w:br w:type="page"/>
      </w:r>
    </w:p>
    <w:p w14:paraId="0E9D16ED" w14:textId="77777777" w:rsidR="002A37E7" w:rsidRPr="00C25941" w:rsidRDefault="002A37E7" w:rsidP="002A37E7">
      <w:pPr>
        <w:ind w:left="851"/>
        <w:rPr>
          <w:i/>
          <w:iCs/>
          <w:sz w:val="24"/>
          <w:szCs w:val="24"/>
        </w:rPr>
      </w:pPr>
    </w:p>
    <w:p w14:paraId="76DA1DF9" w14:textId="77777777" w:rsidR="002A37E7" w:rsidRPr="00C25941" w:rsidRDefault="002A37E7" w:rsidP="002A37E7">
      <w:pPr>
        <w:ind w:left="851"/>
        <w:rPr>
          <w:sz w:val="24"/>
          <w:szCs w:val="24"/>
        </w:rPr>
      </w:pPr>
      <w:r w:rsidRPr="00C25941">
        <w:rPr>
          <w:i/>
          <w:iCs/>
          <w:sz w:val="24"/>
          <w:szCs w:val="24"/>
        </w:rPr>
        <w:t>Basisvaccination</w:t>
      </w:r>
      <w:r w:rsidRPr="00C25941">
        <w:rPr>
          <w:sz w:val="24"/>
          <w:szCs w:val="24"/>
        </w:rPr>
        <w:t>:</w:t>
      </w:r>
    </w:p>
    <w:p w14:paraId="28BCDF5B" w14:textId="77777777" w:rsidR="002A37E7" w:rsidRPr="00C25941" w:rsidRDefault="002A37E7" w:rsidP="002A37E7">
      <w:pPr>
        <w:ind w:left="851"/>
        <w:rPr>
          <w:sz w:val="24"/>
          <w:szCs w:val="24"/>
        </w:rPr>
      </w:pPr>
      <w:r w:rsidRPr="00C25941">
        <w:rPr>
          <w:sz w:val="24"/>
          <w:szCs w:val="24"/>
        </w:rPr>
        <w:t xml:space="preserve">Søer og </w:t>
      </w:r>
      <w:proofErr w:type="spellStart"/>
      <w:r w:rsidRPr="00C25941">
        <w:rPr>
          <w:sz w:val="24"/>
          <w:szCs w:val="24"/>
        </w:rPr>
        <w:t>gylte</w:t>
      </w:r>
      <w:proofErr w:type="spellEnd"/>
      <w:r w:rsidRPr="00C25941">
        <w:rPr>
          <w:sz w:val="24"/>
          <w:szCs w:val="24"/>
        </w:rPr>
        <w:t>: 2 doser administreres med et interval på 2 – 4 uger; den anden dosis administreres senest 2 uger før forventet faring.</w:t>
      </w:r>
    </w:p>
    <w:p w14:paraId="70D1704F" w14:textId="77777777" w:rsidR="002A37E7" w:rsidRPr="00C25941" w:rsidRDefault="002A37E7" w:rsidP="002A37E7">
      <w:pPr>
        <w:ind w:left="851"/>
        <w:rPr>
          <w:i/>
          <w:iCs/>
          <w:sz w:val="24"/>
          <w:szCs w:val="24"/>
        </w:rPr>
      </w:pPr>
    </w:p>
    <w:p w14:paraId="2DCE8721" w14:textId="77777777" w:rsidR="002A37E7" w:rsidRPr="00C25941" w:rsidRDefault="002A37E7" w:rsidP="002A37E7">
      <w:pPr>
        <w:ind w:left="851"/>
        <w:rPr>
          <w:sz w:val="24"/>
          <w:szCs w:val="24"/>
        </w:rPr>
      </w:pPr>
      <w:r w:rsidRPr="00C25941">
        <w:rPr>
          <w:i/>
          <w:iCs/>
          <w:sz w:val="24"/>
          <w:szCs w:val="24"/>
        </w:rPr>
        <w:t>Revaccination</w:t>
      </w:r>
      <w:r w:rsidRPr="00C25941">
        <w:rPr>
          <w:sz w:val="24"/>
          <w:szCs w:val="24"/>
        </w:rPr>
        <w:t>:</w:t>
      </w:r>
    </w:p>
    <w:p w14:paraId="6722BD5A" w14:textId="77777777" w:rsidR="002A37E7" w:rsidRPr="00C25941" w:rsidRDefault="002A37E7" w:rsidP="002A37E7">
      <w:pPr>
        <w:ind w:left="851"/>
        <w:rPr>
          <w:sz w:val="24"/>
          <w:szCs w:val="24"/>
        </w:rPr>
      </w:pPr>
      <w:r w:rsidRPr="00C25941">
        <w:rPr>
          <w:sz w:val="24"/>
          <w:szCs w:val="24"/>
        </w:rPr>
        <w:t>Ved efterfølgende drægtighed: 1 dosis administreres senest 4 til 2 uger før forventet faring.</w:t>
      </w:r>
    </w:p>
    <w:p w14:paraId="3AC700A9" w14:textId="77777777" w:rsidR="002A37E7" w:rsidRPr="00C25941" w:rsidRDefault="002A37E7" w:rsidP="002A37E7">
      <w:pPr>
        <w:ind w:left="851"/>
        <w:rPr>
          <w:sz w:val="24"/>
          <w:szCs w:val="24"/>
        </w:rPr>
      </w:pPr>
      <w:r w:rsidRPr="00C25941">
        <w:rPr>
          <w:sz w:val="24"/>
          <w:szCs w:val="24"/>
        </w:rPr>
        <w:t xml:space="preserve">For </w:t>
      </w:r>
      <w:proofErr w:type="spellStart"/>
      <w:r w:rsidRPr="00C25941">
        <w:rPr>
          <w:sz w:val="24"/>
          <w:szCs w:val="24"/>
        </w:rPr>
        <w:t>rota</w:t>
      </w:r>
      <w:proofErr w:type="spellEnd"/>
      <w:r w:rsidRPr="00C25941">
        <w:rPr>
          <w:sz w:val="24"/>
          <w:szCs w:val="24"/>
        </w:rPr>
        <w:t>-komponenten i denne vaccine blev revaccinationsprotokollen ikke testet i challenge-forsøg.</w:t>
      </w:r>
    </w:p>
    <w:p w14:paraId="1856AE58" w14:textId="77777777" w:rsidR="008203A8" w:rsidRPr="00C25941" w:rsidRDefault="008203A8" w:rsidP="008203A8">
      <w:pPr>
        <w:tabs>
          <w:tab w:val="left" w:pos="851"/>
        </w:tabs>
        <w:ind w:left="851"/>
        <w:rPr>
          <w:sz w:val="24"/>
          <w:szCs w:val="24"/>
        </w:rPr>
      </w:pPr>
    </w:p>
    <w:p w14:paraId="506B2642" w14:textId="77777777" w:rsidR="008203A8" w:rsidRPr="00C25941" w:rsidRDefault="008203A8" w:rsidP="008203A8">
      <w:pPr>
        <w:tabs>
          <w:tab w:val="left" w:pos="851"/>
        </w:tabs>
        <w:ind w:left="851" w:hanging="851"/>
        <w:rPr>
          <w:b/>
          <w:sz w:val="24"/>
          <w:szCs w:val="24"/>
        </w:rPr>
      </w:pPr>
      <w:r w:rsidRPr="00C25941">
        <w:rPr>
          <w:b/>
          <w:sz w:val="24"/>
          <w:szCs w:val="24"/>
        </w:rPr>
        <w:t>3.10</w:t>
      </w:r>
      <w:r w:rsidRPr="00C25941">
        <w:rPr>
          <w:b/>
          <w:sz w:val="24"/>
          <w:szCs w:val="24"/>
        </w:rPr>
        <w:tab/>
        <w:t>Symptomer på overdosering (og, hvis relevant, nødforanstaltninger og modgift)</w:t>
      </w:r>
    </w:p>
    <w:p w14:paraId="27DF888E" w14:textId="77777777" w:rsidR="002A37E7" w:rsidRPr="00C25941" w:rsidRDefault="002A37E7" w:rsidP="002A37E7">
      <w:pPr>
        <w:ind w:left="851"/>
        <w:rPr>
          <w:sz w:val="24"/>
          <w:szCs w:val="24"/>
        </w:rPr>
      </w:pPr>
      <w:r w:rsidRPr="00C25941">
        <w:rPr>
          <w:sz w:val="24"/>
          <w:szCs w:val="24"/>
        </w:rPr>
        <w:t>Dobbelt vaccinedosis har ikke givet andre bivirkninger hos dyrearten end de der er nævnt i afsnit 3.6.</w:t>
      </w:r>
    </w:p>
    <w:p w14:paraId="6ACB6CAF" w14:textId="77777777" w:rsidR="008203A8" w:rsidRPr="00C25941" w:rsidRDefault="008203A8" w:rsidP="008203A8">
      <w:pPr>
        <w:tabs>
          <w:tab w:val="left" w:pos="851"/>
        </w:tabs>
        <w:ind w:left="851"/>
        <w:rPr>
          <w:sz w:val="24"/>
          <w:szCs w:val="24"/>
        </w:rPr>
      </w:pPr>
    </w:p>
    <w:p w14:paraId="19155D81" w14:textId="77777777" w:rsidR="008203A8" w:rsidRPr="00C25941" w:rsidRDefault="008203A8" w:rsidP="008203A8">
      <w:pPr>
        <w:tabs>
          <w:tab w:val="left" w:pos="851"/>
        </w:tabs>
        <w:ind w:left="851" w:hanging="851"/>
        <w:rPr>
          <w:sz w:val="24"/>
          <w:szCs w:val="24"/>
        </w:rPr>
      </w:pPr>
      <w:r w:rsidRPr="00C25941">
        <w:rPr>
          <w:b/>
          <w:sz w:val="24"/>
          <w:szCs w:val="24"/>
        </w:rPr>
        <w:t>3.11</w:t>
      </w:r>
      <w:r w:rsidRPr="00C25941">
        <w:rPr>
          <w:sz w:val="24"/>
          <w:szCs w:val="24"/>
        </w:rPr>
        <w:tab/>
      </w:r>
      <w:r w:rsidRPr="00C25941">
        <w:rPr>
          <w:b/>
          <w:sz w:val="24"/>
          <w:szCs w:val="24"/>
        </w:rPr>
        <w:t>Særlige begrænsninger og betingelser for anvendelse, herunder begrænsninger for anvendelsen af antimikrobielle og antiparasitære veterinærlægemidler for at begrænse risikoen for udvikling af resistens</w:t>
      </w:r>
    </w:p>
    <w:p w14:paraId="23424ABE" w14:textId="77777777" w:rsidR="002A37E7" w:rsidRPr="00C25941" w:rsidRDefault="002A37E7" w:rsidP="002A37E7">
      <w:pPr>
        <w:ind w:left="851"/>
        <w:rPr>
          <w:sz w:val="24"/>
          <w:szCs w:val="24"/>
        </w:rPr>
      </w:pPr>
      <w:r w:rsidRPr="00C25941">
        <w:rPr>
          <w:sz w:val="24"/>
          <w:szCs w:val="24"/>
        </w:rPr>
        <w:t>Ikke relevant.</w:t>
      </w:r>
    </w:p>
    <w:p w14:paraId="10FFCC6B" w14:textId="77777777" w:rsidR="008203A8" w:rsidRPr="00C25941" w:rsidRDefault="008203A8" w:rsidP="008203A8">
      <w:pPr>
        <w:tabs>
          <w:tab w:val="left" w:pos="851"/>
        </w:tabs>
        <w:ind w:left="851"/>
        <w:rPr>
          <w:sz w:val="24"/>
          <w:szCs w:val="24"/>
        </w:rPr>
      </w:pPr>
    </w:p>
    <w:p w14:paraId="4051E8AE" w14:textId="77777777" w:rsidR="008203A8" w:rsidRPr="00C25941" w:rsidRDefault="008203A8" w:rsidP="008203A8">
      <w:pPr>
        <w:tabs>
          <w:tab w:val="left" w:pos="851"/>
        </w:tabs>
        <w:ind w:left="851" w:hanging="851"/>
        <w:rPr>
          <w:b/>
          <w:sz w:val="24"/>
          <w:szCs w:val="24"/>
        </w:rPr>
      </w:pPr>
      <w:r w:rsidRPr="00C25941">
        <w:rPr>
          <w:b/>
          <w:sz w:val="24"/>
          <w:szCs w:val="24"/>
        </w:rPr>
        <w:t>3.12</w:t>
      </w:r>
      <w:r w:rsidRPr="00C25941">
        <w:rPr>
          <w:b/>
          <w:sz w:val="24"/>
          <w:szCs w:val="24"/>
        </w:rPr>
        <w:tab/>
        <w:t>Tilbageholdelsestid(er)</w:t>
      </w:r>
    </w:p>
    <w:p w14:paraId="7E9AF950" w14:textId="77777777" w:rsidR="002A37E7" w:rsidRPr="00C25941" w:rsidRDefault="002A37E7" w:rsidP="002A37E7">
      <w:pPr>
        <w:ind w:left="851"/>
        <w:rPr>
          <w:sz w:val="24"/>
          <w:szCs w:val="24"/>
        </w:rPr>
      </w:pPr>
      <w:r w:rsidRPr="00C25941">
        <w:rPr>
          <w:sz w:val="24"/>
          <w:szCs w:val="24"/>
        </w:rPr>
        <w:t>0 dage.</w:t>
      </w:r>
    </w:p>
    <w:p w14:paraId="522E4BEB" w14:textId="77777777" w:rsidR="008203A8" w:rsidRPr="00C25941" w:rsidRDefault="008203A8" w:rsidP="008203A8">
      <w:pPr>
        <w:pStyle w:val="Sidehoved"/>
        <w:tabs>
          <w:tab w:val="clear" w:pos="4819"/>
        </w:tabs>
        <w:ind w:left="851"/>
        <w:rPr>
          <w:szCs w:val="24"/>
        </w:rPr>
      </w:pPr>
    </w:p>
    <w:p w14:paraId="5523498A" w14:textId="77777777" w:rsidR="008203A8" w:rsidRPr="00C25941" w:rsidRDefault="008203A8" w:rsidP="008203A8">
      <w:pPr>
        <w:tabs>
          <w:tab w:val="left" w:pos="851"/>
        </w:tabs>
        <w:ind w:left="851"/>
        <w:rPr>
          <w:sz w:val="24"/>
          <w:szCs w:val="24"/>
        </w:rPr>
      </w:pPr>
    </w:p>
    <w:p w14:paraId="45C924CD" w14:textId="6427D086" w:rsidR="008203A8" w:rsidRPr="00C25941" w:rsidRDefault="008203A8" w:rsidP="008203A8">
      <w:pPr>
        <w:ind w:left="851" w:hanging="851"/>
        <w:rPr>
          <w:b/>
          <w:sz w:val="24"/>
          <w:szCs w:val="24"/>
        </w:rPr>
      </w:pPr>
      <w:r w:rsidRPr="00C25941">
        <w:rPr>
          <w:b/>
          <w:sz w:val="24"/>
          <w:szCs w:val="24"/>
        </w:rPr>
        <w:t>4.</w:t>
      </w:r>
      <w:r w:rsidRPr="00C25941">
        <w:rPr>
          <w:b/>
          <w:sz w:val="24"/>
          <w:szCs w:val="24"/>
        </w:rPr>
        <w:tab/>
        <w:t>IMMUNOLOGISKE OPLYSNINGER</w:t>
      </w:r>
    </w:p>
    <w:p w14:paraId="50959501" w14:textId="77777777" w:rsidR="008203A8" w:rsidRPr="00C25941" w:rsidRDefault="008203A8" w:rsidP="008203A8">
      <w:pPr>
        <w:ind w:left="851"/>
        <w:rPr>
          <w:sz w:val="24"/>
          <w:szCs w:val="24"/>
        </w:rPr>
      </w:pPr>
    </w:p>
    <w:p w14:paraId="15821A9D" w14:textId="77777777" w:rsidR="008203A8" w:rsidRPr="00C25941" w:rsidRDefault="008203A8" w:rsidP="008203A8">
      <w:pPr>
        <w:ind w:left="851" w:hanging="851"/>
        <w:rPr>
          <w:b/>
          <w:sz w:val="24"/>
          <w:szCs w:val="24"/>
        </w:rPr>
      </w:pPr>
      <w:r w:rsidRPr="00C25941">
        <w:rPr>
          <w:b/>
          <w:sz w:val="24"/>
          <w:szCs w:val="24"/>
        </w:rPr>
        <w:t>4.1</w:t>
      </w:r>
      <w:r w:rsidRPr="00C25941">
        <w:rPr>
          <w:b/>
          <w:sz w:val="24"/>
          <w:szCs w:val="24"/>
        </w:rPr>
        <w:tab/>
      </w:r>
      <w:proofErr w:type="spellStart"/>
      <w:r w:rsidRPr="00C25941">
        <w:rPr>
          <w:b/>
          <w:sz w:val="24"/>
          <w:szCs w:val="24"/>
        </w:rPr>
        <w:t>ATCvet</w:t>
      </w:r>
      <w:proofErr w:type="spellEnd"/>
      <w:r w:rsidRPr="00C25941">
        <w:rPr>
          <w:b/>
          <w:sz w:val="24"/>
          <w:szCs w:val="24"/>
        </w:rPr>
        <w:t>-kode</w:t>
      </w:r>
    </w:p>
    <w:p w14:paraId="0EBD3613" w14:textId="7CDAF62E" w:rsidR="002A37E7" w:rsidRPr="00C25941" w:rsidRDefault="002A37E7" w:rsidP="002A37E7">
      <w:pPr>
        <w:ind w:left="851"/>
        <w:rPr>
          <w:sz w:val="24"/>
          <w:szCs w:val="24"/>
        </w:rPr>
      </w:pPr>
      <w:r w:rsidRPr="00C25941">
        <w:rPr>
          <w:sz w:val="24"/>
          <w:szCs w:val="24"/>
        </w:rPr>
        <w:t>QI</w:t>
      </w:r>
      <w:bookmarkStart w:id="2" w:name="_GoBack"/>
      <w:bookmarkEnd w:id="2"/>
      <w:r w:rsidRPr="00C25941">
        <w:rPr>
          <w:sz w:val="24"/>
          <w:szCs w:val="24"/>
        </w:rPr>
        <w:t>09AL02.</w:t>
      </w:r>
    </w:p>
    <w:p w14:paraId="0BD02B95" w14:textId="77777777" w:rsidR="002A37E7" w:rsidRPr="00C25941" w:rsidRDefault="002A37E7" w:rsidP="002A37E7">
      <w:pPr>
        <w:ind w:left="851"/>
        <w:rPr>
          <w:sz w:val="24"/>
          <w:szCs w:val="24"/>
        </w:rPr>
      </w:pPr>
    </w:p>
    <w:p w14:paraId="4C249AD7" w14:textId="77777777" w:rsidR="002A37E7" w:rsidRPr="00C25941" w:rsidRDefault="002A37E7" w:rsidP="002A37E7">
      <w:pPr>
        <w:ind w:left="851"/>
        <w:rPr>
          <w:sz w:val="24"/>
          <w:szCs w:val="24"/>
        </w:rPr>
      </w:pPr>
      <w:r w:rsidRPr="00C25941">
        <w:rPr>
          <w:sz w:val="24"/>
          <w:szCs w:val="24"/>
        </w:rPr>
        <w:t>Vaccinen indeholder:</w:t>
      </w:r>
    </w:p>
    <w:p w14:paraId="33550E49" w14:textId="77777777" w:rsidR="002A37E7" w:rsidRPr="00F87CB2" w:rsidRDefault="002A37E7" w:rsidP="00F87CB2">
      <w:pPr>
        <w:pStyle w:val="Listeafsnit"/>
        <w:numPr>
          <w:ilvl w:val="0"/>
          <w:numId w:val="7"/>
        </w:numPr>
        <w:tabs>
          <w:tab w:val="clear" w:pos="567"/>
        </w:tabs>
        <w:ind w:left="1276" w:hanging="425"/>
        <w:rPr>
          <w:sz w:val="24"/>
          <w:szCs w:val="24"/>
        </w:rPr>
      </w:pPr>
      <w:r w:rsidRPr="00F87CB2">
        <w:rPr>
          <w:sz w:val="24"/>
          <w:szCs w:val="24"/>
        </w:rPr>
        <w:t xml:space="preserve">Inaktiveret </w:t>
      </w:r>
      <w:proofErr w:type="spellStart"/>
      <w:r w:rsidRPr="00F87CB2">
        <w:rPr>
          <w:sz w:val="24"/>
          <w:szCs w:val="24"/>
        </w:rPr>
        <w:t>porcint</w:t>
      </w:r>
      <w:proofErr w:type="spellEnd"/>
      <w:r w:rsidRPr="00F87CB2">
        <w:rPr>
          <w:sz w:val="24"/>
          <w:szCs w:val="24"/>
        </w:rPr>
        <w:t xml:space="preserve"> rotavirus (</w:t>
      </w:r>
      <w:proofErr w:type="spellStart"/>
      <w:r w:rsidRPr="00F87CB2">
        <w:rPr>
          <w:sz w:val="24"/>
          <w:szCs w:val="24"/>
        </w:rPr>
        <w:t>serogruppe</w:t>
      </w:r>
      <w:proofErr w:type="spellEnd"/>
      <w:r w:rsidRPr="00F87CB2">
        <w:rPr>
          <w:sz w:val="24"/>
          <w:szCs w:val="24"/>
        </w:rPr>
        <w:t xml:space="preserve"> A) </w:t>
      </w:r>
    </w:p>
    <w:p w14:paraId="6111DABD" w14:textId="77777777" w:rsidR="002A37E7" w:rsidRPr="00F87CB2" w:rsidRDefault="002A37E7" w:rsidP="00F87CB2">
      <w:pPr>
        <w:pStyle w:val="Listeafsnit"/>
        <w:numPr>
          <w:ilvl w:val="0"/>
          <w:numId w:val="7"/>
        </w:numPr>
        <w:tabs>
          <w:tab w:val="clear" w:pos="567"/>
        </w:tabs>
        <w:ind w:left="1276" w:hanging="425"/>
        <w:rPr>
          <w:sz w:val="24"/>
          <w:szCs w:val="24"/>
        </w:rPr>
      </w:pPr>
      <w:proofErr w:type="spellStart"/>
      <w:r w:rsidRPr="00F87CB2">
        <w:rPr>
          <w:sz w:val="24"/>
          <w:szCs w:val="24"/>
        </w:rPr>
        <w:t>Serotyper</w:t>
      </w:r>
      <w:proofErr w:type="spellEnd"/>
      <w:r w:rsidRPr="00F87CB2">
        <w:rPr>
          <w:sz w:val="24"/>
          <w:szCs w:val="24"/>
        </w:rPr>
        <w:t xml:space="preserve"> af </w:t>
      </w:r>
      <w:r w:rsidRPr="00F87CB2">
        <w:rPr>
          <w:i/>
          <w:iCs/>
          <w:sz w:val="24"/>
          <w:szCs w:val="24"/>
        </w:rPr>
        <w:t>E. coli</w:t>
      </w:r>
      <w:r w:rsidRPr="00F87CB2">
        <w:rPr>
          <w:sz w:val="24"/>
          <w:szCs w:val="24"/>
        </w:rPr>
        <w:t xml:space="preserve"> (O147:K88ab, O149:K88ac, O101:K99, K85:987P og O101:K99:F41).</w:t>
      </w:r>
    </w:p>
    <w:p w14:paraId="050164CC" w14:textId="77777777" w:rsidR="002A37E7" w:rsidRPr="00C25941" w:rsidRDefault="002A37E7" w:rsidP="002A37E7">
      <w:pPr>
        <w:ind w:left="851"/>
        <w:rPr>
          <w:sz w:val="24"/>
          <w:szCs w:val="24"/>
        </w:rPr>
      </w:pPr>
    </w:p>
    <w:p w14:paraId="21849B50" w14:textId="77777777" w:rsidR="002A37E7" w:rsidRPr="00C25941" w:rsidRDefault="002A37E7" w:rsidP="002A37E7">
      <w:pPr>
        <w:ind w:left="851"/>
        <w:rPr>
          <w:sz w:val="24"/>
          <w:szCs w:val="24"/>
        </w:rPr>
      </w:pPr>
      <w:r w:rsidRPr="00C25941">
        <w:rPr>
          <w:sz w:val="24"/>
          <w:szCs w:val="24"/>
        </w:rPr>
        <w:t xml:space="preserve">Aktiv immunisering af drægtige </w:t>
      </w:r>
      <w:proofErr w:type="spellStart"/>
      <w:r w:rsidRPr="00C25941">
        <w:rPr>
          <w:sz w:val="24"/>
          <w:szCs w:val="24"/>
        </w:rPr>
        <w:t>gylte</w:t>
      </w:r>
      <w:proofErr w:type="spellEnd"/>
      <w:r w:rsidRPr="00C25941">
        <w:rPr>
          <w:sz w:val="24"/>
          <w:szCs w:val="24"/>
        </w:rPr>
        <w:t xml:space="preserve"> og søer inducerer dannelsen af neutraliserende antistoffer mod </w:t>
      </w:r>
      <w:proofErr w:type="spellStart"/>
      <w:r w:rsidRPr="00C25941">
        <w:rPr>
          <w:sz w:val="24"/>
          <w:szCs w:val="24"/>
        </w:rPr>
        <w:t>porcint</w:t>
      </w:r>
      <w:proofErr w:type="spellEnd"/>
      <w:r w:rsidRPr="00C25941">
        <w:rPr>
          <w:sz w:val="24"/>
          <w:szCs w:val="24"/>
        </w:rPr>
        <w:t xml:space="preserve"> rotavirus. Antistoffer fra vaccinerede dyr overføres via </w:t>
      </w:r>
      <w:proofErr w:type="spellStart"/>
      <w:r w:rsidRPr="00C25941">
        <w:rPr>
          <w:sz w:val="24"/>
          <w:szCs w:val="24"/>
        </w:rPr>
        <w:t>colostrum</w:t>
      </w:r>
      <w:proofErr w:type="spellEnd"/>
      <w:r w:rsidRPr="00C25941">
        <w:rPr>
          <w:sz w:val="24"/>
          <w:szCs w:val="24"/>
        </w:rPr>
        <w:t xml:space="preserve"> til diende pattegrise og giver immunitet mod infektion med patogene </w:t>
      </w:r>
      <w:proofErr w:type="spellStart"/>
      <w:r w:rsidRPr="00C25941">
        <w:rPr>
          <w:sz w:val="24"/>
          <w:szCs w:val="24"/>
        </w:rPr>
        <w:t>porcine</w:t>
      </w:r>
      <w:proofErr w:type="spellEnd"/>
      <w:r w:rsidRPr="00C25941">
        <w:rPr>
          <w:sz w:val="24"/>
          <w:szCs w:val="24"/>
        </w:rPr>
        <w:t xml:space="preserve"> rotavirus. </w:t>
      </w:r>
    </w:p>
    <w:p w14:paraId="7746FE30" w14:textId="77777777" w:rsidR="002A37E7" w:rsidRPr="00C25941" w:rsidRDefault="002A37E7" w:rsidP="002A37E7">
      <w:pPr>
        <w:ind w:left="851"/>
        <w:rPr>
          <w:sz w:val="24"/>
          <w:szCs w:val="24"/>
        </w:rPr>
      </w:pPr>
    </w:p>
    <w:p w14:paraId="79926521" w14:textId="77777777" w:rsidR="002A37E7" w:rsidRPr="00C25941" w:rsidRDefault="002A37E7" w:rsidP="002A37E7">
      <w:pPr>
        <w:ind w:left="851"/>
        <w:rPr>
          <w:sz w:val="24"/>
          <w:szCs w:val="24"/>
        </w:rPr>
      </w:pPr>
      <w:r w:rsidRPr="00C25941">
        <w:rPr>
          <w:i/>
          <w:iCs/>
          <w:sz w:val="24"/>
          <w:szCs w:val="24"/>
        </w:rPr>
        <w:t>E. coli</w:t>
      </w:r>
      <w:r w:rsidRPr="00C25941">
        <w:rPr>
          <w:sz w:val="24"/>
          <w:szCs w:val="24"/>
        </w:rPr>
        <w:t xml:space="preserve">-vaccinestammerne udtrykker F4, F5, F6 og F41 </w:t>
      </w:r>
      <w:proofErr w:type="spellStart"/>
      <w:r w:rsidRPr="00C25941">
        <w:rPr>
          <w:sz w:val="24"/>
          <w:szCs w:val="24"/>
        </w:rPr>
        <w:t>fimbriale</w:t>
      </w:r>
      <w:proofErr w:type="spellEnd"/>
      <w:r w:rsidRPr="00C25941">
        <w:rPr>
          <w:sz w:val="24"/>
          <w:szCs w:val="24"/>
        </w:rPr>
        <w:t xml:space="preserve"> antigener. Antistoffer mod disse antigener overføres via </w:t>
      </w:r>
      <w:proofErr w:type="spellStart"/>
      <w:r w:rsidRPr="00C25941">
        <w:rPr>
          <w:sz w:val="24"/>
          <w:szCs w:val="24"/>
        </w:rPr>
        <w:t>colostrum</w:t>
      </w:r>
      <w:proofErr w:type="spellEnd"/>
      <w:r w:rsidRPr="00C25941">
        <w:rPr>
          <w:sz w:val="24"/>
          <w:szCs w:val="24"/>
        </w:rPr>
        <w:t xml:space="preserve"> til diende pattegrise og reducerer adhæsion af den </w:t>
      </w:r>
      <w:proofErr w:type="spellStart"/>
      <w:r w:rsidRPr="00C25941">
        <w:rPr>
          <w:sz w:val="24"/>
          <w:szCs w:val="24"/>
        </w:rPr>
        <w:t>enterotoksigene</w:t>
      </w:r>
      <w:proofErr w:type="spellEnd"/>
      <w:r w:rsidRPr="00C25941">
        <w:rPr>
          <w:sz w:val="24"/>
          <w:szCs w:val="24"/>
        </w:rPr>
        <w:t xml:space="preserve"> </w:t>
      </w:r>
      <w:r w:rsidRPr="00C25941">
        <w:rPr>
          <w:i/>
          <w:iCs/>
          <w:sz w:val="24"/>
          <w:szCs w:val="24"/>
        </w:rPr>
        <w:t>E. coli</w:t>
      </w:r>
      <w:r w:rsidRPr="00C25941">
        <w:rPr>
          <w:sz w:val="24"/>
          <w:szCs w:val="24"/>
        </w:rPr>
        <w:t xml:space="preserve"> (ETEC) til tarmslimhinden og derved reduceres den toksiske virkning af </w:t>
      </w:r>
      <w:proofErr w:type="spellStart"/>
      <w:r w:rsidRPr="00C25941">
        <w:rPr>
          <w:sz w:val="24"/>
          <w:szCs w:val="24"/>
        </w:rPr>
        <w:t>enterotoksinerne</w:t>
      </w:r>
      <w:proofErr w:type="spellEnd"/>
      <w:r w:rsidRPr="00C25941">
        <w:rPr>
          <w:sz w:val="24"/>
          <w:szCs w:val="24"/>
        </w:rPr>
        <w:t xml:space="preserve"> på slimhinden.</w:t>
      </w:r>
    </w:p>
    <w:p w14:paraId="3B43A4F2" w14:textId="53BCD827" w:rsidR="008203A8" w:rsidRPr="00C25941" w:rsidRDefault="008203A8" w:rsidP="008203A8">
      <w:pPr>
        <w:ind w:left="851"/>
        <w:rPr>
          <w:sz w:val="24"/>
          <w:szCs w:val="24"/>
        </w:rPr>
      </w:pPr>
    </w:p>
    <w:p w14:paraId="5CF3F63D" w14:textId="77777777" w:rsidR="008203A8" w:rsidRPr="00C25941" w:rsidRDefault="008203A8" w:rsidP="008203A8">
      <w:pPr>
        <w:tabs>
          <w:tab w:val="left" w:pos="851"/>
        </w:tabs>
        <w:ind w:left="851"/>
        <w:rPr>
          <w:sz w:val="24"/>
          <w:szCs w:val="24"/>
        </w:rPr>
      </w:pPr>
    </w:p>
    <w:p w14:paraId="163A6E82" w14:textId="77777777" w:rsidR="008203A8" w:rsidRPr="00C25941" w:rsidRDefault="008203A8" w:rsidP="008203A8">
      <w:pPr>
        <w:ind w:left="851" w:hanging="851"/>
        <w:rPr>
          <w:b/>
          <w:sz w:val="24"/>
          <w:szCs w:val="24"/>
        </w:rPr>
      </w:pPr>
      <w:r w:rsidRPr="00C25941">
        <w:rPr>
          <w:b/>
          <w:sz w:val="24"/>
          <w:szCs w:val="24"/>
        </w:rPr>
        <w:t>5.</w:t>
      </w:r>
      <w:r w:rsidRPr="00C25941">
        <w:rPr>
          <w:b/>
          <w:sz w:val="24"/>
          <w:szCs w:val="24"/>
        </w:rPr>
        <w:tab/>
        <w:t>FARMACEUTISKE OPLYSNINGER</w:t>
      </w:r>
    </w:p>
    <w:p w14:paraId="5AAE3DBA" w14:textId="77777777" w:rsidR="008203A8" w:rsidRPr="00C25941" w:rsidRDefault="008203A8" w:rsidP="008203A8">
      <w:pPr>
        <w:tabs>
          <w:tab w:val="left" w:pos="851"/>
        </w:tabs>
        <w:ind w:left="851"/>
        <w:rPr>
          <w:sz w:val="24"/>
          <w:szCs w:val="24"/>
        </w:rPr>
      </w:pPr>
    </w:p>
    <w:p w14:paraId="6982F3DE" w14:textId="77777777" w:rsidR="008203A8" w:rsidRPr="00C25941" w:rsidRDefault="008203A8" w:rsidP="008203A8">
      <w:pPr>
        <w:ind w:left="851" w:hanging="851"/>
        <w:rPr>
          <w:b/>
          <w:sz w:val="24"/>
          <w:szCs w:val="24"/>
        </w:rPr>
      </w:pPr>
      <w:r w:rsidRPr="00C25941">
        <w:rPr>
          <w:b/>
          <w:sz w:val="24"/>
          <w:szCs w:val="24"/>
        </w:rPr>
        <w:t>5.1</w:t>
      </w:r>
      <w:r w:rsidRPr="00C25941">
        <w:rPr>
          <w:b/>
          <w:sz w:val="24"/>
          <w:szCs w:val="24"/>
        </w:rPr>
        <w:tab/>
        <w:t>Væsentlige uforligeligheder</w:t>
      </w:r>
    </w:p>
    <w:p w14:paraId="64BA7C4A" w14:textId="77777777" w:rsidR="002A37E7" w:rsidRPr="00C25941" w:rsidRDefault="002A37E7" w:rsidP="002A37E7">
      <w:pPr>
        <w:ind w:left="851"/>
        <w:rPr>
          <w:sz w:val="24"/>
          <w:szCs w:val="24"/>
        </w:rPr>
      </w:pPr>
      <w:r w:rsidRPr="00C25941">
        <w:rPr>
          <w:sz w:val="24"/>
          <w:szCs w:val="24"/>
        </w:rPr>
        <w:t>Må ikke blandes med andre veterinærlægemidler.</w:t>
      </w:r>
    </w:p>
    <w:p w14:paraId="262D36D7" w14:textId="77777777" w:rsidR="008203A8" w:rsidRPr="00C25941" w:rsidRDefault="008203A8" w:rsidP="008203A8">
      <w:pPr>
        <w:tabs>
          <w:tab w:val="left" w:pos="851"/>
        </w:tabs>
        <w:ind w:left="851"/>
        <w:rPr>
          <w:sz w:val="24"/>
          <w:szCs w:val="24"/>
        </w:rPr>
      </w:pPr>
    </w:p>
    <w:p w14:paraId="2F9DAEE6" w14:textId="77777777" w:rsidR="008203A8" w:rsidRPr="00C25941" w:rsidRDefault="008203A8" w:rsidP="008203A8">
      <w:pPr>
        <w:ind w:left="851" w:hanging="851"/>
        <w:rPr>
          <w:b/>
          <w:sz w:val="24"/>
          <w:szCs w:val="24"/>
        </w:rPr>
      </w:pPr>
      <w:r w:rsidRPr="00C25941">
        <w:rPr>
          <w:b/>
          <w:sz w:val="24"/>
          <w:szCs w:val="24"/>
        </w:rPr>
        <w:t>5.2</w:t>
      </w:r>
      <w:r w:rsidRPr="00C25941">
        <w:rPr>
          <w:b/>
          <w:sz w:val="24"/>
          <w:szCs w:val="24"/>
        </w:rPr>
        <w:tab/>
        <w:t>Opbevaringstid</w:t>
      </w:r>
    </w:p>
    <w:p w14:paraId="20874152" w14:textId="77777777" w:rsidR="002A37E7" w:rsidRPr="00C25941" w:rsidRDefault="002A37E7" w:rsidP="002A37E7">
      <w:pPr>
        <w:ind w:left="851"/>
        <w:rPr>
          <w:sz w:val="24"/>
          <w:szCs w:val="24"/>
        </w:rPr>
      </w:pPr>
      <w:r w:rsidRPr="00C25941">
        <w:rPr>
          <w:sz w:val="24"/>
          <w:szCs w:val="24"/>
        </w:rPr>
        <w:t>Opbevaringstid for veterinærlægemidlet i salgspakning: 2 år</w:t>
      </w:r>
    </w:p>
    <w:p w14:paraId="7FE1A859" w14:textId="77777777" w:rsidR="002A37E7" w:rsidRPr="00C25941" w:rsidRDefault="002A37E7" w:rsidP="002A37E7">
      <w:pPr>
        <w:ind w:left="851"/>
        <w:rPr>
          <w:sz w:val="24"/>
          <w:szCs w:val="24"/>
        </w:rPr>
      </w:pPr>
      <w:r w:rsidRPr="00C25941">
        <w:rPr>
          <w:sz w:val="24"/>
          <w:szCs w:val="24"/>
        </w:rPr>
        <w:t>Opbevaringstid efter første åbning af den indre emballage: 10 timer</w:t>
      </w:r>
    </w:p>
    <w:p w14:paraId="1B3D916A" w14:textId="77777777" w:rsidR="008203A8" w:rsidRPr="00C25941" w:rsidRDefault="008203A8" w:rsidP="008203A8">
      <w:pPr>
        <w:tabs>
          <w:tab w:val="left" w:pos="851"/>
        </w:tabs>
        <w:ind w:left="851"/>
        <w:rPr>
          <w:sz w:val="24"/>
          <w:szCs w:val="24"/>
        </w:rPr>
      </w:pPr>
    </w:p>
    <w:p w14:paraId="2400587D" w14:textId="77777777" w:rsidR="008203A8" w:rsidRPr="00C25941" w:rsidRDefault="008203A8" w:rsidP="008203A8">
      <w:pPr>
        <w:ind w:left="851" w:hanging="851"/>
        <w:rPr>
          <w:b/>
          <w:sz w:val="24"/>
          <w:szCs w:val="24"/>
        </w:rPr>
      </w:pPr>
      <w:r w:rsidRPr="00C25941">
        <w:rPr>
          <w:b/>
          <w:sz w:val="24"/>
          <w:szCs w:val="24"/>
        </w:rPr>
        <w:t>5.3</w:t>
      </w:r>
      <w:r w:rsidRPr="00C25941">
        <w:rPr>
          <w:b/>
          <w:sz w:val="24"/>
          <w:szCs w:val="24"/>
        </w:rPr>
        <w:tab/>
        <w:t>Særlige forholdsregler vedrørende opbevaring</w:t>
      </w:r>
    </w:p>
    <w:p w14:paraId="2469457B" w14:textId="77777777" w:rsidR="002A37E7" w:rsidRPr="00C25941" w:rsidRDefault="002A37E7" w:rsidP="002A37E7">
      <w:pPr>
        <w:ind w:left="851"/>
        <w:rPr>
          <w:sz w:val="24"/>
          <w:szCs w:val="24"/>
        </w:rPr>
      </w:pPr>
      <w:r w:rsidRPr="00C25941">
        <w:rPr>
          <w:sz w:val="24"/>
          <w:szCs w:val="24"/>
        </w:rPr>
        <w:t>Opbevares og transporteres nedkølet (2 °C – 8 °C).</w:t>
      </w:r>
    </w:p>
    <w:p w14:paraId="759B3BD9" w14:textId="77777777" w:rsidR="002A37E7" w:rsidRPr="00C25941" w:rsidRDefault="002A37E7" w:rsidP="002A37E7">
      <w:pPr>
        <w:ind w:left="851"/>
        <w:rPr>
          <w:sz w:val="24"/>
          <w:szCs w:val="24"/>
        </w:rPr>
      </w:pPr>
      <w:r w:rsidRPr="00C25941">
        <w:rPr>
          <w:sz w:val="24"/>
          <w:szCs w:val="24"/>
        </w:rPr>
        <w:t>Beskyttes mod lys.</w:t>
      </w:r>
    </w:p>
    <w:p w14:paraId="5F53EE90" w14:textId="77777777" w:rsidR="002A37E7" w:rsidRPr="00C25941" w:rsidRDefault="002A37E7" w:rsidP="002A37E7">
      <w:pPr>
        <w:ind w:left="851"/>
        <w:rPr>
          <w:sz w:val="24"/>
          <w:szCs w:val="24"/>
        </w:rPr>
      </w:pPr>
      <w:r w:rsidRPr="00C25941">
        <w:rPr>
          <w:sz w:val="24"/>
          <w:szCs w:val="24"/>
        </w:rPr>
        <w:t>Opbevares tørt.</w:t>
      </w:r>
    </w:p>
    <w:p w14:paraId="5271E75A" w14:textId="77777777" w:rsidR="008203A8" w:rsidRPr="00C25941" w:rsidRDefault="008203A8" w:rsidP="008203A8">
      <w:pPr>
        <w:tabs>
          <w:tab w:val="left" w:pos="851"/>
        </w:tabs>
        <w:ind w:left="851"/>
        <w:rPr>
          <w:sz w:val="24"/>
          <w:szCs w:val="24"/>
        </w:rPr>
      </w:pPr>
    </w:p>
    <w:p w14:paraId="76C554B7" w14:textId="77777777" w:rsidR="008203A8" w:rsidRPr="00C25941" w:rsidRDefault="008203A8" w:rsidP="008203A8">
      <w:pPr>
        <w:ind w:left="851" w:hanging="851"/>
        <w:rPr>
          <w:b/>
          <w:sz w:val="24"/>
          <w:szCs w:val="24"/>
        </w:rPr>
      </w:pPr>
      <w:r w:rsidRPr="00C25941">
        <w:rPr>
          <w:b/>
          <w:sz w:val="24"/>
          <w:szCs w:val="24"/>
        </w:rPr>
        <w:t>5.4</w:t>
      </w:r>
      <w:r w:rsidRPr="00C25941">
        <w:rPr>
          <w:b/>
          <w:sz w:val="24"/>
          <w:szCs w:val="24"/>
        </w:rPr>
        <w:tab/>
        <w:t>Den indre emballages art og indhold</w:t>
      </w:r>
    </w:p>
    <w:p w14:paraId="0AD6D75D" w14:textId="77777777" w:rsidR="002A37E7" w:rsidRPr="00C25941" w:rsidRDefault="002A37E7" w:rsidP="002A37E7">
      <w:pPr>
        <w:ind w:left="851"/>
        <w:rPr>
          <w:sz w:val="24"/>
          <w:szCs w:val="24"/>
        </w:rPr>
      </w:pPr>
      <w:r w:rsidRPr="00C25941">
        <w:rPr>
          <w:sz w:val="24"/>
          <w:szCs w:val="24"/>
        </w:rPr>
        <w:t>Vaccinen forhandles i 10 ml hætteglas (hydrolytisk glas, klasse I) eller i 50 ml og 100 ml hætteglas (hydrolytisk glas, klasse II) eller i 60 ml, 120 ml og 250 ml plastikflasker lukket med en gummiprop til perforation og forseglet med aluminium eller flip-</w:t>
      </w:r>
      <w:proofErr w:type="spellStart"/>
      <w:r w:rsidRPr="00C25941">
        <w:rPr>
          <w:sz w:val="24"/>
          <w:szCs w:val="24"/>
        </w:rPr>
        <w:t>off</w:t>
      </w:r>
      <w:proofErr w:type="spellEnd"/>
      <w:r w:rsidRPr="00C25941">
        <w:rPr>
          <w:sz w:val="24"/>
          <w:szCs w:val="24"/>
        </w:rPr>
        <w:t xml:space="preserve"> hætte.</w:t>
      </w:r>
    </w:p>
    <w:p w14:paraId="6F10BC03" w14:textId="77777777" w:rsidR="002A37E7" w:rsidRPr="00C25941" w:rsidRDefault="002A37E7" w:rsidP="002A37E7">
      <w:pPr>
        <w:ind w:left="851"/>
        <w:rPr>
          <w:sz w:val="24"/>
          <w:szCs w:val="24"/>
        </w:rPr>
      </w:pPr>
    </w:p>
    <w:p w14:paraId="7009A5E4" w14:textId="77777777" w:rsidR="002A37E7" w:rsidRPr="00C25941" w:rsidRDefault="002A37E7" w:rsidP="002A37E7">
      <w:pPr>
        <w:ind w:left="851"/>
        <w:rPr>
          <w:sz w:val="24"/>
          <w:szCs w:val="24"/>
        </w:rPr>
      </w:pPr>
      <w:r w:rsidRPr="00C25941">
        <w:rPr>
          <w:sz w:val="24"/>
          <w:szCs w:val="24"/>
        </w:rPr>
        <w:t>Pakningsstørrelser:</w:t>
      </w:r>
    </w:p>
    <w:p w14:paraId="3D2DFDC3" w14:textId="0F64B396" w:rsidR="002A37E7" w:rsidRPr="00C25941" w:rsidRDefault="002A37E7" w:rsidP="002A37E7">
      <w:pPr>
        <w:ind w:left="851"/>
        <w:rPr>
          <w:sz w:val="24"/>
          <w:szCs w:val="24"/>
        </w:rPr>
      </w:pPr>
      <w:r w:rsidRPr="00C25941">
        <w:rPr>
          <w:sz w:val="24"/>
          <w:szCs w:val="24"/>
        </w:rPr>
        <w:t xml:space="preserve">1 </w:t>
      </w:r>
      <w:r w:rsidR="00F87CB2">
        <w:rPr>
          <w:sz w:val="24"/>
          <w:szCs w:val="24"/>
        </w:rPr>
        <w:t>×</w:t>
      </w:r>
      <w:r w:rsidRPr="00C25941">
        <w:rPr>
          <w:sz w:val="24"/>
          <w:szCs w:val="24"/>
        </w:rPr>
        <w:t xml:space="preserve"> 10 ml, 10 </w:t>
      </w:r>
      <w:r w:rsidR="00F87CB2">
        <w:rPr>
          <w:sz w:val="24"/>
          <w:szCs w:val="24"/>
        </w:rPr>
        <w:t>×</w:t>
      </w:r>
      <w:r w:rsidRPr="00C25941">
        <w:rPr>
          <w:sz w:val="24"/>
          <w:szCs w:val="24"/>
        </w:rPr>
        <w:t xml:space="preserve"> 10 ml</w:t>
      </w:r>
    </w:p>
    <w:p w14:paraId="286CE4E7" w14:textId="291B9412" w:rsidR="002A37E7" w:rsidRPr="00C25941" w:rsidRDefault="002A37E7" w:rsidP="002A37E7">
      <w:pPr>
        <w:ind w:left="851"/>
        <w:rPr>
          <w:sz w:val="24"/>
          <w:szCs w:val="24"/>
        </w:rPr>
      </w:pPr>
      <w:r w:rsidRPr="00C25941">
        <w:rPr>
          <w:sz w:val="24"/>
          <w:szCs w:val="24"/>
        </w:rPr>
        <w:t xml:space="preserve">1 </w:t>
      </w:r>
      <w:r w:rsidR="00F87CB2">
        <w:rPr>
          <w:sz w:val="24"/>
          <w:szCs w:val="24"/>
        </w:rPr>
        <w:t>×</w:t>
      </w:r>
      <w:r w:rsidRPr="00C25941">
        <w:rPr>
          <w:sz w:val="24"/>
          <w:szCs w:val="24"/>
        </w:rPr>
        <w:t xml:space="preserve"> 50 ml</w:t>
      </w:r>
    </w:p>
    <w:p w14:paraId="74963B32" w14:textId="4C9CD49C" w:rsidR="002A37E7" w:rsidRPr="00C25941" w:rsidRDefault="002A37E7" w:rsidP="002A37E7">
      <w:pPr>
        <w:ind w:left="851"/>
        <w:rPr>
          <w:sz w:val="24"/>
          <w:szCs w:val="24"/>
        </w:rPr>
      </w:pPr>
      <w:r w:rsidRPr="00C25941">
        <w:rPr>
          <w:sz w:val="24"/>
          <w:szCs w:val="24"/>
        </w:rPr>
        <w:t xml:space="preserve">1 </w:t>
      </w:r>
      <w:r w:rsidR="00F87CB2">
        <w:rPr>
          <w:sz w:val="24"/>
          <w:szCs w:val="24"/>
        </w:rPr>
        <w:t>×</w:t>
      </w:r>
      <w:r w:rsidRPr="00C25941">
        <w:rPr>
          <w:sz w:val="24"/>
          <w:szCs w:val="24"/>
        </w:rPr>
        <w:t xml:space="preserve"> 100 ml</w:t>
      </w:r>
    </w:p>
    <w:p w14:paraId="4269DFBB" w14:textId="73CE1649" w:rsidR="002A37E7" w:rsidRPr="00C25941" w:rsidRDefault="002A37E7" w:rsidP="002A37E7">
      <w:pPr>
        <w:ind w:left="851"/>
        <w:rPr>
          <w:sz w:val="24"/>
          <w:szCs w:val="24"/>
        </w:rPr>
      </w:pPr>
      <w:r w:rsidRPr="00C25941">
        <w:rPr>
          <w:sz w:val="24"/>
          <w:szCs w:val="24"/>
        </w:rPr>
        <w:t xml:space="preserve">1 </w:t>
      </w:r>
      <w:r w:rsidR="00F87CB2">
        <w:rPr>
          <w:sz w:val="24"/>
          <w:szCs w:val="24"/>
        </w:rPr>
        <w:t>×</w:t>
      </w:r>
      <w:r w:rsidRPr="00C25941">
        <w:rPr>
          <w:sz w:val="24"/>
          <w:szCs w:val="24"/>
        </w:rPr>
        <w:t xml:space="preserve"> 250 ml</w:t>
      </w:r>
    </w:p>
    <w:p w14:paraId="72B8D86E" w14:textId="77777777" w:rsidR="002A37E7" w:rsidRPr="00C25941" w:rsidRDefault="002A37E7" w:rsidP="002A37E7">
      <w:pPr>
        <w:ind w:left="851"/>
        <w:rPr>
          <w:sz w:val="24"/>
          <w:szCs w:val="24"/>
        </w:rPr>
      </w:pPr>
    </w:p>
    <w:p w14:paraId="3853E973" w14:textId="77777777" w:rsidR="002A37E7" w:rsidRPr="00C25941" w:rsidRDefault="002A37E7" w:rsidP="002A37E7">
      <w:pPr>
        <w:ind w:left="851"/>
        <w:rPr>
          <w:sz w:val="24"/>
          <w:szCs w:val="24"/>
        </w:rPr>
      </w:pPr>
      <w:r w:rsidRPr="00C25941">
        <w:rPr>
          <w:sz w:val="24"/>
          <w:szCs w:val="24"/>
        </w:rPr>
        <w:t>Ikke alle pakningsstørrelser er nødvendigvis markedsført.</w:t>
      </w:r>
    </w:p>
    <w:p w14:paraId="10B80A9A" w14:textId="77777777" w:rsidR="008203A8" w:rsidRPr="00C25941" w:rsidRDefault="008203A8" w:rsidP="008203A8">
      <w:pPr>
        <w:tabs>
          <w:tab w:val="left" w:pos="851"/>
        </w:tabs>
        <w:ind w:left="851"/>
        <w:rPr>
          <w:sz w:val="24"/>
          <w:szCs w:val="24"/>
        </w:rPr>
      </w:pPr>
    </w:p>
    <w:p w14:paraId="7F7B7EEC" w14:textId="77777777" w:rsidR="008203A8" w:rsidRPr="00C25941" w:rsidRDefault="008203A8" w:rsidP="008203A8">
      <w:pPr>
        <w:tabs>
          <w:tab w:val="left" w:pos="851"/>
        </w:tabs>
        <w:ind w:left="851" w:hanging="851"/>
        <w:rPr>
          <w:sz w:val="24"/>
          <w:szCs w:val="24"/>
        </w:rPr>
      </w:pPr>
      <w:r w:rsidRPr="00C25941">
        <w:rPr>
          <w:b/>
          <w:sz w:val="24"/>
          <w:szCs w:val="24"/>
        </w:rPr>
        <w:t>5.5</w:t>
      </w:r>
      <w:r w:rsidRPr="00C25941">
        <w:rPr>
          <w:b/>
          <w:sz w:val="24"/>
          <w:szCs w:val="24"/>
        </w:rPr>
        <w:tab/>
        <w:t>Særlige forholdsregler vedrørende bortskaffelse af ubrugte veterinærlægemidler eller affaldsmaterialer fra brugen heraf</w:t>
      </w:r>
    </w:p>
    <w:p w14:paraId="3C2C5657" w14:textId="77777777" w:rsidR="002A37E7" w:rsidRPr="00C25941" w:rsidRDefault="002A37E7" w:rsidP="002A37E7">
      <w:pPr>
        <w:ind w:left="851"/>
        <w:rPr>
          <w:sz w:val="24"/>
          <w:szCs w:val="24"/>
        </w:rPr>
      </w:pPr>
      <w:r w:rsidRPr="00C25941">
        <w:rPr>
          <w:sz w:val="24"/>
          <w:szCs w:val="24"/>
        </w:rPr>
        <w:t>Lægemidler må ikke bortskaffes sammen med spildevand eller husholdningsaffald</w:t>
      </w:r>
    </w:p>
    <w:p w14:paraId="0BF91BFA" w14:textId="77777777" w:rsidR="002A37E7" w:rsidRPr="00C25941" w:rsidRDefault="002A37E7" w:rsidP="002A37E7">
      <w:pPr>
        <w:ind w:left="851"/>
        <w:rPr>
          <w:sz w:val="24"/>
          <w:szCs w:val="24"/>
        </w:rPr>
      </w:pPr>
    </w:p>
    <w:p w14:paraId="6EB30D86" w14:textId="77777777" w:rsidR="002A37E7" w:rsidRPr="00C25941" w:rsidRDefault="002A37E7" w:rsidP="002A37E7">
      <w:pPr>
        <w:ind w:left="851"/>
        <w:rPr>
          <w:sz w:val="24"/>
          <w:szCs w:val="24"/>
        </w:rPr>
      </w:pPr>
      <w:r w:rsidRPr="00C25941">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14:paraId="648774C6" w14:textId="77777777" w:rsidR="008203A8" w:rsidRPr="00C25941" w:rsidRDefault="008203A8" w:rsidP="008203A8">
      <w:pPr>
        <w:tabs>
          <w:tab w:val="left" w:pos="851"/>
        </w:tabs>
        <w:ind w:left="851"/>
        <w:rPr>
          <w:sz w:val="24"/>
          <w:szCs w:val="24"/>
        </w:rPr>
      </w:pPr>
    </w:p>
    <w:p w14:paraId="3B97B0AA" w14:textId="77777777" w:rsidR="008203A8" w:rsidRPr="00C25941" w:rsidRDefault="008203A8" w:rsidP="008203A8">
      <w:pPr>
        <w:tabs>
          <w:tab w:val="left" w:pos="851"/>
        </w:tabs>
        <w:ind w:left="851" w:hanging="851"/>
        <w:rPr>
          <w:b/>
          <w:sz w:val="24"/>
          <w:szCs w:val="24"/>
        </w:rPr>
      </w:pPr>
      <w:r w:rsidRPr="00C25941">
        <w:rPr>
          <w:b/>
          <w:sz w:val="24"/>
          <w:szCs w:val="24"/>
        </w:rPr>
        <w:t>6.</w:t>
      </w:r>
      <w:r w:rsidRPr="00C25941">
        <w:rPr>
          <w:b/>
          <w:sz w:val="24"/>
          <w:szCs w:val="24"/>
        </w:rPr>
        <w:tab/>
        <w:t>NAVN PÅ INDEHAVEREN AF MARKEDSFØRINGSTILLADELSEN</w:t>
      </w:r>
    </w:p>
    <w:p w14:paraId="6C9CD725" w14:textId="77777777" w:rsidR="002A37E7" w:rsidRPr="00C25941" w:rsidRDefault="002A37E7" w:rsidP="002A37E7">
      <w:pPr>
        <w:ind w:left="851"/>
        <w:rPr>
          <w:sz w:val="24"/>
          <w:szCs w:val="24"/>
        </w:rPr>
      </w:pPr>
      <w:proofErr w:type="spellStart"/>
      <w:r w:rsidRPr="00C25941">
        <w:rPr>
          <w:sz w:val="24"/>
          <w:szCs w:val="24"/>
        </w:rPr>
        <w:t>Salfarm</w:t>
      </w:r>
      <w:proofErr w:type="spellEnd"/>
      <w:r w:rsidRPr="00C25941">
        <w:rPr>
          <w:sz w:val="24"/>
          <w:szCs w:val="24"/>
        </w:rPr>
        <w:t xml:space="preserve"> Danmark A/S</w:t>
      </w:r>
    </w:p>
    <w:p w14:paraId="57F68EAA" w14:textId="77777777" w:rsidR="002A37E7" w:rsidRPr="00C25941" w:rsidRDefault="002A37E7" w:rsidP="002A37E7">
      <w:pPr>
        <w:ind w:left="851"/>
        <w:rPr>
          <w:sz w:val="24"/>
          <w:szCs w:val="24"/>
        </w:rPr>
      </w:pPr>
      <w:r w:rsidRPr="00C25941">
        <w:rPr>
          <w:sz w:val="24"/>
          <w:szCs w:val="24"/>
        </w:rPr>
        <w:t>Nordager 19</w:t>
      </w:r>
    </w:p>
    <w:p w14:paraId="28CC0313" w14:textId="77777777" w:rsidR="002A37E7" w:rsidRPr="00C25941" w:rsidRDefault="002A37E7" w:rsidP="002A37E7">
      <w:pPr>
        <w:ind w:left="851"/>
        <w:rPr>
          <w:sz w:val="24"/>
          <w:szCs w:val="24"/>
        </w:rPr>
      </w:pPr>
      <w:r w:rsidRPr="00C25941">
        <w:rPr>
          <w:sz w:val="24"/>
          <w:szCs w:val="24"/>
        </w:rPr>
        <w:t>6000 Kolding</w:t>
      </w:r>
    </w:p>
    <w:p w14:paraId="5716D7C6" w14:textId="77777777" w:rsidR="008203A8" w:rsidRPr="00C25941" w:rsidRDefault="008203A8" w:rsidP="008203A8">
      <w:pPr>
        <w:tabs>
          <w:tab w:val="left" w:pos="851"/>
        </w:tabs>
        <w:ind w:left="851"/>
        <w:rPr>
          <w:sz w:val="24"/>
          <w:szCs w:val="24"/>
        </w:rPr>
      </w:pPr>
    </w:p>
    <w:p w14:paraId="2260BAB2" w14:textId="77777777" w:rsidR="008203A8" w:rsidRPr="00C25941" w:rsidRDefault="008203A8" w:rsidP="008203A8">
      <w:pPr>
        <w:ind w:left="851" w:hanging="851"/>
        <w:rPr>
          <w:b/>
          <w:sz w:val="24"/>
          <w:szCs w:val="24"/>
        </w:rPr>
      </w:pPr>
      <w:r w:rsidRPr="00C25941">
        <w:rPr>
          <w:b/>
          <w:sz w:val="24"/>
          <w:szCs w:val="24"/>
        </w:rPr>
        <w:t>7.</w:t>
      </w:r>
      <w:r w:rsidRPr="00C25941">
        <w:rPr>
          <w:b/>
          <w:sz w:val="24"/>
          <w:szCs w:val="24"/>
        </w:rPr>
        <w:tab/>
        <w:t>MARKEDSFØRINGSTILLADELSESNUMMER (-NUMRE)</w:t>
      </w:r>
    </w:p>
    <w:p w14:paraId="73E70A7D" w14:textId="15955CB5" w:rsidR="008203A8" w:rsidRPr="00C25941" w:rsidRDefault="002A37E7" w:rsidP="008203A8">
      <w:pPr>
        <w:tabs>
          <w:tab w:val="left" w:pos="851"/>
        </w:tabs>
        <w:ind w:left="851"/>
        <w:rPr>
          <w:sz w:val="24"/>
          <w:szCs w:val="24"/>
        </w:rPr>
      </w:pPr>
      <w:r w:rsidRPr="00C25941">
        <w:rPr>
          <w:sz w:val="24"/>
          <w:szCs w:val="24"/>
        </w:rPr>
        <w:t>65679</w:t>
      </w:r>
    </w:p>
    <w:p w14:paraId="018A56B9" w14:textId="77777777" w:rsidR="008203A8" w:rsidRPr="00C25941" w:rsidRDefault="008203A8" w:rsidP="008203A8">
      <w:pPr>
        <w:tabs>
          <w:tab w:val="left" w:pos="851"/>
        </w:tabs>
        <w:ind w:left="851"/>
        <w:rPr>
          <w:sz w:val="24"/>
          <w:szCs w:val="24"/>
        </w:rPr>
      </w:pPr>
    </w:p>
    <w:p w14:paraId="332DADAE" w14:textId="77777777" w:rsidR="008203A8" w:rsidRPr="00C25941" w:rsidRDefault="008203A8" w:rsidP="008203A8">
      <w:pPr>
        <w:tabs>
          <w:tab w:val="left" w:pos="851"/>
        </w:tabs>
        <w:ind w:left="851" w:hanging="851"/>
        <w:rPr>
          <w:b/>
          <w:sz w:val="24"/>
          <w:szCs w:val="24"/>
        </w:rPr>
      </w:pPr>
      <w:r w:rsidRPr="00C25941">
        <w:rPr>
          <w:b/>
          <w:sz w:val="24"/>
          <w:szCs w:val="24"/>
        </w:rPr>
        <w:t>8.</w:t>
      </w:r>
      <w:r w:rsidRPr="00C25941">
        <w:rPr>
          <w:b/>
          <w:sz w:val="24"/>
          <w:szCs w:val="24"/>
        </w:rPr>
        <w:tab/>
        <w:t>DATO FOR FØRSTE TILLADELSE</w:t>
      </w:r>
    </w:p>
    <w:p w14:paraId="7A6CC812" w14:textId="3779F68F" w:rsidR="008203A8" w:rsidRPr="00C25941" w:rsidRDefault="00827FAC" w:rsidP="008203A8">
      <w:pPr>
        <w:tabs>
          <w:tab w:val="left" w:pos="851"/>
        </w:tabs>
        <w:ind w:left="851"/>
        <w:rPr>
          <w:sz w:val="24"/>
          <w:szCs w:val="24"/>
        </w:rPr>
      </w:pPr>
      <w:r>
        <w:rPr>
          <w:sz w:val="24"/>
          <w:szCs w:val="24"/>
        </w:rPr>
        <w:t>2</w:t>
      </w:r>
      <w:r w:rsidR="005B3138">
        <w:rPr>
          <w:sz w:val="24"/>
          <w:szCs w:val="24"/>
        </w:rPr>
        <w:t>8</w:t>
      </w:r>
      <w:r>
        <w:rPr>
          <w:sz w:val="24"/>
          <w:szCs w:val="24"/>
        </w:rPr>
        <w:t>. april 2023</w:t>
      </w:r>
    </w:p>
    <w:p w14:paraId="3A445A68" w14:textId="77777777" w:rsidR="008203A8" w:rsidRPr="00C25941" w:rsidRDefault="008203A8" w:rsidP="008203A8">
      <w:pPr>
        <w:tabs>
          <w:tab w:val="left" w:pos="851"/>
        </w:tabs>
        <w:ind w:left="851"/>
        <w:rPr>
          <w:sz w:val="24"/>
          <w:szCs w:val="24"/>
        </w:rPr>
      </w:pPr>
    </w:p>
    <w:p w14:paraId="6B4D0D63" w14:textId="77777777" w:rsidR="008203A8" w:rsidRPr="00C25941" w:rsidRDefault="008203A8" w:rsidP="008203A8">
      <w:pPr>
        <w:tabs>
          <w:tab w:val="left" w:pos="851"/>
        </w:tabs>
        <w:ind w:left="851" w:hanging="851"/>
        <w:rPr>
          <w:b/>
          <w:sz w:val="24"/>
          <w:szCs w:val="24"/>
        </w:rPr>
      </w:pPr>
      <w:r w:rsidRPr="00C25941">
        <w:rPr>
          <w:b/>
          <w:sz w:val="24"/>
          <w:szCs w:val="24"/>
        </w:rPr>
        <w:t>9.</w:t>
      </w:r>
      <w:r w:rsidRPr="00C25941">
        <w:rPr>
          <w:b/>
          <w:sz w:val="24"/>
          <w:szCs w:val="24"/>
        </w:rPr>
        <w:tab/>
        <w:t>DATO FOR SENESTE ÆNDRING AF PRODUKTRESUMÉET</w:t>
      </w:r>
    </w:p>
    <w:p w14:paraId="0607855B" w14:textId="01576157" w:rsidR="008203A8" w:rsidRPr="00C25941" w:rsidRDefault="002A37E7" w:rsidP="008203A8">
      <w:pPr>
        <w:tabs>
          <w:tab w:val="left" w:pos="851"/>
        </w:tabs>
        <w:ind w:left="851"/>
        <w:rPr>
          <w:sz w:val="24"/>
          <w:szCs w:val="24"/>
        </w:rPr>
      </w:pPr>
      <w:r w:rsidRPr="00C25941">
        <w:rPr>
          <w:sz w:val="24"/>
          <w:szCs w:val="24"/>
        </w:rPr>
        <w:t>-</w:t>
      </w:r>
    </w:p>
    <w:p w14:paraId="6993A73B" w14:textId="77777777" w:rsidR="008203A8" w:rsidRPr="00C25941" w:rsidRDefault="008203A8" w:rsidP="008203A8">
      <w:pPr>
        <w:tabs>
          <w:tab w:val="left" w:pos="851"/>
        </w:tabs>
        <w:ind w:left="851"/>
        <w:rPr>
          <w:sz w:val="24"/>
          <w:szCs w:val="24"/>
        </w:rPr>
      </w:pPr>
    </w:p>
    <w:p w14:paraId="608384F5" w14:textId="77777777" w:rsidR="008203A8" w:rsidRPr="00C25941" w:rsidRDefault="008203A8" w:rsidP="008203A8">
      <w:pPr>
        <w:tabs>
          <w:tab w:val="left" w:pos="851"/>
        </w:tabs>
        <w:ind w:left="851" w:hanging="851"/>
        <w:rPr>
          <w:b/>
          <w:sz w:val="24"/>
          <w:szCs w:val="24"/>
        </w:rPr>
      </w:pPr>
      <w:r w:rsidRPr="00C25941">
        <w:rPr>
          <w:b/>
          <w:sz w:val="24"/>
          <w:szCs w:val="24"/>
        </w:rPr>
        <w:t>10.</w:t>
      </w:r>
      <w:r w:rsidRPr="00C25941">
        <w:rPr>
          <w:b/>
          <w:sz w:val="24"/>
          <w:szCs w:val="24"/>
        </w:rPr>
        <w:tab/>
        <w:t>KLASSIFICERING AF VETERINÆRLÆGEMIDLER</w:t>
      </w:r>
    </w:p>
    <w:p w14:paraId="2A0F03A5" w14:textId="77777777" w:rsidR="002A37E7" w:rsidRPr="00C25941" w:rsidRDefault="002A37E7" w:rsidP="002A37E7">
      <w:pPr>
        <w:ind w:left="851"/>
        <w:rPr>
          <w:sz w:val="24"/>
          <w:szCs w:val="24"/>
        </w:rPr>
      </w:pPr>
      <w:r w:rsidRPr="00C25941">
        <w:rPr>
          <w:sz w:val="24"/>
          <w:szCs w:val="24"/>
        </w:rPr>
        <w:t>BP</w:t>
      </w:r>
    </w:p>
    <w:p w14:paraId="35AC4877" w14:textId="705CC7B9" w:rsidR="0003527F" w:rsidRPr="00C25941" w:rsidRDefault="002A37E7" w:rsidP="00C25941">
      <w:pPr>
        <w:ind w:left="851"/>
        <w:rPr>
          <w:sz w:val="24"/>
          <w:szCs w:val="24"/>
        </w:rPr>
      </w:pPr>
      <w:bookmarkStart w:id="3" w:name="_Hlk73467306"/>
      <w:r w:rsidRPr="00C25941">
        <w:rPr>
          <w:sz w:val="24"/>
          <w:szCs w:val="24"/>
        </w:rPr>
        <w:t>Der findes detaljerede oplysninger om dette veterinærlægemiddel i EU-lægemiddeldatabasen.</w:t>
      </w:r>
      <w:bookmarkEnd w:id="3"/>
    </w:p>
    <w:sectPr w:rsidR="0003527F" w:rsidRPr="00C25941"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AA79F" w14:textId="77777777" w:rsidR="001F7EE7" w:rsidRDefault="001F7EE7">
      <w:r>
        <w:separator/>
      </w:r>
    </w:p>
  </w:endnote>
  <w:endnote w:type="continuationSeparator" w:id="0">
    <w:p w14:paraId="51B9E2CA" w14:textId="77777777" w:rsidR="001F7EE7" w:rsidRDefault="001F7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99F52" w14:textId="77777777" w:rsidR="004A62CC" w:rsidRDefault="004A62CC">
    <w:pPr>
      <w:pStyle w:val="Sidefod"/>
      <w:pBdr>
        <w:bottom w:val="single" w:sz="6" w:space="1" w:color="auto"/>
      </w:pBdr>
      <w:tabs>
        <w:tab w:val="clear" w:pos="4819"/>
        <w:tab w:val="left" w:pos="8647"/>
      </w:tabs>
      <w:rPr>
        <w:i/>
        <w:snapToGrid w:val="0"/>
        <w:sz w:val="18"/>
      </w:rPr>
    </w:pPr>
  </w:p>
  <w:p w14:paraId="1281C91C" w14:textId="77777777" w:rsidR="004A62CC" w:rsidRDefault="004A62CC">
    <w:pPr>
      <w:pStyle w:val="Sidefod"/>
      <w:tabs>
        <w:tab w:val="clear" w:pos="4819"/>
        <w:tab w:val="left" w:pos="8647"/>
      </w:tabs>
      <w:rPr>
        <w:i/>
        <w:snapToGrid w:val="0"/>
        <w:sz w:val="18"/>
      </w:rPr>
    </w:pPr>
  </w:p>
  <w:p w14:paraId="180CF31E" w14:textId="752502BB"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827FAC">
      <w:rPr>
        <w:i/>
        <w:noProof/>
        <w:snapToGrid w:val="0"/>
        <w:sz w:val="18"/>
      </w:rPr>
      <w:t>Rocovac Vet., injektionsvæske, emulsion.docx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7BAEC" w14:textId="77777777" w:rsidR="004A62CC" w:rsidRDefault="004A62CC">
    <w:pPr>
      <w:pStyle w:val="Sidefod"/>
      <w:pBdr>
        <w:bottom w:val="single" w:sz="6" w:space="1" w:color="auto"/>
      </w:pBdr>
      <w:tabs>
        <w:tab w:val="clear" w:pos="4819"/>
        <w:tab w:val="left" w:pos="8647"/>
      </w:tabs>
      <w:rPr>
        <w:i/>
        <w:snapToGrid w:val="0"/>
        <w:sz w:val="18"/>
      </w:rPr>
    </w:pPr>
  </w:p>
  <w:p w14:paraId="359AA11D" w14:textId="77777777" w:rsidR="004A62CC" w:rsidRDefault="004A62CC">
    <w:pPr>
      <w:pStyle w:val="Sidefod"/>
      <w:tabs>
        <w:tab w:val="clear" w:pos="4819"/>
        <w:tab w:val="left" w:pos="8647"/>
      </w:tabs>
      <w:rPr>
        <w:i/>
        <w:snapToGrid w:val="0"/>
        <w:sz w:val="18"/>
      </w:rPr>
    </w:pPr>
  </w:p>
  <w:p w14:paraId="0823A3EA" w14:textId="5674DDC7"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827FAC">
      <w:rPr>
        <w:i/>
        <w:noProof/>
        <w:snapToGrid w:val="0"/>
        <w:sz w:val="18"/>
      </w:rPr>
      <w:t>Rocovac Vet., injektionsvæske, emulsion.docx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87F20" w14:textId="77777777" w:rsidR="001F7EE7" w:rsidRDefault="001F7EE7">
      <w:r>
        <w:separator/>
      </w:r>
    </w:p>
  </w:footnote>
  <w:footnote w:type="continuationSeparator" w:id="0">
    <w:p w14:paraId="7A2BC5FE" w14:textId="77777777" w:rsidR="001F7EE7" w:rsidRDefault="001F7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9BE7F"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414DB"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D83767"/>
    <w:multiLevelType w:val="hybridMultilevel"/>
    <w:tmpl w:val="C944B530"/>
    <w:lvl w:ilvl="0" w:tplc="A6BE56F0">
      <w:start w:val="3"/>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295E3288"/>
    <w:multiLevelType w:val="hybridMultilevel"/>
    <w:tmpl w:val="722C720E"/>
    <w:lvl w:ilvl="0" w:tplc="A6BE56F0">
      <w:start w:val="3"/>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7B77EDA"/>
    <w:multiLevelType w:val="hybridMultilevel"/>
    <w:tmpl w:val="A7BE9378"/>
    <w:lvl w:ilvl="0" w:tplc="A6BE56F0">
      <w:start w:val="3"/>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5"/>
  </w:num>
  <w:num w:numId="2">
    <w:abstractNumId w:val="2"/>
  </w:num>
  <w:num w:numId="3">
    <w:abstractNumId w:val="4"/>
  </w:num>
  <w:num w:numId="4">
    <w:abstractNumId w:val="0"/>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EE7"/>
    <w:rsid w:val="000241E8"/>
    <w:rsid w:val="0003527F"/>
    <w:rsid w:val="0004390D"/>
    <w:rsid w:val="0005355A"/>
    <w:rsid w:val="00065C7D"/>
    <w:rsid w:val="00092AFF"/>
    <w:rsid w:val="000B102C"/>
    <w:rsid w:val="000C6CD4"/>
    <w:rsid w:val="00131D7A"/>
    <w:rsid w:val="001577E4"/>
    <w:rsid w:val="001623D2"/>
    <w:rsid w:val="00162A88"/>
    <w:rsid w:val="00173F52"/>
    <w:rsid w:val="0018534D"/>
    <w:rsid w:val="001858CA"/>
    <w:rsid w:val="001869DB"/>
    <w:rsid w:val="001903E6"/>
    <w:rsid w:val="001C4AEF"/>
    <w:rsid w:val="001D3CC5"/>
    <w:rsid w:val="001F7EE7"/>
    <w:rsid w:val="00202A14"/>
    <w:rsid w:val="00207C0E"/>
    <w:rsid w:val="002A37E7"/>
    <w:rsid w:val="002C3E74"/>
    <w:rsid w:val="002E304C"/>
    <w:rsid w:val="002E7439"/>
    <w:rsid w:val="002F3591"/>
    <w:rsid w:val="00322BDE"/>
    <w:rsid w:val="00340679"/>
    <w:rsid w:val="00371CA6"/>
    <w:rsid w:val="003E4B6F"/>
    <w:rsid w:val="00406EE7"/>
    <w:rsid w:val="00407013"/>
    <w:rsid w:val="00412537"/>
    <w:rsid w:val="00415D7C"/>
    <w:rsid w:val="00417225"/>
    <w:rsid w:val="00451FEF"/>
    <w:rsid w:val="004A62CC"/>
    <w:rsid w:val="004C733C"/>
    <w:rsid w:val="00514C36"/>
    <w:rsid w:val="00565A74"/>
    <w:rsid w:val="005B0036"/>
    <w:rsid w:val="005B3138"/>
    <w:rsid w:val="005D1DAA"/>
    <w:rsid w:val="005E336B"/>
    <w:rsid w:val="005F5831"/>
    <w:rsid w:val="00601E64"/>
    <w:rsid w:val="0061389F"/>
    <w:rsid w:val="00614110"/>
    <w:rsid w:val="00627236"/>
    <w:rsid w:val="00633A39"/>
    <w:rsid w:val="00646A5F"/>
    <w:rsid w:val="00662012"/>
    <w:rsid w:val="00666B01"/>
    <w:rsid w:val="00687CE3"/>
    <w:rsid w:val="00696BF6"/>
    <w:rsid w:val="006B1539"/>
    <w:rsid w:val="006C2FE7"/>
    <w:rsid w:val="006F0D27"/>
    <w:rsid w:val="006F5621"/>
    <w:rsid w:val="00701164"/>
    <w:rsid w:val="0071651B"/>
    <w:rsid w:val="00731B56"/>
    <w:rsid w:val="00734E54"/>
    <w:rsid w:val="00750478"/>
    <w:rsid w:val="00751513"/>
    <w:rsid w:val="007564C7"/>
    <w:rsid w:val="00776C2C"/>
    <w:rsid w:val="00781329"/>
    <w:rsid w:val="007A684C"/>
    <w:rsid w:val="007C688A"/>
    <w:rsid w:val="007E2A00"/>
    <w:rsid w:val="008010F2"/>
    <w:rsid w:val="00805902"/>
    <w:rsid w:val="00813E75"/>
    <w:rsid w:val="0081533D"/>
    <w:rsid w:val="008203A8"/>
    <w:rsid w:val="00827FAC"/>
    <w:rsid w:val="008509BB"/>
    <w:rsid w:val="00851D7F"/>
    <w:rsid w:val="008803C5"/>
    <w:rsid w:val="008E4866"/>
    <w:rsid w:val="009202AE"/>
    <w:rsid w:val="00942FB8"/>
    <w:rsid w:val="00960F5F"/>
    <w:rsid w:val="00967486"/>
    <w:rsid w:val="009D66C6"/>
    <w:rsid w:val="009E300C"/>
    <w:rsid w:val="009E5184"/>
    <w:rsid w:val="009F1F5E"/>
    <w:rsid w:val="00A31E52"/>
    <w:rsid w:val="00A74A8A"/>
    <w:rsid w:val="00A85606"/>
    <w:rsid w:val="00A86C63"/>
    <w:rsid w:val="00A957A6"/>
    <w:rsid w:val="00A96525"/>
    <w:rsid w:val="00AA0D25"/>
    <w:rsid w:val="00AC012D"/>
    <w:rsid w:val="00AD4D77"/>
    <w:rsid w:val="00AE29E5"/>
    <w:rsid w:val="00AE5757"/>
    <w:rsid w:val="00B25EB8"/>
    <w:rsid w:val="00B764E3"/>
    <w:rsid w:val="00B85456"/>
    <w:rsid w:val="00B87267"/>
    <w:rsid w:val="00B93A25"/>
    <w:rsid w:val="00BC634B"/>
    <w:rsid w:val="00BF2AE0"/>
    <w:rsid w:val="00C25941"/>
    <w:rsid w:val="00C41394"/>
    <w:rsid w:val="00C479BF"/>
    <w:rsid w:val="00C66C59"/>
    <w:rsid w:val="00C838AB"/>
    <w:rsid w:val="00C83AA2"/>
    <w:rsid w:val="00CE3A44"/>
    <w:rsid w:val="00CE3F86"/>
    <w:rsid w:val="00CF75B4"/>
    <w:rsid w:val="00D10EE1"/>
    <w:rsid w:val="00D14DBC"/>
    <w:rsid w:val="00D87E2B"/>
    <w:rsid w:val="00D910BA"/>
    <w:rsid w:val="00D96D04"/>
    <w:rsid w:val="00DD6D71"/>
    <w:rsid w:val="00DF32BE"/>
    <w:rsid w:val="00E14F0A"/>
    <w:rsid w:val="00E321D6"/>
    <w:rsid w:val="00E323FB"/>
    <w:rsid w:val="00E61E78"/>
    <w:rsid w:val="00E84DC6"/>
    <w:rsid w:val="00EB5778"/>
    <w:rsid w:val="00EE14EA"/>
    <w:rsid w:val="00EE5253"/>
    <w:rsid w:val="00EF3C59"/>
    <w:rsid w:val="00F36781"/>
    <w:rsid w:val="00F41E3A"/>
    <w:rsid w:val="00F60B72"/>
    <w:rsid w:val="00F87CB2"/>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E5649E"/>
  <w15:chartTrackingRefBased/>
  <w15:docId w15:val="{386FD215-B309-412A-B30A-A7713CCC1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Listeafsnit">
    <w:name w:val="List Paragraph"/>
    <w:basedOn w:val="Normal"/>
    <w:uiPriority w:val="34"/>
    <w:qFormat/>
    <w:rsid w:val="002A37E7"/>
    <w:pPr>
      <w:tabs>
        <w:tab w:val="left" w:pos="567"/>
      </w:tabs>
      <w:spacing w:line="260" w:lineRule="exact"/>
      <w:ind w:left="720"/>
      <w:contextualSpacing/>
    </w:pPr>
    <w:rPr>
      <w:sz w:val="22"/>
    </w:rPr>
  </w:style>
  <w:style w:type="paragraph" w:customStyle="1" w:styleId="Style1">
    <w:name w:val="Style1"/>
    <w:basedOn w:val="Normal"/>
    <w:qFormat/>
    <w:rsid w:val="002A37E7"/>
    <w:pPr>
      <w:tabs>
        <w:tab w:val="left" w:pos="0"/>
      </w:tabs>
      <w:ind w:left="567" w:hanging="567"/>
    </w:pPr>
    <w:rPr>
      <w:b/>
      <w:sz w:val="22"/>
      <w:szCs w:val="22"/>
    </w:rPr>
  </w:style>
  <w:style w:type="paragraph" w:customStyle="1" w:styleId="Style5">
    <w:name w:val="Style5"/>
    <w:basedOn w:val="Normal"/>
    <w:qFormat/>
    <w:rsid w:val="002A37E7"/>
    <w:pPr>
      <w:numPr>
        <w:ilvl w:val="12"/>
      </w:numPr>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1417">
      <w:bodyDiv w:val="1"/>
      <w:marLeft w:val="0"/>
      <w:marRight w:val="0"/>
      <w:marTop w:val="0"/>
      <w:marBottom w:val="0"/>
      <w:divBdr>
        <w:top w:val="none" w:sz="0" w:space="0" w:color="auto"/>
        <w:left w:val="none" w:sz="0" w:space="0" w:color="auto"/>
        <w:bottom w:val="none" w:sz="0" w:space="0" w:color="auto"/>
        <w:right w:val="none" w:sz="0" w:space="0" w:color="auto"/>
      </w:divBdr>
    </w:div>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125397430">
      <w:bodyDiv w:val="1"/>
      <w:marLeft w:val="0"/>
      <w:marRight w:val="0"/>
      <w:marTop w:val="0"/>
      <w:marBottom w:val="0"/>
      <w:divBdr>
        <w:top w:val="none" w:sz="0" w:space="0" w:color="auto"/>
        <w:left w:val="none" w:sz="0" w:space="0" w:color="auto"/>
        <w:bottom w:val="none" w:sz="0" w:space="0" w:color="auto"/>
        <w:right w:val="none" w:sz="0" w:space="0" w:color="auto"/>
      </w:divBdr>
    </w:div>
    <w:div w:id="137696074">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240913258">
      <w:bodyDiv w:val="1"/>
      <w:marLeft w:val="0"/>
      <w:marRight w:val="0"/>
      <w:marTop w:val="0"/>
      <w:marBottom w:val="0"/>
      <w:divBdr>
        <w:top w:val="none" w:sz="0" w:space="0" w:color="auto"/>
        <w:left w:val="none" w:sz="0" w:space="0" w:color="auto"/>
        <w:bottom w:val="none" w:sz="0" w:space="0" w:color="auto"/>
        <w:right w:val="none" w:sz="0" w:space="0" w:color="auto"/>
      </w:divBdr>
    </w:div>
    <w:div w:id="406075351">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03711779">
      <w:bodyDiv w:val="1"/>
      <w:marLeft w:val="0"/>
      <w:marRight w:val="0"/>
      <w:marTop w:val="0"/>
      <w:marBottom w:val="0"/>
      <w:divBdr>
        <w:top w:val="none" w:sz="0" w:space="0" w:color="auto"/>
        <w:left w:val="none" w:sz="0" w:space="0" w:color="auto"/>
        <w:bottom w:val="none" w:sz="0" w:space="0" w:color="auto"/>
        <w:right w:val="none" w:sz="0" w:space="0" w:color="auto"/>
      </w:divBdr>
    </w:div>
    <w:div w:id="514269531">
      <w:bodyDiv w:val="1"/>
      <w:marLeft w:val="0"/>
      <w:marRight w:val="0"/>
      <w:marTop w:val="0"/>
      <w:marBottom w:val="0"/>
      <w:divBdr>
        <w:top w:val="none" w:sz="0" w:space="0" w:color="auto"/>
        <w:left w:val="none" w:sz="0" w:space="0" w:color="auto"/>
        <w:bottom w:val="none" w:sz="0" w:space="0" w:color="auto"/>
        <w:right w:val="none" w:sz="0" w:space="0" w:color="auto"/>
      </w:divBdr>
    </w:div>
    <w:div w:id="584002184">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34065377">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917249082">
      <w:bodyDiv w:val="1"/>
      <w:marLeft w:val="0"/>
      <w:marRight w:val="0"/>
      <w:marTop w:val="0"/>
      <w:marBottom w:val="0"/>
      <w:divBdr>
        <w:top w:val="none" w:sz="0" w:space="0" w:color="auto"/>
        <w:left w:val="none" w:sz="0" w:space="0" w:color="auto"/>
        <w:bottom w:val="none" w:sz="0" w:space="0" w:color="auto"/>
        <w:right w:val="none" w:sz="0" w:space="0" w:color="auto"/>
      </w:divBdr>
    </w:div>
    <w:div w:id="1080249594">
      <w:bodyDiv w:val="1"/>
      <w:marLeft w:val="0"/>
      <w:marRight w:val="0"/>
      <w:marTop w:val="0"/>
      <w:marBottom w:val="0"/>
      <w:divBdr>
        <w:top w:val="none" w:sz="0" w:space="0" w:color="auto"/>
        <w:left w:val="none" w:sz="0" w:space="0" w:color="auto"/>
        <w:bottom w:val="none" w:sz="0" w:space="0" w:color="auto"/>
        <w:right w:val="none" w:sz="0" w:space="0" w:color="auto"/>
      </w:divBdr>
    </w:div>
    <w:div w:id="1152138089">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371422315">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32240371">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534030865">
      <w:bodyDiv w:val="1"/>
      <w:marLeft w:val="0"/>
      <w:marRight w:val="0"/>
      <w:marTop w:val="0"/>
      <w:marBottom w:val="0"/>
      <w:divBdr>
        <w:top w:val="none" w:sz="0" w:space="0" w:color="auto"/>
        <w:left w:val="none" w:sz="0" w:space="0" w:color="auto"/>
        <w:bottom w:val="none" w:sz="0" w:space="0" w:color="auto"/>
        <w:right w:val="none" w:sz="0" w:space="0" w:color="auto"/>
      </w:divBdr>
    </w:div>
    <w:div w:id="1587228423">
      <w:bodyDiv w:val="1"/>
      <w:marLeft w:val="0"/>
      <w:marRight w:val="0"/>
      <w:marTop w:val="0"/>
      <w:marBottom w:val="0"/>
      <w:divBdr>
        <w:top w:val="none" w:sz="0" w:space="0" w:color="auto"/>
        <w:left w:val="none" w:sz="0" w:space="0" w:color="auto"/>
        <w:bottom w:val="none" w:sz="0" w:space="0" w:color="auto"/>
        <w:right w:val="none" w:sz="0" w:space="0" w:color="auto"/>
      </w:divBdr>
    </w:div>
    <w:div w:id="1617174901">
      <w:bodyDiv w:val="1"/>
      <w:marLeft w:val="0"/>
      <w:marRight w:val="0"/>
      <w:marTop w:val="0"/>
      <w:marBottom w:val="0"/>
      <w:divBdr>
        <w:top w:val="none" w:sz="0" w:space="0" w:color="auto"/>
        <w:left w:val="none" w:sz="0" w:space="0" w:color="auto"/>
        <w:bottom w:val="none" w:sz="0" w:space="0" w:color="auto"/>
        <w:right w:val="none" w:sz="0" w:space="0" w:color="auto"/>
      </w:divBdr>
    </w:div>
    <w:div w:id="1703819907">
      <w:bodyDiv w:val="1"/>
      <w:marLeft w:val="0"/>
      <w:marRight w:val="0"/>
      <w:marTop w:val="0"/>
      <w:marBottom w:val="0"/>
      <w:divBdr>
        <w:top w:val="none" w:sz="0" w:space="0" w:color="auto"/>
        <w:left w:val="none" w:sz="0" w:space="0" w:color="auto"/>
        <w:bottom w:val="none" w:sz="0" w:space="0" w:color="auto"/>
        <w:right w:val="none" w:sz="0" w:space="0" w:color="auto"/>
      </w:divBdr>
    </w:div>
    <w:div w:id="1748072059">
      <w:bodyDiv w:val="1"/>
      <w:marLeft w:val="0"/>
      <w:marRight w:val="0"/>
      <w:marTop w:val="0"/>
      <w:marBottom w:val="0"/>
      <w:divBdr>
        <w:top w:val="none" w:sz="0" w:space="0" w:color="auto"/>
        <w:left w:val="none" w:sz="0" w:space="0" w:color="auto"/>
        <w:bottom w:val="none" w:sz="0" w:space="0" w:color="auto"/>
        <w:right w:val="none" w:sz="0" w:space="0" w:color="auto"/>
      </w:divBdr>
    </w:div>
    <w:div w:id="1791195858">
      <w:bodyDiv w:val="1"/>
      <w:marLeft w:val="0"/>
      <w:marRight w:val="0"/>
      <w:marTop w:val="0"/>
      <w:marBottom w:val="0"/>
      <w:divBdr>
        <w:top w:val="none" w:sz="0" w:space="0" w:color="auto"/>
        <w:left w:val="none" w:sz="0" w:space="0" w:color="auto"/>
        <w:bottom w:val="none" w:sz="0" w:space="0" w:color="auto"/>
        <w:right w:val="none" w:sz="0" w:space="0" w:color="auto"/>
      </w:divBdr>
    </w:div>
    <w:div w:id="1826241859">
      <w:bodyDiv w:val="1"/>
      <w:marLeft w:val="0"/>
      <w:marRight w:val="0"/>
      <w:marTop w:val="0"/>
      <w:marBottom w:val="0"/>
      <w:divBdr>
        <w:top w:val="none" w:sz="0" w:space="0" w:color="auto"/>
        <w:left w:val="none" w:sz="0" w:space="0" w:color="auto"/>
        <w:bottom w:val="none" w:sz="0" w:space="0" w:color="auto"/>
        <w:right w:val="none" w:sz="0" w:space="0" w:color="auto"/>
      </w:divBdr>
    </w:div>
    <w:div w:id="1877041571">
      <w:bodyDiv w:val="1"/>
      <w:marLeft w:val="0"/>
      <w:marRight w:val="0"/>
      <w:marTop w:val="0"/>
      <w:marBottom w:val="0"/>
      <w:divBdr>
        <w:top w:val="none" w:sz="0" w:space="0" w:color="auto"/>
        <w:left w:val="none" w:sz="0" w:space="0" w:color="auto"/>
        <w:bottom w:val="none" w:sz="0" w:space="0" w:color="auto"/>
        <w:right w:val="none" w:sz="0" w:space="0" w:color="auto"/>
      </w:divBdr>
    </w:div>
    <w:div w:id="1981767028">
      <w:bodyDiv w:val="1"/>
      <w:marLeft w:val="0"/>
      <w:marRight w:val="0"/>
      <w:marTop w:val="0"/>
      <w:marBottom w:val="0"/>
      <w:divBdr>
        <w:top w:val="none" w:sz="0" w:space="0" w:color="auto"/>
        <w:left w:val="none" w:sz="0" w:space="0" w:color="auto"/>
        <w:bottom w:val="none" w:sz="0" w:space="0" w:color="auto"/>
        <w:right w:val="none" w:sz="0" w:space="0" w:color="auto"/>
      </w:divBdr>
    </w:div>
    <w:div w:id="2036491510">
      <w:bodyDiv w:val="1"/>
      <w:marLeft w:val="0"/>
      <w:marRight w:val="0"/>
      <w:marTop w:val="0"/>
      <w:marBottom w:val="0"/>
      <w:divBdr>
        <w:top w:val="none" w:sz="0" w:space="0" w:color="auto"/>
        <w:left w:val="none" w:sz="0" w:space="0" w:color="auto"/>
        <w:bottom w:val="none" w:sz="0" w:space="0" w:color="auto"/>
        <w:right w:val="none" w:sz="0" w:space="0" w:color="auto"/>
      </w:divBdr>
    </w:div>
    <w:div w:id="208676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(NY-QRDv9).dotx</Template>
  <TotalTime>21</TotalTime>
  <Pages>5</Pages>
  <Words>1122</Words>
  <Characters>7192</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SPC Vet skabelon (NY-QRDv9)</vt:lpstr>
    </vt:vector>
  </TitlesOfParts>
  <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2021014377, MT</dc:description>
  <cp:lastModifiedBy>Gitte Jørgensen</cp:lastModifiedBy>
  <cp:revision>7</cp:revision>
  <cp:lastPrinted>2022-05-18T14:03:00Z</cp:lastPrinted>
  <dcterms:created xsi:type="dcterms:W3CDTF">2023-04-25T13:29:00Z</dcterms:created>
  <dcterms:modified xsi:type="dcterms:W3CDTF">2023-04-26T13:07:00Z</dcterms:modified>
</cp:coreProperties>
</file>