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47B1" w:rsidRPr="008F49E1" w:rsidRDefault="002747B1" w:rsidP="002747B1">
      <w:pPr>
        <w:rPr>
          <w:sz w:val="24"/>
          <w:szCs w:val="24"/>
        </w:rPr>
      </w:pPr>
      <w:r w:rsidRPr="005B0036">
        <w:rPr>
          <w:noProof/>
          <w:sz w:val="24"/>
          <w:szCs w:val="24"/>
          <w:lang w:eastAsia="da-DK"/>
        </w:rPr>
        <w:drawing>
          <wp:inline distT="0" distB="0" distL="0" distR="0" wp14:anchorId="5B17FF48" wp14:editId="42A9560E">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2747B1" w:rsidRDefault="002747B1" w:rsidP="002747B1">
      <w:pPr>
        <w:rPr>
          <w:sz w:val="24"/>
          <w:szCs w:val="24"/>
        </w:rPr>
      </w:pPr>
    </w:p>
    <w:p w:rsidR="002747B1" w:rsidRPr="00C20AF7" w:rsidRDefault="002747B1" w:rsidP="002747B1">
      <w:pPr>
        <w:rPr>
          <w:sz w:val="24"/>
          <w:szCs w:val="24"/>
        </w:rPr>
      </w:pPr>
    </w:p>
    <w:p w:rsidR="002747B1" w:rsidRPr="00406EE7" w:rsidRDefault="002747B1" w:rsidP="002747B1">
      <w:pPr>
        <w:tabs>
          <w:tab w:val="right" w:pos="9356"/>
        </w:tabs>
        <w:rPr>
          <w:b/>
          <w:sz w:val="24"/>
          <w:szCs w:val="24"/>
        </w:rPr>
      </w:pPr>
      <w:r>
        <w:rPr>
          <w:b/>
          <w:sz w:val="24"/>
          <w:szCs w:val="24"/>
        </w:rPr>
        <w:tab/>
      </w:r>
      <w:r w:rsidR="00B947AD">
        <w:rPr>
          <w:b/>
          <w:sz w:val="24"/>
          <w:szCs w:val="24"/>
        </w:rPr>
        <w:t>28</w:t>
      </w:r>
      <w:r>
        <w:rPr>
          <w:b/>
          <w:sz w:val="24"/>
          <w:szCs w:val="24"/>
        </w:rPr>
        <w:t xml:space="preserve">. </w:t>
      </w:r>
      <w:r w:rsidR="00B947AD">
        <w:rPr>
          <w:b/>
          <w:sz w:val="24"/>
          <w:szCs w:val="24"/>
        </w:rPr>
        <w:t>juni</w:t>
      </w:r>
      <w:r>
        <w:rPr>
          <w:b/>
          <w:sz w:val="24"/>
          <w:szCs w:val="24"/>
        </w:rPr>
        <w:t xml:space="preserve"> 20</w:t>
      </w:r>
      <w:r w:rsidR="00E57C45">
        <w:rPr>
          <w:b/>
          <w:sz w:val="24"/>
          <w:szCs w:val="24"/>
        </w:rPr>
        <w:t>22</w:t>
      </w:r>
    </w:p>
    <w:p w:rsidR="002747B1" w:rsidRPr="00406EE7" w:rsidRDefault="002747B1" w:rsidP="002747B1">
      <w:pPr>
        <w:rPr>
          <w:sz w:val="24"/>
          <w:szCs w:val="24"/>
        </w:rPr>
      </w:pPr>
    </w:p>
    <w:p w:rsidR="002747B1" w:rsidRPr="00406EE7" w:rsidRDefault="002747B1" w:rsidP="002747B1">
      <w:pPr>
        <w:rPr>
          <w:sz w:val="24"/>
          <w:szCs w:val="24"/>
        </w:rPr>
      </w:pPr>
    </w:p>
    <w:p w:rsidR="002747B1" w:rsidRPr="00406EE7" w:rsidRDefault="002747B1" w:rsidP="002747B1">
      <w:pPr>
        <w:tabs>
          <w:tab w:val="left" w:pos="8222"/>
        </w:tabs>
        <w:jc w:val="center"/>
        <w:rPr>
          <w:b/>
          <w:sz w:val="24"/>
          <w:szCs w:val="24"/>
        </w:rPr>
      </w:pPr>
      <w:r w:rsidRPr="00406EE7">
        <w:rPr>
          <w:b/>
          <w:sz w:val="24"/>
          <w:szCs w:val="24"/>
        </w:rPr>
        <w:t>PRODUKTRESUMÉ</w:t>
      </w:r>
    </w:p>
    <w:p w:rsidR="002747B1" w:rsidRPr="00406EE7" w:rsidRDefault="002747B1" w:rsidP="002747B1">
      <w:pPr>
        <w:tabs>
          <w:tab w:val="left" w:pos="8222"/>
        </w:tabs>
        <w:jc w:val="center"/>
        <w:rPr>
          <w:b/>
          <w:sz w:val="24"/>
          <w:szCs w:val="24"/>
        </w:rPr>
      </w:pPr>
    </w:p>
    <w:p w:rsidR="002747B1" w:rsidRPr="00406EE7" w:rsidRDefault="002747B1" w:rsidP="002747B1">
      <w:pPr>
        <w:tabs>
          <w:tab w:val="left" w:pos="8222"/>
        </w:tabs>
        <w:jc w:val="center"/>
        <w:rPr>
          <w:b/>
          <w:sz w:val="24"/>
          <w:szCs w:val="24"/>
        </w:rPr>
      </w:pPr>
      <w:r w:rsidRPr="00406EE7">
        <w:rPr>
          <w:b/>
          <w:sz w:val="24"/>
          <w:szCs w:val="24"/>
        </w:rPr>
        <w:t>for</w:t>
      </w:r>
    </w:p>
    <w:p w:rsidR="002747B1" w:rsidRPr="00406EE7" w:rsidRDefault="002747B1" w:rsidP="002747B1">
      <w:pPr>
        <w:tabs>
          <w:tab w:val="left" w:pos="8222"/>
        </w:tabs>
        <w:jc w:val="center"/>
        <w:rPr>
          <w:b/>
          <w:sz w:val="24"/>
          <w:szCs w:val="24"/>
        </w:rPr>
      </w:pPr>
    </w:p>
    <w:p w:rsidR="002747B1" w:rsidRPr="00565A74" w:rsidRDefault="002747B1" w:rsidP="002747B1">
      <w:pPr>
        <w:tabs>
          <w:tab w:val="left" w:pos="8222"/>
        </w:tabs>
        <w:jc w:val="center"/>
        <w:rPr>
          <w:b/>
          <w:sz w:val="24"/>
          <w:szCs w:val="24"/>
        </w:rPr>
      </w:pPr>
      <w:proofErr w:type="spellStart"/>
      <w:r>
        <w:rPr>
          <w:b/>
          <w:sz w:val="24"/>
          <w:szCs w:val="24"/>
        </w:rPr>
        <w:t>Solvidine</w:t>
      </w:r>
      <w:proofErr w:type="spellEnd"/>
      <w:r>
        <w:rPr>
          <w:b/>
          <w:sz w:val="24"/>
          <w:szCs w:val="24"/>
        </w:rPr>
        <w:t xml:space="preserve"> </w:t>
      </w:r>
      <w:proofErr w:type="spellStart"/>
      <w:r>
        <w:rPr>
          <w:b/>
          <w:sz w:val="24"/>
          <w:szCs w:val="24"/>
        </w:rPr>
        <w:t>Vet</w:t>
      </w:r>
      <w:proofErr w:type="spellEnd"/>
      <w:r>
        <w:rPr>
          <w:b/>
          <w:sz w:val="24"/>
          <w:szCs w:val="24"/>
        </w:rPr>
        <w:t>., injektionsvæske, opløsning</w:t>
      </w:r>
    </w:p>
    <w:p w:rsidR="002747B1" w:rsidRPr="00406EE7" w:rsidRDefault="002747B1" w:rsidP="002747B1">
      <w:pPr>
        <w:tabs>
          <w:tab w:val="left" w:pos="8222"/>
        </w:tabs>
        <w:jc w:val="both"/>
        <w:rPr>
          <w:sz w:val="24"/>
          <w:szCs w:val="24"/>
        </w:rPr>
      </w:pPr>
    </w:p>
    <w:p w:rsidR="002747B1" w:rsidRPr="00406EE7" w:rsidRDefault="002747B1" w:rsidP="002747B1">
      <w:pPr>
        <w:tabs>
          <w:tab w:val="left" w:pos="8222"/>
        </w:tabs>
        <w:jc w:val="both"/>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0.</w:t>
      </w:r>
      <w:r w:rsidRPr="00406EE7">
        <w:rPr>
          <w:b/>
          <w:sz w:val="24"/>
          <w:szCs w:val="24"/>
        </w:rPr>
        <w:tab/>
        <w:t>D.SP.NR</w:t>
      </w:r>
      <w:r>
        <w:rPr>
          <w:b/>
          <w:sz w:val="24"/>
          <w:szCs w:val="24"/>
        </w:rPr>
        <w:t>.</w:t>
      </w:r>
    </w:p>
    <w:p w:rsidR="002747B1" w:rsidRPr="00406EE7" w:rsidRDefault="002747B1" w:rsidP="002747B1">
      <w:pPr>
        <w:tabs>
          <w:tab w:val="left" w:pos="8222"/>
        </w:tabs>
        <w:ind w:left="851"/>
        <w:rPr>
          <w:sz w:val="24"/>
          <w:szCs w:val="24"/>
        </w:rPr>
      </w:pPr>
      <w:r>
        <w:rPr>
          <w:sz w:val="24"/>
          <w:szCs w:val="24"/>
        </w:rPr>
        <w:t>30201</w:t>
      </w:r>
    </w:p>
    <w:p w:rsidR="002747B1" w:rsidRPr="00406EE7" w:rsidRDefault="002747B1" w:rsidP="002747B1">
      <w:pPr>
        <w:tabs>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1.</w:t>
      </w:r>
      <w:r w:rsidRPr="00406EE7">
        <w:rPr>
          <w:b/>
          <w:sz w:val="24"/>
          <w:szCs w:val="24"/>
        </w:rPr>
        <w:tab/>
        <w:t>VETERINÆRLÆGEMIDLETS NAVN</w:t>
      </w:r>
    </w:p>
    <w:p w:rsidR="002747B1" w:rsidRPr="00406EE7" w:rsidRDefault="002747B1" w:rsidP="002747B1">
      <w:pPr>
        <w:tabs>
          <w:tab w:val="left" w:pos="8222"/>
        </w:tabs>
        <w:ind w:left="851"/>
        <w:rPr>
          <w:sz w:val="24"/>
          <w:szCs w:val="24"/>
        </w:rPr>
      </w:pPr>
      <w:proofErr w:type="spellStart"/>
      <w:r>
        <w:rPr>
          <w:sz w:val="24"/>
          <w:szCs w:val="24"/>
        </w:rPr>
        <w:t>Solvidine</w:t>
      </w:r>
      <w:proofErr w:type="spellEnd"/>
      <w:r>
        <w:rPr>
          <w:sz w:val="24"/>
          <w:szCs w:val="24"/>
        </w:rPr>
        <w:t xml:space="preserve"> </w:t>
      </w:r>
      <w:proofErr w:type="spellStart"/>
      <w:r>
        <w:rPr>
          <w:sz w:val="24"/>
          <w:szCs w:val="24"/>
        </w:rPr>
        <w:t>Vet</w:t>
      </w:r>
      <w:proofErr w:type="spellEnd"/>
      <w:r>
        <w:rPr>
          <w:sz w:val="24"/>
          <w:szCs w:val="24"/>
        </w:rPr>
        <w:t>.</w:t>
      </w:r>
    </w:p>
    <w:p w:rsidR="002747B1" w:rsidRPr="00406EE7" w:rsidRDefault="002747B1" w:rsidP="002747B1">
      <w:pPr>
        <w:tabs>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2.</w:t>
      </w:r>
      <w:r w:rsidRPr="00406EE7">
        <w:rPr>
          <w:b/>
          <w:sz w:val="24"/>
          <w:szCs w:val="24"/>
        </w:rPr>
        <w:tab/>
        <w:t>KVALITATIV OG KVANTITATIV SAMMENSÆTNING</w:t>
      </w:r>
    </w:p>
    <w:p w:rsidR="002747B1" w:rsidRDefault="00754C91" w:rsidP="002747B1">
      <w:pPr>
        <w:ind w:left="851"/>
        <w:rPr>
          <w:sz w:val="24"/>
          <w:szCs w:val="24"/>
          <w:lang w:eastAsia="da-DK" w:bidi="da-DK"/>
        </w:rPr>
      </w:pPr>
      <w:r w:rsidRPr="00754C91">
        <w:rPr>
          <w:sz w:val="24"/>
          <w:szCs w:val="24"/>
          <w:lang w:eastAsia="da-DK" w:bidi="da-DK"/>
        </w:rPr>
        <w:t>Hver</w:t>
      </w:r>
      <w:r w:rsidR="00474F4F">
        <w:rPr>
          <w:sz w:val="24"/>
          <w:szCs w:val="24"/>
          <w:lang w:eastAsia="da-DK" w:bidi="da-DK"/>
        </w:rPr>
        <w:t xml:space="preserve"> </w:t>
      </w:r>
      <w:r w:rsidRPr="00754C91">
        <w:rPr>
          <w:sz w:val="24"/>
          <w:szCs w:val="24"/>
          <w:lang w:eastAsia="da-DK" w:bidi="da-DK"/>
        </w:rPr>
        <w:t>ml indeholder:</w:t>
      </w:r>
    </w:p>
    <w:p w:rsidR="00754C91" w:rsidRPr="00B009B0" w:rsidRDefault="00754C91" w:rsidP="002747B1">
      <w:pPr>
        <w:ind w:left="851"/>
        <w:rPr>
          <w:sz w:val="24"/>
          <w:szCs w:val="24"/>
        </w:rPr>
      </w:pPr>
    </w:p>
    <w:p w:rsidR="002747B1" w:rsidRPr="00EE7990" w:rsidRDefault="002747B1" w:rsidP="002747B1">
      <w:pPr>
        <w:pStyle w:val="Overskrift5"/>
        <w:tabs>
          <w:tab w:val="left" w:pos="3261"/>
        </w:tabs>
        <w:ind w:left="851"/>
        <w:rPr>
          <w:b w:val="0"/>
          <w:sz w:val="24"/>
          <w:szCs w:val="24"/>
          <w:u w:val="single"/>
        </w:rPr>
      </w:pPr>
      <w:r>
        <w:rPr>
          <w:b w:val="0"/>
          <w:sz w:val="24"/>
          <w:szCs w:val="24"/>
          <w:u w:val="single"/>
        </w:rPr>
        <w:t>Aktivt stof</w:t>
      </w:r>
    </w:p>
    <w:p w:rsidR="002747B1" w:rsidRPr="00B009B0" w:rsidRDefault="002747B1" w:rsidP="002747B1">
      <w:pPr>
        <w:tabs>
          <w:tab w:val="left" w:pos="3261"/>
        </w:tabs>
        <w:ind w:left="851"/>
        <w:rPr>
          <w:sz w:val="24"/>
          <w:szCs w:val="24"/>
        </w:rPr>
      </w:pPr>
      <w:proofErr w:type="spellStart"/>
      <w:r w:rsidRPr="00B009B0">
        <w:rPr>
          <w:sz w:val="24"/>
          <w:szCs w:val="24"/>
        </w:rPr>
        <w:t>Acetylcystein</w:t>
      </w:r>
      <w:proofErr w:type="spellEnd"/>
      <w:r w:rsidRPr="00B009B0">
        <w:rPr>
          <w:sz w:val="24"/>
          <w:szCs w:val="24"/>
        </w:rPr>
        <w:t xml:space="preserve"> </w:t>
      </w:r>
      <w:r w:rsidRPr="00B009B0">
        <w:rPr>
          <w:sz w:val="24"/>
          <w:szCs w:val="24"/>
        </w:rPr>
        <w:tab/>
        <w:t>200 mg</w:t>
      </w:r>
    </w:p>
    <w:p w:rsidR="002747B1" w:rsidRPr="00B009B0" w:rsidRDefault="002747B1" w:rsidP="002747B1">
      <w:pPr>
        <w:tabs>
          <w:tab w:val="left" w:pos="3261"/>
        </w:tabs>
        <w:ind w:left="851"/>
        <w:rPr>
          <w:sz w:val="24"/>
          <w:szCs w:val="24"/>
        </w:rPr>
      </w:pPr>
    </w:p>
    <w:p w:rsidR="002747B1" w:rsidRPr="00EE7990" w:rsidRDefault="002747B1" w:rsidP="002747B1">
      <w:pPr>
        <w:tabs>
          <w:tab w:val="left" w:pos="3261"/>
        </w:tabs>
        <w:ind w:left="851"/>
        <w:rPr>
          <w:sz w:val="24"/>
          <w:szCs w:val="24"/>
          <w:u w:val="single"/>
        </w:rPr>
      </w:pPr>
      <w:r>
        <w:rPr>
          <w:sz w:val="24"/>
          <w:szCs w:val="24"/>
          <w:u w:val="single"/>
        </w:rPr>
        <w:t>Hjælpestoffer</w:t>
      </w:r>
    </w:p>
    <w:p w:rsidR="002747B1" w:rsidRPr="00B009B0" w:rsidRDefault="002747B1" w:rsidP="002747B1">
      <w:pPr>
        <w:tabs>
          <w:tab w:val="left" w:pos="3261"/>
        </w:tabs>
        <w:ind w:left="851"/>
        <w:rPr>
          <w:sz w:val="24"/>
          <w:szCs w:val="24"/>
        </w:rPr>
      </w:pPr>
      <w:proofErr w:type="spellStart"/>
      <w:r w:rsidRPr="00B009B0">
        <w:rPr>
          <w:sz w:val="24"/>
          <w:szCs w:val="24"/>
        </w:rPr>
        <w:t>Benzylalkohol</w:t>
      </w:r>
      <w:proofErr w:type="spellEnd"/>
      <w:r w:rsidRPr="00B009B0">
        <w:rPr>
          <w:sz w:val="24"/>
          <w:szCs w:val="24"/>
        </w:rPr>
        <w:t xml:space="preserve"> (E1519)</w:t>
      </w:r>
      <w:r w:rsidRPr="00B009B0">
        <w:rPr>
          <w:sz w:val="24"/>
          <w:szCs w:val="24"/>
        </w:rPr>
        <w:tab/>
        <w:t>15 mg</w:t>
      </w:r>
    </w:p>
    <w:p w:rsidR="002747B1" w:rsidRPr="00B009B0" w:rsidRDefault="002747B1" w:rsidP="002747B1">
      <w:pPr>
        <w:ind w:left="851"/>
        <w:rPr>
          <w:sz w:val="24"/>
          <w:szCs w:val="24"/>
        </w:rPr>
      </w:pPr>
    </w:p>
    <w:p w:rsidR="002747B1" w:rsidRPr="00406EE7" w:rsidRDefault="002747B1" w:rsidP="002747B1">
      <w:pPr>
        <w:ind w:left="851"/>
        <w:rPr>
          <w:sz w:val="24"/>
          <w:szCs w:val="24"/>
        </w:rPr>
      </w:pPr>
      <w:r w:rsidRPr="00B009B0">
        <w:rPr>
          <w:sz w:val="24"/>
          <w:szCs w:val="24"/>
        </w:rPr>
        <w:t>Alle hjælpestoffer er anført under pkt. 6.1.</w:t>
      </w:r>
    </w:p>
    <w:p w:rsidR="002747B1" w:rsidRPr="00406EE7" w:rsidRDefault="002747B1" w:rsidP="002747B1">
      <w:pPr>
        <w:tabs>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3.</w:t>
      </w:r>
      <w:r w:rsidRPr="00406EE7">
        <w:rPr>
          <w:b/>
          <w:sz w:val="24"/>
          <w:szCs w:val="24"/>
        </w:rPr>
        <w:tab/>
        <w:t>LÆGEMIDDELFORM</w:t>
      </w:r>
    </w:p>
    <w:p w:rsidR="002747B1" w:rsidRDefault="002747B1" w:rsidP="002747B1">
      <w:pPr>
        <w:ind w:left="851"/>
        <w:rPr>
          <w:sz w:val="24"/>
          <w:szCs w:val="24"/>
        </w:rPr>
      </w:pPr>
      <w:r>
        <w:rPr>
          <w:sz w:val="24"/>
          <w:szCs w:val="24"/>
        </w:rPr>
        <w:t>Injektionsvæske, opløsning</w:t>
      </w:r>
    </w:p>
    <w:p w:rsidR="002747B1" w:rsidRPr="00B009B0" w:rsidRDefault="002747B1" w:rsidP="002747B1">
      <w:pPr>
        <w:ind w:left="851"/>
        <w:rPr>
          <w:sz w:val="24"/>
          <w:szCs w:val="24"/>
        </w:rPr>
      </w:pPr>
    </w:p>
    <w:p w:rsidR="002747B1" w:rsidRPr="00406EE7" w:rsidRDefault="002747B1" w:rsidP="002747B1">
      <w:pPr>
        <w:ind w:left="851"/>
        <w:rPr>
          <w:sz w:val="24"/>
          <w:szCs w:val="24"/>
        </w:rPr>
      </w:pPr>
      <w:r w:rsidRPr="00B009B0">
        <w:rPr>
          <w:sz w:val="24"/>
          <w:szCs w:val="24"/>
        </w:rPr>
        <w:t>Klar, farveløs, vandig opløsning.</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4.</w:t>
      </w:r>
      <w:r w:rsidRPr="00406EE7">
        <w:rPr>
          <w:b/>
          <w:sz w:val="24"/>
          <w:szCs w:val="24"/>
        </w:rPr>
        <w:tab/>
        <w:t>KLINISKE OPLYSNINGER</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u w:val="single"/>
        </w:rPr>
      </w:pPr>
      <w:r w:rsidRPr="00406EE7">
        <w:rPr>
          <w:b/>
          <w:sz w:val="24"/>
          <w:szCs w:val="24"/>
        </w:rPr>
        <w:t>4.1</w:t>
      </w:r>
      <w:r w:rsidRPr="00406EE7">
        <w:rPr>
          <w:b/>
          <w:sz w:val="24"/>
          <w:szCs w:val="24"/>
        </w:rPr>
        <w:tab/>
        <w:t>Dyrearter</w:t>
      </w:r>
    </w:p>
    <w:p w:rsidR="002747B1" w:rsidRPr="00406EE7" w:rsidRDefault="002747B1" w:rsidP="002747B1">
      <w:pPr>
        <w:tabs>
          <w:tab w:val="left" w:pos="8222"/>
        </w:tabs>
        <w:ind w:left="851"/>
        <w:rPr>
          <w:sz w:val="24"/>
          <w:szCs w:val="24"/>
        </w:rPr>
      </w:pPr>
      <w:r>
        <w:rPr>
          <w:sz w:val="24"/>
          <w:szCs w:val="24"/>
        </w:rPr>
        <w:t>Hest</w:t>
      </w:r>
    </w:p>
    <w:p w:rsidR="002747B1" w:rsidRPr="00406EE7" w:rsidRDefault="002747B1" w:rsidP="002747B1">
      <w:pPr>
        <w:tabs>
          <w:tab w:val="left" w:pos="8222"/>
        </w:tabs>
        <w:ind w:left="851"/>
        <w:rPr>
          <w:sz w:val="24"/>
          <w:szCs w:val="24"/>
        </w:rPr>
      </w:pPr>
    </w:p>
    <w:p w:rsidR="002747B1" w:rsidRPr="00406EE7" w:rsidRDefault="002747B1" w:rsidP="002747B1">
      <w:pPr>
        <w:pStyle w:val="Sidehoved"/>
        <w:tabs>
          <w:tab w:val="clear" w:pos="4819"/>
          <w:tab w:val="left" w:pos="8222"/>
        </w:tabs>
        <w:ind w:left="851" w:hanging="851"/>
        <w:rPr>
          <w:b/>
          <w:szCs w:val="24"/>
        </w:rPr>
      </w:pPr>
      <w:r w:rsidRPr="00406EE7">
        <w:rPr>
          <w:b/>
          <w:szCs w:val="24"/>
        </w:rPr>
        <w:t>4.2</w:t>
      </w:r>
      <w:r w:rsidRPr="00406EE7">
        <w:rPr>
          <w:b/>
          <w:szCs w:val="24"/>
        </w:rPr>
        <w:tab/>
        <w:t>Terapeutiske indikationer</w:t>
      </w:r>
    </w:p>
    <w:p w:rsidR="00474F4F" w:rsidRPr="00474F4F" w:rsidRDefault="00474F4F" w:rsidP="00474F4F">
      <w:pPr>
        <w:ind w:left="851"/>
        <w:rPr>
          <w:sz w:val="24"/>
          <w:szCs w:val="24"/>
        </w:rPr>
      </w:pPr>
      <w:r w:rsidRPr="00474F4F">
        <w:rPr>
          <w:sz w:val="24"/>
          <w:szCs w:val="24"/>
        </w:rPr>
        <w:t xml:space="preserve">Nedsat viskositet af </w:t>
      </w:r>
      <w:proofErr w:type="spellStart"/>
      <w:r w:rsidRPr="00474F4F">
        <w:rPr>
          <w:sz w:val="24"/>
          <w:szCs w:val="24"/>
        </w:rPr>
        <w:t>trakeobronkial</w:t>
      </w:r>
      <w:proofErr w:type="spellEnd"/>
      <w:r w:rsidRPr="00474F4F">
        <w:rPr>
          <w:sz w:val="24"/>
          <w:szCs w:val="24"/>
        </w:rPr>
        <w:t xml:space="preserve"> secernering ved støttebehandling af kroniske </w:t>
      </w:r>
      <w:proofErr w:type="spellStart"/>
      <w:r w:rsidRPr="00474F4F">
        <w:rPr>
          <w:sz w:val="24"/>
          <w:szCs w:val="24"/>
        </w:rPr>
        <w:t>bronkopulmonale</w:t>
      </w:r>
      <w:proofErr w:type="spellEnd"/>
      <w:r w:rsidRPr="00474F4F">
        <w:rPr>
          <w:sz w:val="24"/>
          <w:szCs w:val="24"/>
        </w:rPr>
        <w:t xml:space="preserve"> sygdomme, ledsaget af unormal secernering og </w:t>
      </w:r>
      <w:proofErr w:type="spellStart"/>
      <w:r w:rsidRPr="00474F4F">
        <w:rPr>
          <w:sz w:val="24"/>
          <w:szCs w:val="24"/>
        </w:rPr>
        <w:t>mukostase</w:t>
      </w:r>
      <w:proofErr w:type="spellEnd"/>
      <w:r w:rsidRPr="00474F4F">
        <w:rPr>
          <w:sz w:val="24"/>
          <w:szCs w:val="24"/>
        </w:rPr>
        <w:t>.</w:t>
      </w:r>
    </w:p>
    <w:p w:rsidR="002747B1" w:rsidRPr="00474F4F" w:rsidRDefault="002747B1" w:rsidP="002747B1">
      <w:pPr>
        <w:pStyle w:val="Sidehoved"/>
        <w:tabs>
          <w:tab w:val="clear" w:pos="4819"/>
          <w:tab w:val="left" w:pos="8222"/>
        </w:tabs>
        <w:ind w:left="851"/>
        <w:rPr>
          <w:szCs w:val="24"/>
        </w:rPr>
      </w:pPr>
    </w:p>
    <w:p w:rsidR="002747B1" w:rsidRPr="00406EE7" w:rsidRDefault="002747B1" w:rsidP="002747B1">
      <w:pPr>
        <w:pStyle w:val="Sidehoved"/>
        <w:tabs>
          <w:tab w:val="clear" w:pos="4819"/>
          <w:tab w:val="left" w:pos="851"/>
          <w:tab w:val="left" w:pos="8222"/>
        </w:tabs>
        <w:rPr>
          <w:b/>
          <w:szCs w:val="24"/>
        </w:rPr>
      </w:pPr>
      <w:r w:rsidRPr="00406EE7">
        <w:rPr>
          <w:b/>
          <w:szCs w:val="24"/>
        </w:rPr>
        <w:t>4.3</w:t>
      </w:r>
      <w:r w:rsidRPr="00406EE7">
        <w:rPr>
          <w:b/>
          <w:szCs w:val="24"/>
        </w:rPr>
        <w:tab/>
        <w:t>Kontraindikationer</w:t>
      </w:r>
    </w:p>
    <w:p w:rsidR="002747B1" w:rsidRPr="008F4FD2" w:rsidRDefault="002747B1" w:rsidP="002747B1">
      <w:pPr>
        <w:ind w:left="851"/>
        <w:rPr>
          <w:sz w:val="24"/>
          <w:szCs w:val="24"/>
        </w:rPr>
      </w:pPr>
      <w:r w:rsidRPr="00B009B0">
        <w:rPr>
          <w:sz w:val="24"/>
          <w:szCs w:val="24"/>
        </w:rPr>
        <w:t>Bør ikke anvendes i tilfælde af overfølsomhed over for det aktive stof eller over for et eller flere af hjælpestofferne.</w:t>
      </w:r>
    </w:p>
    <w:p w:rsidR="002747B1" w:rsidRPr="00406EE7" w:rsidRDefault="002747B1" w:rsidP="002747B1">
      <w:pPr>
        <w:pStyle w:val="Sidehoved"/>
        <w:tabs>
          <w:tab w:val="clear" w:pos="4819"/>
          <w:tab w:val="left" w:pos="8222"/>
        </w:tabs>
        <w:ind w:left="851"/>
        <w:rPr>
          <w:szCs w:val="24"/>
        </w:rPr>
      </w:pPr>
    </w:p>
    <w:p w:rsidR="002747B1" w:rsidRPr="00406EE7" w:rsidRDefault="002747B1" w:rsidP="002747B1">
      <w:pPr>
        <w:tabs>
          <w:tab w:val="left" w:pos="851"/>
          <w:tab w:val="left" w:pos="8222"/>
        </w:tabs>
        <w:rPr>
          <w:b/>
          <w:sz w:val="24"/>
          <w:szCs w:val="24"/>
        </w:rPr>
      </w:pPr>
      <w:r w:rsidRPr="00406EE7">
        <w:rPr>
          <w:b/>
          <w:sz w:val="24"/>
          <w:szCs w:val="24"/>
        </w:rPr>
        <w:t>4.4</w:t>
      </w:r>
      <w:r w:rsidRPr="00406EE7">
        <w:rPr>
          <w:b/>
          <w:sz w:val="24"/>
          <w:szCs w:val="24"/>
        </w:rPr>
        <w:tab/>
        <w:t>Særlige advarsler</w:t>
      </w:r>
    </w:p>
    <w:p w:rsidR="002747B1" w:rsidRPr="00406EE7" w:rsidRDefault="002747B1" w:rsidP="002747B1">
      <w:pPr>
        <w:ind w:left="851"/>
        <w:rPr>
          <w:sz w:val="24"/>
          <w:szCs w:val="24"/>
        </w:rPr>
      </w:pPr>
      <w:r w:rsidRPr="00B009B0">
        <w:rPr>
          <w:sz w:val="24"/>
          <w:szCs w:val="24"/>
        </w:rPr>
        <w:t xml:space="preserve">I tilfælde af infektiøse processer bør </w:t>
      </w:r>
      <w:proofErr w:type="spellStart"/>
      <w:r w:rsidRPr="00B009B0">
        <w:rPr>
          <w:sz w:val="24"/>
          <w:szCs w:val="24"/>
        </w:rPr>
        <w:t>mukolytisk</w:t>
      </w:r>
      <w:proofErr w:type="spellEnd"/>
      <w:r w:rsidRPr="00B009B0">
        <w:rPr>
          <w:sz w:val="24"/>
          <w:szCs w:val="24"/>
        </w:rPr>
        <w:t xml:space="preserve"> behandling kombineres med en passende antimikrobiel behandling.</w:t>
      </w:r>
    </w:p>
    <w:p w:rsidR="002747B1" w:rsidRPr="00406EE7" w:rsidRDefault="002747B1" w:rsidP="002747B1">
      <w:pPr>
        <w:pStyle w:val="Sidehoved"/>
        <w:tabs>
          <w:tab w:val="clear" w:pos="4819"/>
          <w:tab w:val="left" w:pos="8222"/>
        </w:tabs>
        <w:ind w:left="851"/>
        <w:rPr>
          <w:szCs w:val="24"/>
        </w:rPr>
      </w:pPr>
    </w:p>
    <w:p w:rsidR="002747B1" w:rsidRPr="00406EE7" w:rsidRDefault="002747B1" w:rsidP="002747B1">
      <w:pPr>
        <w:tabs>
          <w:tab w:val="left" w:pos="851"/>
          <w:tab w:val="left" w:pos="8222"/>
        </w:tabs>
        <w:rPr>
          <w:b/>
          <w:sz w:val="24"/>
          <w:szCs w:val="24"/>
        </w:rPr>
      </w:pPr>
      <w:r w:rsidRPr="00406EE7">
        <w:rPr>
          <w:b/>
          <w:sz w:val="24"/>
          <w:szCs w:val="24"/>
        </w:rPr>
        <w:t>4.5</w:t>
      </w:r>
      <w:r w:rsidRPr="00406EE7">
        <w:rPr>
          <w:b/>
          <w:sz w:val="24"/>
          <w:szCs w:val="24"/>
        </w:rPr>
        <w:tab/>
        <w:t>Særlige forsigtighedsregler vedrørende brugen</w:t>
      </w:r>
    </w:p>
    <w:p w:rsidR="002747B1" w:rsidRPr="002374DA"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ind w:left="851"/>
        <w:rPr>
          <w:b/>
          <w:sz w:val="24"/>
          <w:szCs w:val="24"/>
        </w:rPr>
      </w:pPr>
      <w:r w:rsidRPr="00406EE7">
        <w:rPr>
          <w:b/>
          <w:sz w:val="24"/>
          <w:szCs w:val="24"/>
        </w:rPr>
        <w:t>Særlige forsigtighedsregler for dyret</w:t>
      </w:r>
    </w:p>
    <w:p w:rsidR="00474F4F" w:rsidRPr="00474F4F" w:rsidRDefault="00474F4F" w:rsidP="00474F4F">
      <w:pPr>
        <w:tabs>
          <w:tab w:val="left" w:pos="851"/>
          <w:tab w:val="left" w:pos="8222"/>
        </w:tabs>
        <w:ind w:left="851"/>
        <w:rPr>
          <w:sz w:val="24"/>
          <w:szCs w:val="24"/>
        </w:rPr>
      </w:pPr>
      <w:r w:rsidRPr="00474F4F">
        <w:rPr>
          <w:sz w:val="24"/>
          <w:szCs w:val="24"/>
        </w:rPr>
        <w:t xml:space="preserve">Da </w:t>
      </w:r>
      <w:proofErr w:type="spellStart"/>
      <w:r w:rsidRPr="00474F4F">
        <w:rPr>
          <w:sz w:val="24"/>
          <w:szCs w:val="24"/>
        </w:rPr>
        <w:t>acetylcystein</w:t>
      </w:r>
      <w:proofErr w:type="spellEnd"/>
      <w:r w:rsidRPr="00474F4F">
        <w:rPr>
          <w:sz w:val="24"/>
          <w:szCs w:val="24"/>
        </w:rPr>
        <w:t xml:space="preserve"> </w:t>
      </w:r>
      <w:proofErr w:type="spellStart"/>
      <w:r w:rsidRPr="00474F4F">
        <w:rPr>
          <w:sz w:val="24"/>
          <w:szCs w:val="24"/>
        </w:rPr>
        <w:t>metaboliseres</w:t>
      </w:r>
      <w:proofErr w:type="spellEnd"/>
      <w:r w:rsidRPr="00474F4F">
        <w:rPr>
          <w:sz w:val="24"/>
          <w:szCs w:val="24"/>
        </w:rPr>
        <w:t xml:space="preserve"> til svovlholdige substanser, skal det anvendes med forsigtighed til heste, der vides at lide af leversygdom.</w:t>
      </w:r>
    </w:p>
    <w:p w:rsidR="00754C91" w:rsidRPr="00406EE7" w:rsidRDefault="00754C91" w:rsidP="00474F4F">
      <w:pPr>
        <w:tabs>
          <w:tab w:val="left" w:pos="851"/>
          <w:tab w:val="left" w:pos="8222"/>
        </w:tabs>
        <w:rPr>
          <w:sz w:val="24"/>
          <w:szCs w:val="24"/>
        </w:rPr>
      </w:pPr>
    </w:p>
    <w:p w:rsidR="002747B1" w:rsidRPr="00406EE7" w:rsidRDefault="002747B1" w:rsidP="002747B1">
      <w:pPr>
        <w:tabs>
          <w:tab w:val="left" w:pos="851"/>
          <w:tab w:val="left" w:pos="8222"/>
        </w:tabs>
        <w:ind w:left="851"/>
        <w:rPr>
          <w:b/>
          <w:sz w:val="24"/>
          <w:szCs w:val="24"/>
        </w:rPr>
      </w:pPr>
      <w:r w:rsidRPr="00406EE7">
        <w:rPr>
          <w:b/>
          <w:sz w:val="24"/>
          <w:szCs w:val="24"/>
        </w:rPr>
        <w:t>Særlige forsigtighedsregler for personer, der administrerer lægemidlet</w:t>
      </w:r>
    </w:p>
    <w:p w:rsidR="002747B1" w:rsidRPr="00406EE7" w:rsidRDefault="002747B1" w:rsidP="002747B1">
      <w:pPr>
        <w:ind w:left="851"/>
        <w:rPr>
          <w:sz w:val="24"/>
          <w:szCs w:val="24"/>
        </w:rPr>
      </w:pPr>
      <w:r w:rsidRPr="00B009B0">
        <w:rPr>
          <w:sz w:val="24"/>
          <w:szCs w:val="24"/>
        </w:rPr>
        <w:t>Personer med kendt overfølsomhed over for det aktive stof bør administrere veterinærlægemidlet med forsigtighed.</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4.6</w:t>
      </w:r>
      <w:r w:rsidRPr="00406EE7">
        <w:rPr>
          <w:b/>
          <w:sz w:val="24"/>
          <w:szCs w:val="24"/>
        </w:rPr>
        <w:tab/>
        <w:t>Bivirkninger</w:t>
      </w:r>
    </w:p>
    <w:p w:rsidR="002747B1" w:rsidRPr="00B009B0" w:rsidRDefault="002747B1" w:rsidP="002747B1">
      <w:pPr>
        <w:ind w:left="851"/>
        <w:rPr>
          <w:sz w:val="24"/>
          <w:szCs w:val="24"/>
        </w:rPr>
      </w:pPr>
      <w:r w:rsidRPr="00B009B0">
        <w:rPr>
          <w:sz w:val="24"/>
          <w:szCs w:val="24"/>
        </w:rPr>
        <w:t xml:space="preserve">Der kan forekomme overfølsomhed over for </w:t>
      </w:r>
      <w:proofErr w:type="spellStart"/>
      <w:r w:rsidRPr="00B009B0">
        <w:rPr>
          <w:sz w:val="24"/>
          <w:szCs w:val="24"/>
        </w:rPr>
        <w:t>acetylcystein</w:t>
      </w:r>
      <w:proofErr w:type="spellEnd"/>
      <w:r w:rsidRPr="00B009B0">
        <w:rPr>
          <w:sz w:val="24"/>
          <w:szCs w:val="24"/>
        </w:rPr>
        <w:t>.</w:t>
      </w:r>
    </w:p>
    <w:p w:rsidR="002747B1" w:rsidRPr="00406EE7" w:rsidRDefault="002747B1" w:rsidP="002747B1">
      <w:pPr>
        <w:ind w:left="851"/>
        <w:rPr>
          <w:sz w:val="24"/>
          <w:szCs w:val="24"/>
        </w:rPr>
      </w:pPr>
      <w:r w:rsidRPr="00B009B0">
        <w:rPr>
          <w:sz w:val="24"/>
          <w:szCs w:val="24"/>
        </w:rPr>
        <w:t>Hvis der opstår bivirkninger, skal præparatet seponeres og symptomatisk behandling iværksættes.</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4.7</w:t>
      </w:r>
      <w:r w:rsidRPr="00406EE7">
        <w:rPr>
          <w:b/>
          <w:sz w:val="24"/>
          <w:szCs w:val="24"/>
        </w:rPr>
        <w:tab/>
        <w:t>Drægtighed, diegivning eller æglægning</w:t>
      </w:r>
    </w:p>
    <w:p w:rsidR="002747B1" w:rsidRDefault="002747B1" w:rsidP="002747B1">
      <w:pPr>
        <w:ind w:left="851"/>
      </w:pPr>
      <w:r w:rsidRPr="00B009B0">
        <w:rPr>
          <w:sz w:val="24"/>
          <w:szCs w:val="24"/>
        </w:rPr>
        <w:t>Laboratorie</w:t>
      </w:r>
      <w:r>
        <w:rPr>
          <w:sz w:val="24"/>
          <w:szCs w:val="24"/>
        </w:rPr>
        <w:t>undersøgelser</w:t>
      </w:r>
      <w:r w:rsidRPr="00B009B0">
        <w:rPr>
          <w:sz w:val="24"/>
          <w:szCs w:val="24"/>
        </w:rPr>
        <w:t xml:space="preserve"> af rotter og kaniner har ikke </w:t>
      </w:r>
      <w:r>
        <w:rPr>
          <w:sz w:val="24"/>
          <w:szCs w:val="24"/>
        </w:rPr>
        <w:t>afsløret</w:t>
      </w:r>
      <w:r w:rsidRPr="00B009B0">
        <w:rPr>
          <w:sz w:val="24"/>
          <w:szCs w:val="24"/>
        </w:rPr>
        <w:t xml:space="preserve"> </w:t>
      </w:r>
      <w:proofErr w:type="spellStart"/>
      <w:r w:rsidRPr="00B009B0">
        <w:rPr>
          <w:sz w:val="24"/>
          <w:szCs w:val="24"/>
        </w:rPr>
        <w:t>teratogen</w:t>
      </w:r>
      <w:r>
        <w:rPr>
          <w:sz w:val="24"/>
          <w:szCs w:val="24"/>
        </w:rPr>
        <w:t>e</w:t>
      </w:r>
      <w:proofErr w:type="spellEnd"/>
      <w:r w:rsidRPr="00B009B0">
        <w:rPr>
          <w:sz w:val="24"/>
          <w:szCs w:val="24"/>
        </w:rPr>
        <w:t xml:space="preserve"> virkning</w:t>
      </w:r>
      <w:r>
        <w:rPr>
          <w:sz w:val="24"/>
          <w:szCs w:val="24"/>
        </w:rPr>
        <w:t>er</w:t>
      </w:r>
      <w:r w:rsidRPr="00B009B0">
        <w:rPr>
          <w:sz w:val="24"/>
          <w:szCs w:val="24"/>
        </w:rPr>
        <w:t xml:space="preserve">. Præparatets sikkerhed under drægtighed og </w:t>
      </w:r>
      <w:r>
        <w:rPr>
          <w:sz w:val="24"/>
          <w:szCs w:val="24"/>
        </w:rPr>
        <w:t>diegivning</w:t>
      </w:r>
      <w:r w:rsidRPr="00B009B0">
        <w:rPr>
          <w:sz w:val="24"/>
          <w:szCs w:val="24"/>
        </w:rPr>
        <w:t xml:space="preserve"> er ikke fastlagt. </w:t>
      </w:r>
      <w:r>
        <w:t xml:space="preserve">Må kun anvendes i overensstemmelse med den ansvarlige dyrlæges vurdering af </w:t>
      </w:r>
      <w:proofErr w:type="spellStart"/>
      <w:r>
        <w:t>risk</w:t>
      </w:r>
      <w:proofErr w:type="spellEnd"/>
      <w:r>
        <w:t>-benefit-forholdet.</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4.8</w:t>
      </w:r>
      <w:r w:rsidRPr="00406EE7">
        <w:rPr>
          <w:b/>
          <w:sz w:val="24"/>
          <w:szCs w:val="24"/>
        </w:rPr>
        <w:tab/>
        <w:t>Interaktion med andre lægemidler og andre former for interaktion</w:t>
      </w:r>
    </w:p>
    <w:p w:rsidR="002747B1" w:rsidRPr="00406EE7" w:rsidRDefault="002747B1" w:rsidP="002747B1">
      <w:pPr>
        <w:ind w:left="851"/>
        <w:rPr>
          <w:sz w:val="24"/>
          <w:szCs w:val="24"/>
        </w:rPr>
      </w:pPr>
      <w:r w:rsidRPr="00B009B0">
        <w:rPr>
          <w:sz w:val="24"/>
          <w:szCs w:val="24"/>
        </w:rPr>
        <w:t xml:space="preserve">Samtidig administration med </w:t>
      </w:r>
      <w:proofErr w:type="spellStart"/>
      <w:r w:rsidRPr="00B009B0">
        <w:rPr>
          <w:sz w:val="24"/>
          <w:szCs w:val="24"/>
        </w:rPr>
        <w:t>antitussiva</w:t>
      </w:r>
      <w:proofErr w:type="spellEnd"/>
      <w:r w:rsidRPr="00B009B0">
        <w:rPr>
          <w:sz w:val="24"/>
          <w:szCs w:val="24"/>
        </w:rPr>
        <w:t xml:space="preserve"> kan føre til en farlig ophobning af secernering på grund af en begrænset hosteeffekt. En kombineret behandling af præparatet og </w:t>
      </w:r>
      <w:proofErr w:type="spellStart"/>
      <w:r w:rsidRPr="00B009B0">
        <w:rPr>
          <w:sz w:val="24"/>
          <w:szCs w:val="24"/>
        </w:rPr>
        <w:t>antitussiva</w:t>
      </w:r>
      <w:proofErr w:type="spellEnd"/>
      <w:r w:rsidRPr="00B009B0">
        <w:rPr>
          <w:sz w:val="24"/>
          <w:szCs w:val="24"/>
        </w:rPr>
        <w:t xml:space="preserve"> bør derfor undgås.</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4.9</w:t>
      </w:r>
      <w:r w:rsidRPr="00406EE7">
        <w:rPr>
          <w:b/>
          <w:sz w:val="24"/>
          <w:szCs w:val="24"/>
        </w:rPr>
        <w:tab/>
        <w:t>Dosering og indgivelsesmåde</w:t>
      </w:r>
    </w:p>
    <w:p w:rsidR="002747B1" w:rsidRPr="00B009B0" w:rsidRDefault="002747B1" w:rsidP="002747B1">
      <w:pPr>
        <w:ind w:left="851"/>
        <w:rPr>
          <w:sz w:val="24"/>
          <w:szCs w:val="24"/>
        </w:rPr>
      </w:pPr>
    </w:p>
    <w:p w:rsidR="002747B1" w:rsidRPr="00B009B0" w:rsidRDefault="002747B1" w:rsidP="002747B1">
      <w:pPr>
        <w:ind w:left="851"/>
        <w:rPr>
          <w:sz w:val="24"/>
          <w:szCs w:val="24"/>
        </w:rPr>
      </w:pPr>
      <w:r>
        <w:rPr>
          <w:sz w:val="24"/>
          <w:szCs w:val="24"/>
        </w:rPr>
        <w:t>Intravenøs anvendelse</w:t>
      </w:r>
      <w:r w:rsidRPr="00B009B0">
        <w:rPr>
          <w:sz w:val="24"/>
          <w:szCs w:val="24"/>
        </w:rPr>
        <w:t>.</w:t>
      </w:r>
    </w:p>
    <w:p w:rsidR="002747B1" w:rsidRPr="00B009B0" w:rsidRDefault="002747B1" w:rsidP="002747B1">
      <w:pPr>
        <w:ind w:left="851"/>
        <w:rPr>
          <w:sz w:val="24"/>
          <w:szCs w:val="24"/>
        </w:rPr>
      </w:pPr>
    </w:p>
    <w:p w:rsidR="002747B1" w:rsidRPr="00717B31" w:rsidRDefault="002747B1" w:rsidP="002747B1">
      <w:pPr>
        <w:ind w:left="851"/>
        <w:rPr>
          <w:sz w:val="24"/>
          <w:szCs w:val="24"/>
          <w:u w:val="single"/>
        </w:rPr>
      </w:pPr>
      <w:r>
        <w:rPr>
          <w:sz w:val="24"/>
          <w:szCs w:val="24"/>
          <w:u w:val="single"/>
        </w:rPr>
        <w:t>Dosering</w:t>
      </w:r>
    </w:p>
    <w:p w:rsidR="002747B1" w:rsidRPr="00B009B0" w:rsidRDefault="002747B1" w:rsidP="002747B1">
      <w:pPr>
        <w:ind w:left="851"/>
        <w:rPr>
          <w:sz w:val="24"/>
          <w:szCs w:val="24"/>
        </w:rPr>
      </w:pPr>
      <w:r w:rsidRPr="00B009B0">
        <w:rPr>
          <w:sz w:val="24"/>
          <w:szCs w:val="24"/>
        </w:rPr>
        <w:t>Den anbefalede dosering er 5</w:t>
      </w:r>
      <w:r w:rsidRPr="00B009B0">
        <w:rPr>
          <w:sz w:val="24"/>
          <w:szCs w:val="24"/>
        </w:rPr>
        <w:noBreakHyphen/>
        <w:t xml:space="preserve">10 mg </w:t>
      </w:r>
      <w:proofErr w:type="spellStart"/>
      <w:r w:rsidRPr="00B009B0">
        <w:rPr>
          <w:sz w:val="24"/>
          <w:szCs w:val="24"/>
        </w:rPr>
        <w:t>acetylcystein</w:t>
      </w:r>
      <w:proofErr w:type="spellEnd"/>
      <w:r w:rsidRPr="00B009B0">
        <w:rPr>
          <w:sz w:val="24"/>
          <w:szCs w:val="24"/>
        </w:rPr>
        <w:t xml:space="preserve"> pr. kg legemsvægt </w:t>
      </w:r>
      <w:r>
        <w:rPr>
          <w:sz w:val="24"/>
          <w:szCs w:val="24"/>
        </w:rPr>
        <w:t>daglig</w:t>
      </w:r>
      <w:r w:rsidRPr="00B009B0">
        <w:rPr>
          <w:sz w:val="24"/>
          <w:szCs w:val="24"/>
        </w:rPr>
        <w:t>, givet i 5</w:t>
      </w:r>
      <w:r w:rsidRPr="00B009B0">
        <w:rPr>
          <w:sz w:val="24"/>
          <w:szCs w:val="24"/>
        </w:rPr>
        <w:noBreakHyphen/>
        <w:t>15 dage, afhængigt af sygdommens kliniske udvikling.</w:t>
      </w:r>
    </w:p>
    <w:p w:rsidR="002747B1" w:rsidRPr="00B009B0" w:rsidRDefault="002747B1" w:rsidP="002747B1">
      <w:pPr>
        <w:ind w:left="851"/>
        <w:rPr>
          <w:sz w:val="24"/>
          <w:szCs w:val="24"/>
        </w:rPr>
      </w:pPr>
      <w:r w:rsidRPr="00B009B0">
        <w:rPr>
          <w:sz w:val="24"/>
          <w:szCs w:val="24"/>
        </w:rPr>
        <w:t xml:space="preserve">Den tilsvarende mængde præparat, der skal administreres </w:t>
      </w:r>
      <w:r>
        <w:rPr>
          <w:sz w:val="24"/>
          <w:szCs w:val="24"/>
        </w:rPr>
        <w:t>daglig</w:t>
      </w:r>
      <w:r w:rsidRPr="00B009B0">
        <w:rPr>
          <w:sz w:val="24"/>
          <w:szCs w:val="24"/>
        </w:rPr>
        <w:t xml:space="preserve"> på basis af vægten af det behandlede dyr, er derfor følgende:</w:t>
      </w:r>
    </w:p>
    <w:p w:rsidR="002747B1" w:rsidRPr="00B009B0" w:rsidRDefault="002747B1" w:rsidP="002747B1">
      <w:pPr>
        <w:ind w:left="851"/>
        <w:rPr>
          <w:sz w:val="24"/>
          <w:szCs w:val="24"/>
        </w:rPr>
      </w:pPr>
    </w:p>
    <w:tbl>
      <w:tblPr>
        <w:tblW w:w="0" w:type="auto"/>
        <w:jc w:val="center"/>
        <w:tblLayout w:type="fixed"/>
        <w:tblCellMar>
          <w:left w:w="71" w:type="dxa"/>
          <w:right w:w="71" w:type="dxa"/>
        </w:tblCellMar>
        <w:tblLook w:val="04A0" w:firstRow="1" w:lastRow="0" w:firstColumn="1" w:lastColumn="0" w:noHBand="0" w:noVBand="1"/>
      </w:tblPr>
      <w:tblGrid>
        <w:gridCol w:w="2477"/>
        <w:gridCol w:w="2794"/>
        <w:gridCol w:w="2798"/>
      </w:tblGrid>
      <w:tr w:rsidR="002747B1" w:rsidRPr="00B009B0" w:rsidTr="00AB5E79">
        <w:trPr>
          <w:trHeight w:val="694"/>
          <w:jc w:val="center"/>
        </w:trPr>
        <w:tc>
          <w:tcPr>
            <w:tcW w:w="2477" w:type="dxa"/>
            <w:tcBorders>
              <w:top w:val="single" w:sz="24" w:space="0" w:color="auto"/>
              <w:left w:val="nil"/>
              <w:bottom w:val="single" w:sz="24" w:space="0" w:color="auto"/>
              <w:right w:val="nil"/>
            </w:tcBorders>
          </w:tcPr>
          <w:p w:rsidR="002747B1" w:rsidRPr="00B009B0" w:rsidRDefault="002747B1" w:rsidP="00AB5E79">
            <w:pPr>
              <w:ind w:left="851"/>
              <w:rPr>
                <w:b/>
                <w:bCs/>
                <w:sz w:val="24"/>
                <w:szCs w:val="24"/>
              </w:rPr>
            </w:pPr>
            <w:r w:rsidRPr="00B009B0">
              <w:rPr>
                <w:b/>
                <w:sz w:val="24"/>
                <w:szCs w:val="24"/>
              </w:rPr>
              <w:t>Legemsvægt</w:t>
            </w:r>
          </w:p>
          <w:p w:rsidR="002747B1" w:rsidRPr="00B009B0" w:rsidRDefault="002747B1" w:rsidP="00AB5E79">
            <w:pPr>
              <w:ind w:left="851"/>
              <w:rPr>
                <w:b/>
                <w:bCs/>
                <w:sz w:val="24"/>
                <w:szCs w:val="24"/>
              </w:rPr>
            </w:pPr>
          </w:p>
        </w:tc>
        <w:tc>
          <w:tcPr>
            <w:tcW w:w="2794" w:type="dxa"/>
            <w:tcBorders>
              <w:top w:val="single" w:sz="24" w:space="0" w:color="auto"/>
              <w:left w:val="nil"/>
              <w:bottom w:val="single" w:sz="24" w:space="0" w:color="auto"/>
              <w:right w:val="nil"/>
            </w:tcBorders>
          </w:tcPr>
          <w:p w:rsidR="002747B1" w:rsidRPr="00B009B0" w:rsidRDefault="002747B1" w:rsidP="00AB5E79">
            <w:pPr>
              <w:ind w:left="851"/>
              <w:rPr>
                <w:b/>
                <w:bCs/>
                <w:sz w:val="24"/>
                <w:szCs w:val="24"/>
              </w:rPr>
            </w:pPr>
            <w:proofErr w:type="spellStart"/>
            <w:r w:rsidRPr="00B009B0">
              <w:rPr>
                <w:b/>
                <w:sz w:val="24"/>
                <w:szCs w:val="24"/>
              </w:rPr>
              <w:t>Acetylcystein</w:t>
            </w:r>
            <w:proofErr w:type="spellEnd"/>
          </w:p>
          <w:p w:rsidR="002747B1" w:rsidRPr="00B009B0" w:rsidRDefault="002747B1" w:rsidP="00AB5E79">
            <w:pPr>
              <w:ind w:left="851"/>
              <w:rPr>
                <w:b/>
                <w:bCs/>
                <w:sz w:val="24"/>
                <w:szCs w:val="24"/>
              </w:rPr>
            </w:pPr>
          </w:p>
        </w:tc>
        <w:tc>
          <w:tcPr>
            <w:tcW w:w="2798" w:type="dxa"/>
            <w:tcBorders>
              <w:top w:val="single" w:sz="24" w:space="0" w:color="auto"/>
              <w:left w:val="nil"/>
              <w:bottom w:val="single" w:sz="24" w:space="0" w:color="auto"/>
              <w:right w:val="nil"/>
            </w:tcBorders>
            <w:hideMark/>
          </w:tcPr>
          <w:p w:rsidR="002747B1" w:rsidRPr="00B009B0" w:rsidRDefault="002747B1" w:rsidP="00AB5E79">
            <w:pPr>
              <w:ind w:left="851"/>
              <w:rPr>
                <w:b/>
                <w:bCs/>
                <w:sz w:val="24"/>
                <w:szCs w:val="24"/>
              </w:rPr>
            </w:pPr>
            <w:r w:rsidRPr="00B009B0">
              <w:rPr>
                <w:b/>
                <w:sz w:val="24"/>
                <w:szCs w:val="24"/>
              </w:rPr>
              <w:t>Volumen af præparatet</w:t>
            </w:r>
          </w:p>
        </w:tc>
      </w:tr>
      <w:tr w:rsidR="002747B1" w:rsidRPr="00B009B0" w:rsidTr="00AB5E79">
        <w:trPr>
          <w:jc w:val="center"/>
        </w:trPr>
        <w:tc>
          <w:tcPr>
            <w:tcW w:w="2477" w:type="dxa"/>
            <w:hideMark/>
          </w:tcPr>
          <w:p w:rsidR="002747B1" w:rsidRPr="00B009B0" w:rsidRDefault="002747B1" w:rsidP="00AB5E79">
            <w:pPr>
              <w:ind w:left="851"/>
              <w:rPr>
                <w:sz w:val="24"/>
                <w:szCs w:val="24"/>
              </w:rPr>
            </w:pPr>
            <w:r w:rsidRPr="00B009B0">
              <w:rPr>
                <w:sz w:val="24"/>
                <w:szCs w:val="24"/>
              </w:rPr>
              <w:t>50 kg</w:t>
            </w:r>
          </w:p>
        </w:tc>
        <w:tc>
          <w:tcPr>
            <w:tcW w:w="2794" w:type="dxa"/>
            <w:hideMark/>
          </w:tcPr>
          <w:p w:rsidR="002747B1" w:rsidRPr="00B009B0" w:rsidRDefault="002747B1" w:rsidP="00AB5E79">
            <w:pPr>
              <w:ind w:left="851"/>
              <w:rPr>
                <w:sz w:val="24"/>
                <w:szCs w:val="24"/>
              </w:rPr>
            </w:pPr>
            <w:r w:rsidRPr="00B009B0">
              <w:rPr>
                <w:sz w:val="24"/>
                <w:szCs w:val="24"/>
              </w:rPr>
              <w:t>250</w:t>
            </w:r>
            <w:r w:rsidRPr="00B009B0">
              <w:rPr>
                <w:sz w:val="24"/>
                <w:szCs w:val="24"/>
              </w:rPr>
              <w:noBreakHyphen/>
              <w:t>500 mg</w:t>
            </w:r>
          </w:p>
        </w:tc>
        <w:tc>
          <w:tcPr>
            <w:tcW w:w="2798" w:type="dxa"/>
            <w:hideMark/>
          </w:tcPr>
          <w:p w:rsidR="002747B1" w:rsidRPr="00B009B0" w:rsidRDefault="002747B1" w:rsidP="00AB5E79">
            <w:pPr>
              <w:ind w:left="851"/>
              <w:rPr>
                <w:sz w:val="24"/>
                <w:szCs w:val="24"/>
              </w:rPr>
            </w:pPr>
            <w:r w:rsidRPr="00B009B0">
              <w:rPr>
                <w:sz w:val="24"/>
                <w:szCs w:val="24"/>
              </w:rPr>
              <w:t>1,2</w:t>
            </w:r>
            <w:r w:rsidRPr="00B009B0">
              <w:rPr>
                <w:sz w:val="24"/>
                <w:szCs w:val="24"/>
              </w:rPr>
              <w:noBreakHyphen/>
              <w:t>2,5 ml</w:t>
            </w:r>
          </w:p>
        </w:tc>
      </w:tr>
      <w:tr w:rsidR="002747B1" w:rsidRPr="00B009B0" w:rsidTr="00AB5E79">
        <w:trPr>
          <w:jc w:val="center"/>
        </w:trPr>
        <w:tc>
          <w:tcPr>
            <w:tcW w:w="2477" w:type="dxa"/>
            <w:hideMark/>
          </w:tcPr>
          <w:p w:rsidR="002747B1" w:rsidRPr="00B009B0" w:rsidRDefault="002747B1" w:rsidP="00AB5E79">
            <w:pPr>
              <w:ind w:left="851"/>
              <w:rPr>
                <w:sz w:val="24"/>
                <w:szCs w:val="24"/>
              </w:rPr>
            </w:pPr>
            <w:r w:rsidRPr="00B009B0">
              <w:rPr>
                <w:sz w:val="24"/>
                <w:szCs w:val="24"/>
              </w:rPr>
              <w:t>100 kg</w:t>
            </w:r>
          </w:p>
        </w:tc>
        <w:tc>
          <w:tcPr>
            <w:tcW w:w="2794" w:type="dxa"/>
            <w:hideMark/>
          </w:tcPr>
          <w:p w:rsidR="002747B1" w:rsidRPr="00B009B0" w:rsidRDefault="002747B1" w:rsidP="00AB5E79">
            <w:pPr>
              <w:ind w:left="851"/>
              <w:rPr>
                <w:sz w:val="24"/>
                <w:szCs w:val="24"/>
              </w:rPr>
            </w:pPr>
            <w:r w:rsidRPr="00B009B0">
              <w:rPr>
                <w:sz w:val="24"/>
                <w:szCs w:val="24"/>
              </w:rPr>
              <w:t>500</w:t>
            </w:r>
            <w:r w:rsidRPr="00B009B0">
              <w:rPr>
                <w:sz w:val="24"/>
                <w:szCs w:val="24"/>
              </w:rPr>
              <w:noBreakHyphen/>
              <w:t>1000 mg</w:t>
            </w:r>
          </w:p>
        </w:tc>
        <w:tc>
          <w:tcPr>
            <w:tcW w:w="2798" w:type="dxa"/>
            <w:hideMark/>
          </w:tcPr>
          <w:p w:rsidR="002747B1" w:rsidRPr="00B009B0" w:rsidRDefault="002747B1" w:rsidP="00AB5E79">
            <w:pPr>
              <w:ind w:left="851"/>
              <w:rPr>
                <w:sz w:val="24"/>
                <w:szCs w:val="24"/>
              </w:rPr>
            </w:pPr>
            <w:r w:rsidRPr="00B009B0">
              <w:rPr>
                <w:sz w:val="24"/>
                <w:szCs w:val="24"/>
              </w:rPr>
              <w:t>2,5</w:t>
            </w:r>
            <w:r w:rsidRPr="00B009B0">
              <w:rPr>
                <w:sz w:val="24"/>
                <w:szCs w:val="24"/>
              </w:rPr>
              <w:noBreakHyphen/>
              <w:t>5,0 ml</w:t>
            </w:r>
          </w:p>
        </w:tc>
      </w:tr>
      <w:tr w:rsidR="002747B1" w:rsidRPr="00B009B0" w:rsidTr="00AB5E79">
        <w:trPr>
          <w:jc w:val="center"/>
        </w:trPr>
        <w:tc>
          <w:tcPr>
            <w:tcW w:w="2477" w:type="dxa"/>
            <w:hideMark/>
          </w:tcPr>
          <w:p w:rsidR="002747B1" w:rsidRPr="00B009B0" w:rsidRDefault="002747B1" w:rsidP="00AB5E79">
            <w:pPr>
              <w:ind w:left="851"/>
              <w:rPr>
                <w:sz w:val="24"/>
                <w:szCs w:val="24"/>
              </w:rPr>
            </w:pPr>
            <w:r w:rsidRPr="00B009B0">
              <w:rPr>
                <w:sz w:val="24"/>
                <w:szCs w:val="24"/>
              </w:rPr>
              <w:t>200 kg</w:t>
            </w:r>
          </w:p>
        </w:tc>
        <w:tc>
          <w:tcPr>
            <w:tcW w:w="2794" w:type="dxa"/>
            <w:hideMark/>
          </w:tcPr>
          <w:p w:rsidR="002747B1" w:rsidRPr="00B009B0" w:rsidRDefault="002747B1" w:rsidP="00AB5E79">
            <w:pPr>
              <w:ind w:left="851"/>
              <w:rPr>
                <w:sz w:val="24"/>
                <w:szCs w:val="24"/>
              </w:rPr>
            </w:pPr>
            <w:r w:rsidRPr="00B009B0">
              <w:rPr>
                <w:sz w:val="24"/>
                <w:szCs w:val="24"/>
              </w:rPr>
              <w:t>1,0</w:t>
            </w:r>
            <w:r w:rsidRPr="00B009B0">
              <w:rPr>
                <w:sz w:val="24"/>
                <w:szCs w:val="24"/>
              </w:rPr>
              <w:noBreakHyphen/>
              <w:t>2,0 g</w:t>
            </w:r>
          </w:p>
        </w:tc>
        <w:tc>
          <w:tcPr>
            <w:tcW w:w="2798" w:type="dxa"/>
            <w:hideMark/>
          </w:tcPr>
          <w:p w:rsidR="002747B1" w:rsidRPr="00B009B0" w:rsidRDefault="002747B1" w:rsidP="00AB5E79">
            <w:pPr>
              <w:ind w:left="851"/>
              <w:rPr>
                <w:sz w:val="24"/>
                <w:szCs w:val="24"/>
              </w:rPr>
            </w:pPr>
            <w:r w:rsidRPr="00B009B0">
              <w:rPr>
                <w:sz w:val="24"/>
                <w:szCs w:val="24"/>
              </w:rPr>
              <w:t>5,0</w:t>
            </w:r>
            <w:r w:rsidRPr="00B009B0">
              <w:rPr>
                <w:sz w:val="24"/>
                <w:szCs w:val="24"/>
              </w:rPr>
              <w:noBreakHyphen/>
              <w:t>10,0 ml</w:t>
            </w:r>
          </w:p>
        </w:tc>
      </w:tr>
      <w:tr w:rsidR="002747B1" w:rsidRPr="00B009B0" w:rsidTr="00AB5E79">
        <w:trPr>
          <w:jc w:val="center"/>
        </w:trPr>
        <w:tc>
          <w:tcPr>
            <w:tcW w:w="2477" w:type="dxa"/>
            <w:hideMark/>
          </w:tcPr>
          <w:p w:rsidR="002747B1" w:rsidRPr="00B009B0" w:rsidRDefault="002747B1" w:rsidP="00AB5E79">
            <w:pPr>
              <w:ind w:left="851"/>
              <w:rPr>
                <w:sz w:val="24"/>
                <w:szCs w:val="24"/>
              </w:rPr>
            </w:pPr>
            <w:r w:rsidRPr="00B009B0">
              <w:rPr>
                <w:sz w:val="24"/>
                <w:szCs w:val="24"/>
              </w:rPr>
              <w:t>300 kg</w:t>
            </w:r>
          </w:p>
        </w:tc>
        <w:tc>
          <w:tcPr>
            <w:tcW w:w="2794" w:type="dxa"/>
            <w:hideMark/>
          </w:tcPr>
          <w:p w:rsidR="002747B1" w:rsidRPr="00B009B0" w:rsidRDefault="002747B1" w:rsidP="00AB5E79">
            <w:pPr>
              <w:ind w:left="851"/>
              <w:rPr>
                <w:sz w:val="24"/>
                <w:szCs w:val="24"/>
              </w:rPr>
            </w:pPr>
            <w:r w:rsidRPr="00B009B0">
              <w:rPr>
                <w:sz w:val="24"/>
                <w:szCs w:val="24"/>
              </w:rPr>
              <w:t>1,5</w:t>
            </w:r>
            <w:r w:rsidRPr="00B009B0">
              <w:rPr>
                <w:sz w:val="24"/>
                <w:szCs w:val="24"/>
              </w:rPr>
              <w:noBreakHyphen/>
              <w:t>3,0 g</w:t>
            </w:r>
          </w:p>
        </w:tc>
        <w:tc>
          <w:tcPr>
            <w:tcW w:w="2798" w:type="dxa"/>
            <w:hideMark/>
          </w:tcPr>
          <w:p w:rsidR="002747B1" w:rsidRPr="00B009B0" w:rsidRDefault="002747B1" w:rsidP="00AB5E79">
            <w:pPr>
              <w:ind w:left="851"/>
              <w:rPr>
                <w:sz w:val="24"/>
                <w:szCs w:val="24"/>
              </w:rPr>
            </w:pPr>
            <w:r w:rsidRPr="00B009B0">
              <w:rPr>
                <w:sz w:val="24"/>
                <w:szCs w:val="24"/>
              </w:rPr>
              <w:t>7,5</w:t>
            </w:r>
            <w:r w:rsidRPr="00B009B0">
              <w:rPr>
                <w:sz w:val="24"/>
                <w:szCs w:val="24"/>
              </w:rPr>
              <w:noBreakHyphen/>
              <w:t>15,0 ml</w:t>
            </w:r>
          </w:p>
        </w:tc>
      </w:tr>
      <w:tr w:rsidR="002747B1" w:rsidRPr="00B009B0" w:rsidTr="00AB5E79">
        <w:trPr>
          <w:jc w:val="center"/>
        </w:trPr>
        <w:tc>
          <w:tcPr>
            <w:tcW w:w="2477" w:type="dxa"/>
            <w:hideMark/>
          </w:tcPr>
          <w:p w:rsidR="002747B1" w:rsidRPr="00B009B0" w:rsidRDefault="002747B1" w:rsidP="00AB5E79">
            <w:pPr>
              <w:ind w:left="851"/>
              <w:rPr>
                <w:sz w:val="24"/>
                <w:szCs w:val="24"/>
              </w:rPr>
            </w:pPr>
            <w:r w:rsidRPr="00B009B0">
              <w:rPr>
                <w:sz w:val="24"/>
                <w:szCs w:val="24"/>
              </w:rPr>
              <w:t>400 kg</w:t>
            </w:r>
          </w:p>
        </w:tc>
        <w:tc>
          <w:tcPr>
            <w:tcW w:w="2794" w:type="dxa"/>
            <w:hideMark/>
          </w:tcPr>
          <w:p w:rsidR="002747B1" w:rsidRPr="00B009B0" w:rsidRDefault="002747B1" w:rsidP="00AB5E79">
            <w:pPr>
              <w:ind w:left="851"/>
              <w:rPr>
                <w:sz w:val="24"/>
                <w:szCs w:val="24"/>
              </w:rPr>
            </w:pPr>
            <w:r w:rsidRPr="00B009B0">
              <w:rPr>
                <w:sz w:val="24"/>
                <w:szCs w:val="24"/>
              </w:rPr>
              <w:t>2,0</w:t>
            </w:r>
            <w:r w:rsidRPr="00B009B0">
              <w:rPr>
                <w:sz w:val="24"/>
                <w:szCs w:val="24"/>
              </w:rPr>
              <w:noBreakHyphen/>
              <w:t xml:space="preserve">4,0 g </w:t>
            </w:r>
          </w:p>
        </w:tc>
        <w:tc>
          <w:tcPr>
            <w:tcW w:w="2798" w:type="dxa"/>
            <w:hideMark/>
          </w:tcPr>
          <w:p w:rsidR="002747B1" w:rsidRPr="00B009B0" w:rsidRDefault="002747B1" w:rsidP="00AB5E79">
            <w:pPr>
              <w:ind w:left="851"/>
              <w:rPr>
                <w:sz w:val="24"/>
                <w:szCs w:val="24"/>
              </w:rPr>
            </w:pPr>
            <w:r w:rsidRPr="00B009B0">
              <w:rPr>
                <w:sz w:val="24"/>
                <w:szCs w:val="24"/>
              </w:rPr>
              <w:t>10,0</w:t>
            </w:r>
            <w:r w:rsidRPr="00B009B0">
              <w:rPr>
                <w:sz w:val="24"/>
                <w:szCs w:val="24"/>
              </w:rPr>
              <w:noBreakHyphen/>
              <w:t>20,0 ml</w:t>
            </w:r>
          </w:p>
        </w:tc>
      </w:tr>
      <w:tr w:rsidR="002747B1" w:rsidRPr="00B009B0" w:rsidTr="00AB5E79">
        <w:trPr>
          <w:jc w:val="center"/>
        </w:trPr>
        <w:tc>
          <w:tcPr>
            <w:tcW w:w="2477" w:type="dxa"/>
            <w:hideMark/>
          </w:tcPr>
          <w:p w:rsidR="002747B1" w:rsidRPr="00B009B0" w:rsidRDefault="002747B1" w:rsidP="00AB5E79">
            <w:pPr>
              <w:ind w:left="851"/>
              <w:rPr>
                <w:sz w:val="24"/>
                <w:szCs w:val="24"/>
              </w:rPr>
            </w:pPr>
            <w:r w:rsidRPr="00B009B0">
              <w:rPr>
                <w:sz w:val="24"/>
                <w:szCs w:val="24"/>
              </w:rPr>
              <w:t>500 kg</w:t>
            </w:r>
          </w:p>
        </w:tc>
        <w:tc>
          <w:tcPr>
            <w:tcW w:w="2794" w:type="dxa"/>
            <w:hideMark/>
          </w:tcPr>
          <w:p w:rsidR="002747B1" w:rsidRPr="00B009B0" w:rsidRDefault="002747B1" w:rsidP="00AB5E79">
            <w:pPr>
              <w:ind w:left="851"/>
              <w:rPr>
                <w:sz w:val="24"/>
                <w:szCs w:val="24"/>
              </w:rPr>
            </w:pPr>
            <w:r w:rsidRPr="00B009B0">
              <w:rPr>
                <w:sz w:val="24"/>
                <w:szCs w:val="24"/>
              </w:rPr>
              <w:t>2,5</w:t>
            </w:r>
            <w:r w:rsidRPr="00B009B0">
              <w:rPr>
                <w:sz w:val="24"/>
                <w:szCs w:val="24"/>
              </w:rPr>
              <w:noBreakHyphen/>
              <w:t xml:space="preserve">5,0 g </w:t>
            </w:r>
          </w:p>
        </w:tc>
        <w:tc>
          <w:tcPr>
            <w:tcW w:w="2798" w:type="dxa"/>
            <w:hideMark/>
          </w:tcPr>
          <w:p w:rsidR="002747B1" w:rsidRPr="00B009B0" w:rsidRDefault="002747B1" w:rsidP="00AB5E79">
            <w:pPr>
              <w:ind w:left="851"/>
              <w:rPr>
                <w:sz w:val="24"/>
                <w:szCs w:val="24"/>
              </w:rPr>
            </w:pPr>
            <w:r w:rsidRPr="00B009B0">
              <w:rPr>
                <w:sz w:val="24"/>
                <w:szCs w:val="24"/>
              </w:rPr>
              <w:t>12,5</w:t>
            </w:r>
            <w:r w:rsidRPr="00B009B0">
              <w:rPr>
                <w:sz w:val="24"/>
                <w:szCs w:val="24"/>
              </w:rPr>
              <w:noBreakHyphen/>
              <w:t>25,0 ml</w:t>
            </w:r>
          </w:p>
        </w:tc>
      </w:tr>
      <w:tr w:rsidR="002747B1" w:rsidRPr="00B009B0" w:rsidTr="00AB5E79">
        <w:trPr>
          <w:jc w:val="center"/>
        </w:trPr>
        <w:tc>
          <w:tcPr>
            <w:tcW w:w="2477" w:type="dxa"/>
            <w:tcBorders>
              <w:top w:val="nil"/>
              <w:left w:val="nil"/>
              <w:bottom w:val="single" w:sz="24" w:space="0" w:color="auto"/>
              <w:right w:val="nil"/>
            </w:tcBorders>
            <w:hideMark/>
          </w:tcPr>
          <w:p w:rsidR="002747B1" w:rsidRPr="00B009B0" w:rsidRDefault="002747B1" w:rsidP="00AB5E79">
            <w:pPr>
              <w:ind w:left="851"/>
              <w:rPr>
                <w:sz w:val="24"/>
                <w:szCs w:val="24"/>
              </w:rPr>
            </w:pPr>
            <w:r w:rsidRPr="00B009B0">
              <w:rPr>
                <w:sz w:val="24"/>
                <w:szCs w:val="24"/>
              </w:rPr>
              <w:t>600 kg</w:t>
            </w:r>
          </w:p>
        </w:tc>
        <w:tc>
          <w:tcPr>
            <w:tcW w:w="2794" w:type="dxa"/>
            <w:tcBorders>
              <w:top w:val="nil"/>
              <w:left w:val="nil"/>
              <w:bottom w:val="single" w:sz="24" w:space="0" w:color="auto"/>
              <w:right w:val="nil"/>
            </w:tcBorders>
            <w:hideMark/>
          </w:tcPr>
          <w:p w:rsidR="002747B1" w:rsidRPr="00B009B0" w:rsidRDefault="002747B1" w:rsidP="00AB5E79">
            <w:pPr>
              <w:ind w:left="851"/>
              <w:rPr>
                <w:sz w:val="24"/>
                <w:szCs w:val="24"/>
              </w:rPr>
            </w:pPr>
            <w:r w:rsidRPr="00B009B0">
              <w:rPr>
                <w:sz w:val="24"/>
                <w:szCs w:val="24"/>
              </w:rPr>
              <w:t>3,0</w:t>
            </w:r>
            <w:r w:rsidRPr="00B009B0">
              <w:rPr>
                <w:sz w:val="24"/>
                <w:szCs w:val="24"/>
              </w:rPr>
              <w:noBreakHyphen/>
              <w:t xml:space="preserve">6,0 g </w:t>
            </w:r>
          </w:p>
        </w:tc>
        <w:tc>
          <w:tcPr>
            <w:tcW w:w="2798" w:type="dxa"/>
            <w:tcBorders>
              <w:top w:val="nil"/>
              <w:left w:val="nil"/>
              <w:bottom w:val="single" w:sz="24" w:space="0" w:color="auto"/>
              <w:right w:val="nil"/>
            </w:tcBorders>
            <w:hideMark/>
          </w:tcPr>
          <w:p w:rsidR="002747B1" w:rsidRPr="00B009B0" w:rsidRDefault="002747B1" w:rsidP="00AB5E79">
            <w:pPr>
              <w:ind w:left="851"/>
              <w:rPr>
                <w:sz w:val="24"/>
                <w:szCs w:val="24"/>
              </w:rPr>
            </w:pPr>
            <w:r w:rsidRPr="00B009B0">
              <w:rPr>
                <w:sz w:val="24"/>
                <w:szCs w:val="24"/>
              </w:rPr>
              <w:t>15,0</w:t>
            </w:r>
            <w:r w:rsidRPr="00B009B0">
              <w:rPr>
                <w:sz w:val="24"/>
                <w:szCs w:val="24"/>
              </w:rPr>
              <w:noBreakHyphen/>
              <w:t>30,0 ml</w:t>
            </w:r>
          </w:p>
        </w:tc>
      </w:tr>
    </w:tbl>
    <w:p w:rsidR="002747B1" w:rsidRPr="00B009B0" w:rsidRDefault="002747B1" w:rsidP="002747B1">
      <w:pPr>
        <w:tabs>
          <w:tab w:val="left" w:pos="708"/>
        </w:tabs>
        <w:suppressAutoHyphens/>
        <w:ind w:left="851"/>
        <w:rPr>
          <w:sz w:val="24"/>
          <w:szCs w:val="24"/>
        </w:rPr>
      </w:pPr>
    </w:p>
    <w:p w:rsidR="00474F4F" w:rsidRPr="00474F4F" w:rsidRDefault="00474F4F" w:rsidP="00474F4F">
      <w:pPr>
        <w:tabs>
          <w:tab w:val="left" w:pos="851"/>
          <w:tab w:val="left" w:pos="8222"/>
        </w:tabs>
        <w:ind w:left="851"/>
        <w:rPr>
          <w:sz w:val="24"/>
          <w:szCs w:val="24"/>
        </w:rPr>
      </w:pPr>
      <w:r w:rsidRPr="00474F4F">
        <w:rPr>
          <w:sz w:val="24"/>
          <w:szCs w:val="24"/>
        </w:rPr>
        <w:lastRenderedPageBreak/>
        <w:t xml:space="preserve">Da hætteglasset ikke må </w:t>
      </w:r>
      <w:proofErr w:type="spellStart"/>
      <w:r w:rsidRPr="00474F4F">
        <w:rPr>
          <w:sz w:val="24"/>
          <w:szCs w:val="24"/>
        </w:rPr>
        <w:t>anbrydes</w:t>
      </w:r>
      <w:proofErr w:type="spellEnd"/>
      <w:r w:rsidRPr="00474F4F">
        <w:rPr>
          <w:sz w:val="24"/>
          <w:szCs w:val="24"/>
        </w:rPr>
        <w:t xml:space="preserve"> over 30 gange (250 ml hætteglas) eller 40 gange (50 og 100 ml hætteglas), skal brugeren vælge den mest hensigtsmæssige størrelse hætteglas, i henhold til størrelsen af dyret, der skal behandles.</w:t>
      </w:r>
    </w:p>
    <w:p w:rsidR="00754C91" w:rsidRPr="00406EE7" w:rsidRDefault="00754C9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4.10</w:t>
      </w:r>
      <w:r w:rsidRPr="00406EE7">
        <w:rPr>
          <w:b/>
          <w:sz w:val="24"/>
          <w:szCs w:val="24"/>
        </w:rPr>
        <w:tab/>
        <w:t>Overdosering</w:t>
      </w:r>
    </w:p>
    <w:p w:rsidR="002747B1" w:rsidRPr="00406EE7" w:rsidRDefault="002747B1" w:rsidP="002747B1">
      <w:pPr>
        <w:ind w:left="851"/>
        <w:rPr>
          <w:sz w:val="24"/>
          <w:szCs w:val="24"/>
        </w:rPr>
      </w:pPr>
      <w:r w:rsidRPr="00B009B0">
        <w:rPr>
          <w:sz w:val="24"/>
          <w:szCs w:val="24"/>
        </w:rPr>
        <w:t>Der foreligger ingen data.</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4.11</w:t>
      </w:r>
      <w:r w:rsidRPr="00406EE7">
        <w:rPr>
          <w:b/>
          <w:sz w:val="24"/>
          <w:szCs w:val="24"/>
        </w:rPr>
        <w:tab/>
        <w:t>Tilbageholdelsestid</w:t>
      </w:r>
    </w:p>
    <w:p w:rsidR="002747B1" w:rsidRDefault="00754C91" w:rsidP="002747B1">
      <w:pPr>
        <w:pStyle w:val="Sidehoved"/>
        <w:tabs>
          <w:tab w:val="clear" w:pos="4819"/>
          <w:tab w:val="left" w:pos="8222"/>
        </w:tabs>
        <w:ind w:left="851"/>
        <w:rPr>
          <w:szCs w:val="24"/>
          <w:lang w:eastAsia="en-US"/>
        </w:rPr>
      </w:pPr>
      <w:r w:rsidRPr="00754C91">
        <w:rPr>
          <w:szCs w:val="24"/>
          <w:lang w:eastAsia="en-US"/>
        </w:rPr>
        <w:t>Slagtning: 0 dage.</w:t>
      </w:r>
    </w:p>
    <w:p w:rsidR="00754C91" w:rsidRPr="00406EE7" w:rsidRDefault="00754C91" w:rsidP="002747B1">
      <w:pPr>
        <w:pStyle w:val="Sidehoved"/>
        <w:tabs>
          <w:tab w:val="clear" w:pos="4819"/>
          <w:tab w:val="left" w:pos="8222"/>
        </w:tabs>
        <w:ind w:left="851"/>
        <w:rPr>
          <w:szCs w:val="24"/>
        </w:rPr>
      </w:pPr>
      <w:r w:rsidRPr="00754C91">
        <w:rPr>
          <w:szCs w:val="24"/>
        </w:rPr>
        <w:t>Mælk: 0 dage</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824D1">
        <w:rPr>
          <w:b/>
          <w:sz w:val="24"/>
          <w:szCs w:val="24"/>
        </w:rPr>
        <w:t>5.</w:t>
      </w:r>
      <w:r w:rsidRPr="004824D1">
        <w:rPr>
          <w:b/>
          <w:sz w:val="24"/>
          <w:szCs w:val="24"/>
        </w:rPr>
        <w:tab/>
        <w:t>FARMAKOLOGISKE EGENSKABER</w:t>
      </w:r>
    </w:p>
    <w:p w:rsidR="002747B1" w:rsidRDefault="002747B1" w:rsidP="002747B1">
      <w:pPr>
        <w:tabs>
          <w:tab w:val="left" w:pos="8222"/>
        </w:tabs>
        <w:ind w:left="851"/>
        <w:rPr>
          <w:sz w:val="24"/>
          <w:szCs w:val="24"/>
        </w:rPr>
      </w:pPr>
    </w:p>
    <w:p w:rsidR="002747B1" w:rsidRPr="00B009B0" w:rsidRDefault="002747B1" w:rsidP="002747B1">
      <w:pPr>
        <w:ind w:left="851"/>
        <w:rPr>
          <w:sz w:val="24"/>
          <w:szCs w:val="24"/>
        </w:rPr>
      </w:pPr>
      <w:proofErr w:type="spellStart"/>
      <w:r w:rsidRPr="00B009B0">
        <w:rPr>
          <w:sz w:val="24"/>
          <w:szCs w:val="24"/>
        </w:rPr>
        <w:t>Farmakoterapeutisk</w:t>
      </w:r>
      <w:proofErr w:type="spellEnd"/>
      <w:r w:rsidRPr="00B009B0">
        <w:rPr>
          <w:sz w:val="24"/>
          <w:szCs w:val="24"/>
        </w:rPr>
        <w:t xml:space="preserve"> gruppe: </w:t>
      </w:r>
      <w:proofErr w:type="spellStart"/>
      <w:r w:rsidRPr="00B009B0">
        <w:rPr>
          <w:sz w:val="24"/>
          <w:szCs w:val="24"/>
        </w:rPr>
        <w:t>Ekspektorantia</w:t>
      </w:r>
      <w:proofErr w:type="spellEnd"/>
      <w:r w:rsidRPr="00B009B0">
        <w:rPr>
          <w:sz w:val="24"/>
          <w:szCs w:val="24"/>
        </w:rPr>
        <w:t>, ekskl</w:t>
      </w:r>
      <w:r>
        <w:rPr>
          <w:sz w:val="24"/>
          <w:szCs w:val="24"/>
        </w:rPr>
        <w:t>usive</w:t>
      </w:r>
      <w:r w:rsidRPr="00B009B0">
        <w:rPr>
          <w:sz w:val="24"/>
          <w:szCs w:val="24"/>
        </w:rPr>
        <w:t xml:space="preserve"> komb</w:t>
      </w:r>
      <w:r>
        <w:rPr>
          <w:sz w:val="24"/>
          <w:szCs w:val="24"/>
        </w:rPr>
        <w:t>inationer med</w:t>
      </w:r>
      <w:r w:rsidRPr="00B009B0">
        <w:rPr>
          <w:sz w:val="24"/>
          <w:szCs w:val="24"/>
        </w:rPr>
        <w:t xml:space="preserve"> </w:t>
      </w:r>
      <w:proofErr w:type="spellStart"/>
      <w:r w:rsidRPr="00B009B0">
        <w:rPr>
          <w:sz w:val="24"/>
          <w:szCs w:val="24"/>
        </w:rPr>
        <w:t>antitussiva</w:t>
      </w:r>
      <w:proofErr w:type="spellEnd"/>
      <w:r w:rsidRPr="00B009B0">
        <w:rPr>
          <w:sz w:val="24"/>
          <w:szCs w:val="24"/>
        </w:rPr>
        <w:t xml:space="preserve">, </w:t>
      </w:r>
      <w:proofErr w:type="spellStart"/>
      <w:r w:rsidRPr="00B009B0">
        <w:rPr>
          <w:sz w:val="24"/>
          <w:szCs w:val="24"/>
        </w:rPr>
        <w:t>mukolytika</w:t>
      </w:r>
      <w:proofErr w:type="spellEnd"/>
      <w:r>
        <w:rPr>
          <w:sz w:val="24"/>
          <w:szCs w:val="24"/>
        </w:rPr>
        <w:t>.</w:t>
      </w:r>
    </w:p>
    <w:p w:rsidR="002747B1" w:rsidRDefault="002747B1" w:rsidP="002747B1">
      <w:pPr>
        <w:ind w:left="851"/>
        <w:rPr>
          <w:sz w:val="24"/>
          <w:szCs w:val="24"/>
        </w:rPr>
      </w:pPr>
      <w:proofErr w:type="spellStart"/>
      <w:r w:rsidRPr="00B009B0">
        <w:rPr>
          <w:sz w:val="24"/>
          <w:szCs w:val="24"/>
        </w:rPr>
        <w:t>ATCvet</w:t>
      </w:r>
      <w:proofErr w:type="spellEnd"/>
      <w:r w:rsidRPr="00B009B0">
        <w:rPr>
          <w:sz w:val="24"/>
          <w:szCs w:val="24"/>
        </w:rPr>
        <w:t>-kode: QR</w:t>
      </w:r>
      <w:r>
        <w:rPr>
          <w:sz w:val="24"/>
          <w:szCs w:val="24"/>
        </w:rPr>
        <w:t xml:space="preserve"> </w:t>
      </w:r>
      <w:r w:rsidRPr="00B009B0">
        <w:rPr>
          <w:sz w:val="24"/>
          <w:szCs w:val="24"/>
        </w:rPr>
        <w:t>05</w:t>
      </w:r>
      <w:r>
        <w:rPr>
          <w:sz w:val="24"/>
          <w:szCs w:val="24"/>
        </w:rPr>
        <w:t xml:space="preserve"> </w:t>
      </w:r>
      <w:r w:rsidRPr="00B009B0">
        <w:rPr>
          <w:sz w:val="24"/>
          <w:szCs w:val="24"/>
        </w:rPr>
        <w:t>CB</w:t>
      </w:r>
      <w:r>
        <w:rPr>
          <w:sz w:val="24"/>
          <w:szCs w:val="24"/>
        </w:rPr>
        <w:t xml:space="preserve"> </w:t>
      </w:r>
      <w:r w:rsidRPr="00B009B0">
        <w:rPr>
          <w:sz w:val="24"/>
          <w:szCs w:val="24"/>
        </w:rPr>
        <w:t>01</w:t>
      </w:r>
      <w:r>
        <w:rPr>
          <w:sz w:val="24"/>
          <w:szCs w:val="24"/>
        </w:rPr>
        <w:t>.</w:t>
      </w:r>
    </w:p>
    <w:p w:rsidR="002747B1" w:rsidRPr="00406EE7" w:rsidRDefault="002747B1" w:rsidP="002747B1">
      <w:pPr>
        <w:tabs>
          <w:tab w:val="left" w:pos="8222"/>
        </w:tabs>
        <w:ind w:left="851"/>
        <w:rPr>
          <w:sz w:val="24"/>
          <w:szCs w:val="24"/>
        </w:rPr>
      </w:pPr>
    </w:p>
    <w:p w:rsidR="002747B1" w:rsidRPr="00260A85" w:rsidRDefault="002747B1" w:rsidP="002747B1">
      <w:pPr>
        <w:tabs>
          <w:tab w:val="left" w:pos="851"/>
          <w:tab w:val="left" w:pos="8222"/>
        </w:tabs>
        <w:rPr>
          <w:b/>
          <w:sz w:val="24"/>
          <w:szCs w:val="24"/>
        </w:rPr>
      </w:pPr>
      <w:r w:rsidRPr="00260A85">
        <w:rPr>
          <w:b/>
          <w:sz w:val="24"/>
          <w:szCs w:val="24"/>
        </w:rPr>
        <w:t>5.1</w:t>
      </w:r>
      <w:r w:rsidRPr="00260A85">
        <w:rPr>
          <w:b/>
          <w:sz w:val="24"/>
          <w:szCs w:val="24"/>
        </w:rPr>
        <w:tab/>
      </w:r>
      <w:proofErr w:type="spellStart"/>
      <w:r w:rsidRPr="00260A85">
        <w:rPr>
          <w:b/>
          <w:sz w:val="24"/>
          <w:szCs w:val="24"/>
        </w:rPr>
        <w:t>Farmakodynamiske</w:t>
      </w:r>
      <w:proofErr w:type="spellEnd"/>
      <w:r w:rsidRPr="00260A85">
        <w:rPr>
          <w:b/>
          <w:sz w:val="24"/>
          <w:szCs w:val="24"/>
        </w:rPr>
        <w:t xml:space="preserve"> egenskaber</w:t>
      </w:r>
    </w:p>
    <w:p w:rsidR="002747B1" w:rsidRPr="00260A85" w:rsidRDefault="002747B1" w:rsidP="002747B1">
      <w:pPr>
        <w:ind w:left="851"/>
        <w:rPr>
          <w:sz w:val="24"/>
          <w:szCs w:val="24"/>
        </w:rPr>
      </w:pPr>
      <w:r w:rsidRPr="00260A85">
        <w:rPr>
          <w:sz w:val="24"/>
          <w:szCs w:val="24"/>
        </w:rPr>
        <w:t xml:space="preserve">Den hurtige og intense aktivitet af </w:t>
      </w:r>
      <w:proofErr w:type="spellStart"/>
      <w:r w:rsidRPr="00260A85">
        <w:rPr>
          <w:sz w:val="24"/>
          <w:szCs w:val="24"/>
        </w:rPr>
        <w:t>acetylcystein</w:t>
      </w:r>
      <w:proofErr w:type="spellEnd"/>
      <w:r w:rsidRPr="00260A85">
        <w:rPr>
          <w:sz w:val="24"/>
          <w:szCs w:val="24"/>
        </w:rPr>
        <w:t xml:space="preserve"> på </w:t>
      </w:r>
      <w:proofErr w:type="spellStart"/>
      <w:r w:rsidRPr="00260A85">
        <w:rPr>
          <w:sz w:val="24"/>
          <w:szCs w:val="24"/>
        </w:rPr>
        <w:t>mukøs</w:t>
      </w:r>
      <w:proofErr w:type="spellEnd"/>
      <w:r w:rsidRPr="00260A85">
        <w:rPr>
          <w:sz w:val="24"/>
          <w:szCs w:val="24"/>
        </w:rPr>
        <w:t xml:space="preserve"> secernering skyldes tilstedeværelsen af en fri </w:t>
      </w:r>
      <w:proofErr w:type="spellStart"/>
      <w:r w:rsidRPr="00260A85">
        <w:rPr>
          <w:sz w:val="24"/>
          <w:szCs w:val="24"/>
        </w:rPr>
        <w:t>sulfhydrylgruppe</w:t>
      </w:r>
      <w:proofErr w:type="spellEnd"/>
      <w:r w:rsidRPr="00260A85">
        <w:rPr>
          <w:sz w:val="24"/>
          <w:szCs w:val="24"/>
        </w:rPr>
        <w:t xml:space="preserve"> (-SH) i molekylet, som er i stand til at bryde </w:t>
      </w:r>
      <w:proofErr w:type="spellStart"/>
      <w:r w:rsidRPr="00260A85">
        <w:rPr>
          <w:sz w:val="24"/>
          <w:szCs w:val="24"/>
        </w:rPr>
        <w:t>disulfidbindinger</w:t>
      </w:r>
      <w:proofErr w:type="spellEnd"/>
      <w:r w:rsidRPr="00260A85">
        <w:rPr>
          <w:sz w:val="24"/>
          <w:szCs w:val="24"/>
        </w:rPr>
        <w:t xml:space="preserve"> ansvarlige for </w:t>
      </w:r>
      <w:proofErr w:type="spellStart"/>
      <w:r w:rsidRPr="00260A85">
        <w:rPr>
          <w:sz w:val="24"/>
          <w:szCs w:val="24"/>
        </w:rPr>
        <w:t>aggregation</w:t>
      </w:r>
      <w:proofErr w:type="spellEnd"/>
      <w:r w:rsidRPr="00260A85">
        <w:rPr>
          <w:sz w:val="24"/>
          <w:szCs w:val="24"/>
        </w:rPr>
        <w:t xml:space="preserve"> af </w:t>
      </w:r>
      <w:proofErr w:type="spellStart"/>
      <w:r w:rsidRPr="00260A85">
        <w:rPr>
          <w:sz w:val="24"/>
          <w:szCs w:val="24"/>
        </w:rPr>
        <w:t>mukoproteiner</w:t>
      </w:r>
      <w:proofErr w:type="spellEnd"/>
      <w:r w:rsidRPr="00260A85">
        <w:rPr>
          <w:sz w:val="24"/>
          <w:szCs w:val="24"/>
        </w:rPr>
        <w:t xml:space="preserve">, og derfor den høje viskositet af </w:t>
      </w:r>
      <w:proofErr w:type="spellStart"/>
      <w:r w:rsidRPr="00260A85">
        <w:rPr>
          <w:sz w:val="24"/>
          <w:szCs w:val="24"/>
        </w:rPr>
        <w:t>mukus</w:t>
      </w:r>
      <w:proofErr w:type="spellEnd"/>
      <w:r w:rsidRPr="00260A85">
        <w:rPr>
          <w:sz w:val="24"/>
          <w:szCs w:val="24"/>
        </w:rPr>
        <w:t>.</w:t>
      </w:r>
    </w:p>
    <w:p w:rsidR="002747B1" w:rsidRPr="00260A85" w:rsidRDefault="002747B1" w:rsidP="002747B1">
      <w:pPr>
        <w:ind w:left="851"/>
        <w:rPr>
          <w:sz w:val="24"/>
          <w:szCs w:val="24"/>
        </w:rPr>
      </w:pPr>
      <w:r w:rsidRPr="00260A85">
        <w:rPr>
          <w:sz w:val="24"/>
          <w:szCs w:val="24"/>
        </w:rPr>
        <w:t xml:space="preserve">Aktiviteten af </w:t>
      </w:r>
      <w:proofErr w:type="spellStart"/>
      <w:r w:rsidRPr="00260A85">
        <w:rPr>
          <w:sz w:val="24"/>
          <w:szCs w:val="24"/>
        </w:rPr>
        <w:t>acetylcystein</w:t>
      </w:r>
      <w:proofErr w:type="spellEnd"/>
      <w:r w:rsidRPr="00260A85">
        <w:rPr>
          <w:sz w:val="24"/>
          <w:szCs w:val="24"/>
        </w:rPr>
        <w:t xml:space="preserve"> på den mulige komponent af </w:t>
      </w:r>
      <w:proofErr w:type="spellStart"/>
      <w:r w:rsidRPr="00260A85">
        <w:rPr>
          <w:sz w:val="24"/>
          <w:szCs w:val="24"/>
        </w:rPr>
        <w:t>purulente</w:t>
      </w:r>
      <w:proofErr w:type="spellEnd"/>
      <w:r w:rsidRPr="00260A85">
        <w:rPr>
          <w:sz w:val="24"/>
          <w:szCs w:val="24"/>
        </w:rPr>
        <w:t xml:space="preserve"> secerneringer skyldes evnen til at </w:t>
      </w:r>
      <w:proofErr w:type="spellStart"/>
      <w:r w:rsidRPr="00260A85">
        <w:rPr>
          <w:sz w:val="24"/>
          <w:szCs w:val="24"/>
        </w:rPr>
        <w:t>depolymerisere</w:t>
      </w:r>
      <w:proofErr w:type="spellEnd"/>
      <w:r w:rsidRPr="00260A85">
        <w:rPr>
          <w:sz w:val="24"/>
          <w:szCs w:val="24"/>
        </w:rPr>
        <w:t xml:space="preserve"> nukleinsyrer.</w:t>
      </w:r>
    </w:p>
    <w:p w:rsidR="002747B1" w:rsidRPr="00260A85" w:rsidRDefault="002747B1" w:rsidP="002747B1">
      <w:pPr>
        <w:ind w:left="851"/>
        <w:rPr>
          <w:sz w:val="24"/>
          <w:szCs w:val="24"/>
        </w:rPr>
      </w:pPr>
      <w:r w:rsidRPr="00260A85">
        <w:rPr>
          <w:sz w:val="24"/>
          <w:szCs w:val="24"/>
        </w:rPr>
        <w:t xml:space="preserve">I henhold til </w:t>
      </w:r>
      <w:r w:rsidRPr="00260A85">
        <w:rPr>
          <w:i/>
          <w:sz w:val="24"/>
          <w:szCs w:val="24"/>
        </w:rPr>
        <w:t xml:space="preserve">in </w:t>
      </w:r>
      <w:proofErr w:type="spellStart"/>
      <w:r w:rsidRPr="00260A85">
        <w:rPr>
          <w:i/>
          <w:sz w:val="24"/>
          <w:szCs w:val="24"/>
        </w:rPr>
        <w:t>vitro</w:t>
      </w:r>
      <w:proofErr w:type="spellEnd"/>
      <w:r w:rsidRPr="00260A85">
        <w:rPr>
          <w:sz w:val="24"/>
          <w:szCs w:val="24"/>
        </w:rPr>
        <w:t xml:space="preserve">-observationer udøvede </w:t>
      </w:r>
      <w:proofErr w:type="spellStart"/>
      <w:r w:rsidRPr="00260A85">
        <w:rPr>
          <w:sz w:val="24"/>
          <w:szCs w:val="24"/>
        </w:rPr>
        <w:t>acetylcystein</w:t>
      </w:r>
      <w:proofErr w:type="spellEnd"/>
      <w:r w:rsidRPr="00260A85">
        <w:rPr>
          <w:sz w:val="24"/>
          <w:szCs w:val="24"/>
        </w:rPr>
        <w:t xml:space="preserve"> den beskyttende virkning på grund af den direkte </w:t>
      </w:r>
      <w:proofErr w:type="spellStart"/>
      <w:r w:rsidRPr="00260A85">
        <w:rPr>
          <w:sz w:val="24"/>
          <w:szCs w:val="24"/>
        </w:rPr>
        <w:t>detoksificering</w:t>
      </w:r>
      <w:proofErr w:type="spellEnd"/>
      <w:r w:rsidRPr="00260A85">
        <w:rPr>
          <w:sz w:val="24"/>
          <w:szCs w:val="24"/>
        </w:rPr>
        <w:t xml:space="preserve"> af toksiner i luftvejene via reduktion (f.eks. af oxiderende stoffer) og </w:t>
      </w:r>
      <w:proofErr w:type="spellStart"/>
      <w:r w:rsidRPr="00260A85">
        <w:rPr>
          <w:sz w:val="24"/>
          <w:szCs w:val="24"/>
        </w:rPr>
        <w:t>konjugering</w:t>
      </w:r>
      <w:proofErr w:type="spellEnd"/>
      <w:r w:rsidRPr="00260A85">
        <w:rPr>
          <w:sz w:val="24"/>
          <w:szCs w:val="24"/>
        </w:rPr>
        <w:t xml:space="preserve"> (f.eks. formaldehyd). Frie radikaler kan bindes og dermed inaktiveres med den reaktive SH-gruppe. Disse beskyttende egenskaber er ikke på nuværende tidspunkt påvist </w:t>
      </w:r>
      <w:r w:rsidRPr="00260A85">
        <w:rPr>
          <w:i/>
          <w:sz w:val="24"/>
          <w:szCs w:val="24"/>
        </w:rPr>
        <w:t xml:space="preserve">in </w:t>
      </w:r>
      <w:proofErr w:type="spellStart"/>
      <w:r w:rsidRPr="00260A85">
        <w:rPr>
          <w:i/>
          <w:sz w:val="24"/>
          <w:szCs w:val="24"/>
        </w:rPr>
        <w:t>vivo</w:t>
      </w:r>
      <w:proofErr w:type="spellEnd"/>
      <w:r w:rsidRPr="00260A85">
        <w:rPr>
          <w:sz w:val="24"/>
          <w:szCs w:val="24"/>
        </w:rPr>
        <w:t>.</w:t>
      </w:r>
    </w:p>
    <w:p w:rsidR="002747B1" w:rsidRPr="00260A85" w:rsidRDefault="002747B1" w:rsidP="002747B1">
      <w:pPr>
        <w:tabs>
          <w:tab w:val="left" w:pos="851"/>
          <w:tab w:val="left" w:pos="8222"/>
        </w:tabs>
        <w:ind w:left="851"/>
        <w:rPr>
          <w:sz w:val="24"/>
          <w:szCs w:val="24"/>
        </w:rPr>
      </w:pPr>
    </w:p>
    <w:p w:rsidR="002747B1" w:rsidRPr="00260A85" w:rsidRDefault="002747B1" w:rsidP="002747B1">
      <w:pPr>
        <w:tabs>
          <w:tab w:val="left" w:pos="851"/>
          <w:tab w:val="left" w:pos="8222"/>
        </w:tabs>
        <w:rPr>
          <w:b/>
          <w:sz w:val="24"/>
          <w:szCs w:val="24"/>
        </w:rPr>
      </w:pPr>
      <w:r w:rsidRPr="00260A85">
        <w:rPr>
          <w:b/>
          <w:sz w:val="24"/>
          <w:szCs w:val="24"/>
        </w:rPr>
        <w:t>5.2</w:t>
      </w:r>
      <w:r w:rsidRPr="00260A85">
        <w:rPr>
          <w:b/>
          <w:sz w:val="24"/>
          <w:szCs w:val="24"/>
        </w:rPr>
        <w:tab/>
      </w:r>
      <w:proofErr w:type="spellStart"/>
      <w:r w:rsidRPr="00260A85">
        <w:rPr>
          <w:b/>
          <w:sz w:val="24"/>
          <w:szCs w:val="24"/>
        </w:rPr>
        <w:t>Farmakokinetiske</w:t>
      </w:r>
      <w:proofErr w:type="spellEnd"/>
      <w:r w:rsidRPr="00260A85">
        <w:rPr>
          <w:b/>
          <w:sz w:val="24"/>
          <w:szCs w:val="24"/>
        </w:rPr>
        <w:t xml:space="preserve"> egenskaber</w:t>
      </w:r>
    </w:p>
    <w:p w:rsidR="002747B1" w:rsidRPr="00B009B0" w:rsidRDefault="002747B1" w:rsidP="002747B1">
      <w:pPr>
        <w:ind w:left="851"/>
        <w:rPr>
          <w:sz w:val="24"/>
          <w:szCs w:val="24"/>
        </w:rPr>
      </w:pPr>
      <w:r w:rsidRPr="00260A85">
        <w:rPr>
          <w:sz w:val="24"/>
          <w:szCs w:val="24"/>
        </w:rPr>
        <w:t xml:space="preserve">Et </w:t>
      </w:r>
      <w:proofErr w:type="spellStart"/>
      <w:r w:rsidRPr="00260A85">
        <w:rPr>
          <w:sz w:val="24"/>
          <w:szCs w:val="24"/>
        </w:rPr>
        <w:t>farmakokinetisk</w:t>
      </w:r>
      <w:proofErr w:type="spellEnd"/>
      <w:r w:rsidRPr="00260A85">
        <w:rPr>
          <w:sz w:val="24"/>
          <w:szCs w:val="24"/>
        </w:rPr>
        <w:t xml:space="preserve"> overkrydsningsstudie hos heste ved doser på 10 mg/kg og 20 mg/kg viste en hurtig absorption med </w:t>
      </w:r>
      <w:proofErr w:type="spellStart"/>
      <w:r w:rsidRPr="00260A85">
        <w:rPr>
          <w:sz w:val="24"/>
          <w:szCs w:val="24"/>
        </w:rPr>
        <w:t>T</w:t>
      </w:r>
      <w:r w:rsidRPr="00260A85">
        <w:rPr>
          <w:sz w:val="24"/>
          <w:szCs w:val="24"/>
          <w:vertAlign w:val="subscript"/>
        </w:rPr>
        <w:t>max</w:t>
      </w:r>
      <w:proofErr w:type="spellEnd"/>
      <w:r w:rsidRPr="00260A85">
        <w:rPr>
          <w:sz w:val="24"/>
          <w:szCs w:val="24"/>
          <w:vertAlign w:val="subscript"/>
        </w:rPr>
        <w:t xml:space="preserve"> </w:t>
      </w:r>
      <w:r w:rsidRPr="00260A85">
        <w:rPr>
          <w:sz w:val="24"/>
          <w:szCs w:val="24"/>
        </w:rPr>
        <w:t>hhv. fra 0,5</w:t>
      </w:r>
      <w:r w:rsidRPr="00260A85">
        <w:rPr>
          <w:sz w:val="24"/>
          <w:szCs w:val="24"/>
        </w:rPr>
        <w:noBreakHyphen/>
        <w:t>0,9 og 0,4</w:t>
      </w:r>
      <w:r w:rsidRPr="00260A85">
        <w:rPr>
          <w:sz w:val="24"/>
          <w:szCs w:val="24"/>
        </w:rPr>
        <w:noBreakHyphen/>
        <w:t xml:space="preserve">1,1 timer. </w:t>
      </w:r>
      <w:proofErr w:type="spellStart"/>
      <w:r w:rsidRPr="00260A85">
        <w:rPr>
          <w:sz w:val="24"/>
          <w:szCs w:val="24"/>
        </w:rPr>
        <w:t>C</w:t>
      </w:r>
      <w:r w:rsidRPr="00260A85">
        <w:rPr>
          <w:sz w:val="24"/>
          <w:szCs w:val="24"/>
          <w:vertAlign w:val="subscript"/>
        </w:rPr>
        <w:t>max</w:t>
      </w:r>
      <w:proofErr w:type="spellEnd"/>
      <w:r w:rsidRPr="00260A85">
        <w:rPr>
          <w:sz w:val="24"/>
          <w:szCs w:val="24"/>
          <w:vertAlign w:val="subscript"/>
        </w:rPr>
        <w:t xml:space="preserve"> </w:t>
      </w:r>
      <w:r w:rsidRPr="00260A85">
        <w:rPr>
          <w:sz w:val="24"/>
          <w:szCs w:val="24"/>
        </w:rPr>
        <w:t>var fra 255,5</w:t>
      </w:r>
      <w:r w:rsidRPr="00260A85">
        <w:rPr>
          <w:sz w:val="24"/>
          <w:szCs w:val="24"/>
        </w:rPr>
        <w:noBreakHyphen/>
        <w:t xml:space="preserve">355,3 </w:t>
      </w:r>
      <w:proofErr w:type="spellStart"/>
      <w:r w:rsidRPr="00260A85">
        <w:rPr>
          <w:sz w:val="24"/>
          <w:szCs w:val="24"/>
        </w:rPr>
        <w:t>ng</w:t>
      </w:r>
      <w:proofErr w:type="spellEnd"/>
      <w:r w:rsidRPr="00260A85">
        <w:rPr>
          <w:sz w:val="24"/>
          <w:szCs w:val="24"/>
        </w:rPr>
        <w:t>/ml og 395,1</w:t>
      </w:r>
      <w:r w:rsidRPr="00260A85">
        <w:rPr>
          <w:sz w:val="24"/>
          <w:szCs w:val="24"/>
        </w:rPr>
        <w:noBreakHyphen/>
        <w:t>531,0 </w:t>
      </w:r>
      <w:proofErr w:type="spellStart"/>
      <w:r w:rsidRPr="00260A85">
        <w:rPr>
          <w:sz w:val="24"/>
          <w:szCs w:val="24"/>
        </w:rPr>
        <w:t>ng</w:t>
      </w:r>
      <w:proofErr w:type="spellEnd"/>
      <w:r w:rsidRPr="00260A85">
        <w:rPr>
          <w:sz w:val="24"/>
          <w:szCs w:val="24"/>
        </w:rPr>
        <w:t>/ml med en AUC 0-t fra 328,3</w:t>
      </w:r>
      <w:r w:rsidRPr="00260A85">
        <w:rPr>
          <w:sz w:val="24"/>
          <w:szCs w:val="24"/>
        </w:rPr>
        <w:noBreakHyphen/>
        <w:t>708,2 </w:t>
      </w:r>
      <w:proofErr w:type="spellStart"/>
      <w:r w:rsidRPr="00260A85">
        <w:rPr>
          <w:sz w:val="24"/>
          <w:szCs w:val="24"/>
        </w:rPr>
        <w:t>ng</w:t>
      </w:r>
      <w:proofErr w:type="spellEnd"/>
      <w:r w:rsidRPr="00260A85">
        <w:rPr>
          <w:sz w:val="24"/>
          <w:szCs w:val="24"/>
        </w:rPr>
        <w:t>/ml x t og</w:t>
      </w:r>
      <w:r w:rsidRPr="00B009B0">
        <w:rPr>
          <w:sz w:val="24"/>
          <w:szCs w:val="24"/>
        </w:rPr>
        <w:t xml:space="preserve"> 1084,6</w:t>
      </w:r>
      <w:r w:rsidRPr="00B009B0">
        <w:rPr>
          <w:sz w:val="24"/>
          <w:szCs w:val="24"/>
        </w:rPr>
        <w:noBreakHyphen/>
        <w:t>1460,0 </w:t>
      </w:r>
      <w:proofErr w:type="spellStart"/>
      <w:r w:rsidRPr="00B009B0">
        <w:rPr>
          <w:sz w:val="24"/>
          <w:szCs w:val="24"/>
        </w:rPr>
        <w:t>ng</w:t>
      </w:r>
      <w:proofErr w:type="spellEnd"/>
      <w:r w:rsidRPr="00B009B0">
        <w:rPr>
          <w:sz w:val="24"/>
          <w:szCs w:val="24"/>
        </w:rPr>
        <w:t>/ml x t og en elimineringshalveringstid fra hhv. 0,6</w:t>
      </w:r>
      <w:r w:rsidRPr="00B009B0">
        <w:rPr>
          <w:sz w:val="24"/>
          <w:szCs w:val="24"/>
        </w:rPr>
        <w:noBreakHyphen/>
        <w:t>1,7 timer og 0,9</w:t>
      </w:r>
      <w:r w:rsidRPr="00B009B0">
        <w:rPr>
          <w:sz w:val="24"/>
          <w:szCs w:val="24"/>
        </w:rPr>
        <w:noBreakHyphen/>
        <w:t>2,0 timer.</w:t>
      </w:r>
    </w:p>
    <w:p w:rsidR="002747B1" w:rsidRPr="00406EE7" w:rsidRDefault="002747B1" w:rsidP="002747B1">
      <w:pPr>
        <w:ind w:left="851"/>
        <w:rPr>
          <w:sz w:val="24"/>
          <w:szCs w:val="24"/>
        </w:rPr>
      </w:pPr>
      <w:r w:rsidRPr="00B009B0">
        <w:rPr>
          <w:sz w:val="24"/>
          <w:szCs w:val="24"/>
        </w:rPr>
        <w:t xml:space="preserve">Den frie del af </w:t>
      </w:r>
      <w:proofErr w:type="spellStart"/>
      <w:r w:rsidRPr="00B009B0">
        <w:rPr>
          <w:sz w:val="24"/>
          <w:szCs w:val="24"/>
        </w:rPr>
        <w:t>acetylcystein</w:t>
      </w:r>
      <w:proofErr w:type="spellEnd"/>
      <w:r w:rsidRPr="00B009B0">
        <w:rPr>
          <w:sz w:val="24"/>
          <w:szCs w:val="24"/>
        </w:rPr>
        <w:t xml:space="preserve"> binder til plasmaproteiner som påvist hos hunde, rotter og mennesker. Udskillelsen finder primært sted via nyrerne. Det primære produkt fra en udskillelse via urinen er uorganisk sulfat, mens mængden af uændret lægemiddel er ubetydelig. Da </w:t>
      </w:r>
      <w:proofErr w:type="spellStart"/>
      <w:r w:rsidRPr="00B009B0">
        <w:rPr>
          <w:sz w:val="24"/>
          <w:szCs w:val="24"/>
        </w:rPr>
        <w:t>acetylcystein</w:t>
      </w:r>
      <w:proofErr w:type="spellEnd"/>
      <w:r w:rsidRPr="00B009B0">
        <w:rPr>
          <w:sz w:val="24"/>
          <w:szCs w:val="24"/>
        </w:rPr>
        <w:t xml:space="preserve"> normalt er et </w:t>
      </w:r>
      <w:proofErr w:type="spellStart"/>
      <w:r w:rsidRPr="00B009B0">
        <w:rPr>
          <w:sz w:val="24"/>
          <w:szCs w:val="24"/>
        </w:rPr>
        <w:t>intermediært</w:t>
      </w:r>
      <w:proofErr w:type="spellEnd"/>
      <w:r w:rsidRPr="00B009B0">
        <w:rPr>
          <w:sz w:val="24"/>
          <w:szCs w:val="24"/>
        </w:rPr>
        <w:t xml:space="preserve"> stof, kan der altid påvises små mængder af </w:t>
      </w:r>
      <w:proofErr w:type="spellStart"/>
      <w:r w:rsidRPr="00B009B0">
        <w:rPr>
          <w:sz w:val="24"/>
          <w:szCs w:val="24"/>
        </w:rPr>
        <w:t>acetylcystein</w:t>
      </w:r>
      <w:proofErr w:type="spellEnd"/>
      <w:r w:rsidRPr="00B009B0">
        <w:rPr>
          <w:sz w:val="24"/>
          <w:szCs w:val="24"/>
        </w:rPr>
        <w:t xml:space="preserve"> af endogen oprindelse i urinen.</w:t>
      </w:r>
    </w:p>
    <w:p w:rsidR="002747B1" w:rsidRPr="00406EE7" w:rsidRDefault="002747B1" w:rsidP="002747B1">
      <w:pPr>
        <w:tabs>
          <w:tab w:val="left" w:pos="8222"/>
        </w:tabs>
        <w:rPr>
          <w:sz w:val="24"/>
          <w:szCs w:val="24"/>
        </w:rPr>
      </w:pP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6.</w:t>
      </w:r>
      <w:r w:rsidRPr="00406EE7">
        <w:rPr>
          <w:b/>
          <w:sz w:val="24"/>
          <w:szCs w:val="24"/>
        </w:rPr>
        <w:tab/>
        <w:t>FARMACEUTISKE OPLYSNINGER</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6.1</w:t>
      </w:r>
      <w:r w:rsidRPr="00406EE7">
        <w:rPr>
          <w:b/>
          <w:sz w:val="24"/>
          <w:szCs w:val="24"/>
        </w:rPr>
        <w:tab/>
        <w:t>Hjælpestoffer</w:t>
      </w:r>
    </w:p>
    <w:p w:rsidR="00474F4F" w:rsidRPr="00474F4F" w:rsidRDefault="00474F4F" w:rsidP="00474F4F">
      <w:pPr>
        <w:tabs>
          <w:tab w:val="left" w:pos="851"/>
          <w:tab w:val="left" w:pos="8222"/>
        </w:tabs>
        <w:ind w:left="851"/>
        <w:rPr>
          <w:sz w:val="24"/>
          <w:szCs w:val="24"/>
        </w:rPr>
      </w:pPr>
      <w:proofErr w:type="spellStart"/>
      <w:r w:rsidRPr="00474F4F">
        <w:rPr>
          <w:sz w:val="24"/>
          <w:szCs w:val="24"/>
        </w:rPr>
        <w:t>Benzylalkohol</w:t>
      </w:r>
      <w:proofErr w:type="spellEnd"/>
      <w:r w:rsidRPr="00474F4F">
        <w:rPr>
          <w:sz w:val="24"/>
          <w:szCs w:val="24"/>
        </w:rPr>
        <w:t xml:space="preserve"> (E1519)</w:t>
      </w:r>
    </w:p>
    <w:p w:rsidR="00474F4F" w:rsidRPr="00474F4F" w:rsidRDefault="00474F4F" w:rsidP="00474F4F">
      <w:pPr>
        <w:tabs>
          <w:tab w:val="left" w:pos="851"/>
          <w:tab w:val="left" w:pos="8222"/>
        </w:tabs>
        <w:ind w:left="851"/>
        <w:rPr>
          <w:sz w:val="24"/>
          <w:szCs w:val="24"/>
        </w:rPr>
      </w:pPr>
      <w:r w:rsidRPr="00474F4F">
        <w:rPr>
          <w:sz w:val="24"/>
          <w:szCs w:val="24"/>
        </w:rPr>
        <w:t>Natriumhydroxid (til justering af pH)</w:t>
      </w:r>
    </w:p>
    <w:p w:rsidR="00474F4F" w:rsidRPr="00474F4F" w:rsidRDefault="00474F4F" w:rsidP="00474F4F">
      <w:pPr>
        <w:tabs>
          <w:tab w:val="left" w:pos="851"/>
          <w:tab w:val="left" w:pos="8222"/>
        </w:tabs>
        <w:ind w:left="851"/>
        <w:rPr>
          <w:sz w:val="24"/>
          <w:szCs w:val="24"/>
        </w:rPr>
      </w:pPr>
      <w:r w:rsidRPr="00474F4F">
        <w:rPr>
          <w:sz w:val="24"/>
          <w:szCs w:val="24"/>
        </w:rPr>
        <w:t>Saltsyre (til justering af pH)</w:t>
      </w:r>
    </w:p>
    <w:p w:rsidR="002747B1" w:rsidRDefault="00474F4F" w:rsidP="00474F4F">
      <w:pPr>
        <w:tabs>
          <w:tab w:val="left" w:pos="851"/>
          <w:tab w:val="left" w:pos="8222"/>
        </w:tabs>
        <w:ind w:left="851"/>
        <w:rPr>
          <w:sz w:val="24"/>
          <w:szCs w:val="24"/>
        </w:rPr>
      </w:pPr>
      <w:r w:rsidRPr="00474F4F">
        <w:rPr>
          <w:sz w:val="24"/>
          <w:szCs w:val="24"/>
        </w:rPr>
        <w:t>Vand til injektionsvæsker</w:t>
      </w:r>
    </w:p>
    <w:p w:rsidR="00754C91" w:rsidRPr="00406EE7" w:rsidRDefault="00754C91" w:rsidP="00754C9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lastRenderedPageBreak/>
        <w:t>6.2</w:t>
      </w:r>
      <w:r w:rsidRPr="00406EE7">
        <w:rPr>
          <w:b/>
          <w:sz w:val="24"/>
          <w:szCs w:val="24"/>
        </w:rPr>
        <w:tab/>
        <w:t>Uforligeligheder</w:t>
      </w:r>
    </w:p>
    <w:p w:rsidR="002747B1" w:rsidRPr="00406EE7" w:rsidRDefault="002747B1" w:rsidP="002747B1">
      <w:pPr>
        <w:ind w:left="851"/>
        <w:rPr>
          <w:sz w:val="24"/>
          <w:szCs w:val="24"/>
        </w:rPr>
      </w:pPr>
      <w:r w:rsidRPr="00B009B0">
        <w:rPr>
          <w:sz w:val="24"/>
          <w:szCs w:val="24"/>
        </w:rPr>
        <w:t>Da der ikke foreligger undersøgelser vedrørende eventuelle uforligeligheder, bør dette veterinærlægemiddel ikke blandes med andre lægemidler.</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6.3</w:t>
      </w:r>
      <w:r w:rsidRPr="00406EE7">
        <w:rPr>
          <w:b/>
          <w:sz w:val="24"/>
          <w:szCs w:val="24"/>
        </w:rPr>
        <w:tab/>
        <w:t>Opbevaringstid</w:t>
      </w:r>
    </w:p>
    <w:p w:rsidR="002747B1" w:rsidRDefault="002747B1" w:rsidP="002747B1">
      <w:pPr>
        <w:ind w:left="851"/>
        <w:rPr>
          <w:sz w:val="24"/>
          <w:szCs w:val="24"/>
        </w:rPr>
      </w:pPr>
      <w:r>
        <w:rPr>
          <w:sz w:val="24"/>
          <w:szCs w:val="24"/>
        </w:rPr>
        <w:t>I</w:t>
      </w:r>
      <w:r w:rsidRPr="00B009B0">
        <w:rPr>
          <w:sz w:val="24"/>
          <w:szCs w:val="24"/>
        </w:rPr>
        <w:t xml:space="preserve"> salgspakning: </w:t>
      </w:r>
      <w:r w:rsidR="002677DC">
        <w:rPr>
          <w:sz w:val="24"/>
          <w:szCs w:val="24"/>
        </w:rPr>
        <w:t>3</w:t>
      </w:r>
      <w:r w:rsidRPr="00B009B0">
        <w:rPr>
          <w:sz w:val="24"/>
          <w:szCs w:val="24"/>
        </w:rPr>
        <w:t> år.</w:t>
      </w:r>
    </w:p>
    <w:p w:rsidR="002747B1" w:rsidRPr="00406EE7" w:rsidRDefault="002747B1" w:rsidP="002747B1">
      <w:pPr>
        <w:ind w:left="851" w:right="-318"/>
        <w:rPr>
          <w:sz w:val="24"/>
          <w:szCs w:val="24"/>
        </w:rPr>
      </w:pPr>
      <w:r>
        <w:rPr>
          <w:sz w:val="24"/>
          <w:szCs w:val="24"/>
        </w:rPr>
        <w:t>E</w:t>
      </w:r>
      <w:r w:rsidRPr="00B009B0">
        <w:rPr>
          <w:sz w:val="24"/>
          <w:szCs w:val="24"/>
        </w:rPr>
        <w:t xml:space="preserve">fter første åbning </w:t>
      </w:r>
      <w:r>
        <w:rPr>
          <w:sz w:val="24"/>
          <w:szCs w:val="24"/>
        </w:rPr>
        <w:t>af den indre em</w:t>
      </w:r>
      <w:bookmarkStart w:id="0" w:name="_GoBack"/>
      <w:bookmarkEnd w:id="0"/>
      <w:r>
        <w:rPr>
          <w:sz w:val="24"/>
          <w:szCs w:val="24"/>
        </w:rPr>
        <w:t>ballage: 28 dage.</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6.4</w:t>
      </w:r>
      <w:r w:rsidRPr="00406EE7">
        <w:rPr>
          <w:b/>
          <w:sz w:val="24"/>
          <w:szCs w:val="24"/>
        </w:rPr>
        <w:tab/>
        <w:t>Særlige opbevaringsforhold</w:t>
      </w:r>
    </w:p>
    <w:p w:rsidR="002747B1" w:rsidRPr="00406EE7" w:rsidRDefault="002747B1" w:rsidP="002747B1">
      <w:pPr>
        <w:ind w:left="851"/>
        <w:rPr>
          <w:sz w:val="24"/>
          <w:szCs w:val="24"/>
        </w:rPr>
      </w:pPr>
      <w:r w:rsidRPr="00B009B0">
        <w:rPr>
          <w:sz w:val="24"/>
          <w:szCs w:val="24"/>
        </w:rPr>
        <w:t>Dette veterinærlægemiddel kræver ingen særlige forholdsregler vedrørende opbevaringen.</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6.5</w:t>
      </w:r>
      <w:r w:rsidRPr="00406EE7">
        <w:rPr>
          <w:b/>
          <w:sz w:val="24"/>
          <w:szCs w:val="24"/>
        </w:rPr>
        <w:tab/>
        <w:t>Emballage</w:t>
      </w:r>
    </w:p>
    <w:p w:rsidR="002747B1" w:rsidRDefault="002747B1" w:rsidP="002747B1">
      <w:pPr>
        <w:widowControl w:val="0"/>
        <w:autoSpaceDE w:val="0"/>
        <w:autoSpaceDN w:val="0"/>
        <w:adjustRightInd w:val="0"/>
        <w:spacing w:after="1" w:line="248" w:lineRule="auto"/>
        <w:ind w:left="851"/>
        <w:rPr>
          <w:color w:val="000000"/>
          <w:sz w:val="24"/>
          <w:szCs w:val="24"/>
        </w:rPr>
      </w:pPr>
      <w:r w:rsidRPr="00B009B0">
        <w:rPr>
          <w:color w:val="000000"/>
          <w:sz w:val="24"/>
          <w:szCs w:val="24"/>
        </w:rPr>
        <w:t>Gennemsigtig</w:t>
      </w:r>
      <w:r>
        <w:rPr>
          <w:color w:val="000000"/>
          <w:sz w:val="24"/>
          <w:szCs w:val="24"/>
        </w:rPr>
        <w:t>t</w:t>
      </w:r>
      <w:r w:rsidRPr="00B009B0">
        <w:rPr>
          <w:color w:val="000000"/>
          <w:sz w:val="24"/>
          <w:szCs w:val="24"/>
        </w:rPr>
        <w:t xml:space="preserve"> type I hætteglas indeholdende 50 ml, 100 ml eller 250 ml, lukket med en prop belagt med </w:t>
      </w:r>
      <w:proofErr w:type="spellStart"/>
      <w:r w:rsidRPr="00B009B0">
        <w:rPr>
          <w:color w:val="000000"/>
          <w:sz w:val="24"/>
          <w:szCs w:val="24"/>
        </w:rPr>
        <w:t>brombutylgummi</w:t>
      </w:r>
      <w:proofErr w:type="spellEnd"/>
      <w:r w:rsidRPr="00B009B0">
        <w:rPr>
          <w:color w:val="000000"/>
          <w:sz w:val="24"/>
          <w:szCs w:val="24"/>
        </w:rPr>
        <w:t xml:space="preserve"> og et aluminiumslåg</w:t>
      </w:r>
      <w:r>
        <w:rPr>
          <w:color w:val="000000"/>
          <w:sz w:val="24"/>
          <w:szCs w:val="24"/>
        </w:rPr>
        <w:t>,</w:t>
      </w:r>
      <w:r w:rsidRPr="00B009B0">
        <w:rPr>
          <w:color w:val="000000"/>
          <w:sz w:val="24"/>
          <w:szCs w:val="24"/>
        </w:rPr>
        <w:t xml:space="preserve"> i en kartonæske.</w:t>
      </w:r>
    </w:p>
    <w:p w:rsidR="002747B1" w:rsidRDefault="002747B1" w:rsidP="002747B1">
      <w:pPr>
        <w:widowControl w:val="0"/>
        <w:autoSpaceDE w:val="0"/>
        <w:autoSpaceDN w:val="0"/>
        <w:adjustRightInd w:val="0"/>
        <w:spacing w:after="1" w:line="248" w:lineRule="auto"/>
        <w:ind w:left="851"/>
        <w:rPr>
          <w:color w:val="000000"/>
          <w:sz w:val="24"/>
          <w:szCs w:val="24"/>
        </w:rPr>
      </w:pPr>
    </w:p>
    <w:p w:rsidR="002747B1" w:rsidRPr="005767A1" w:rsidRDefault="002747B1" w:rsidP="002747B1">
      <w:pPr>
        <w:widowControl w:val="0"/>
        <w:autoSpaceDE w:val="0"/>
        <w:autoSpaceDN w:val="0"/>
        <w:adjustRightInd w:val="0"/>
        <w:spacing w:after="1" w:line="248" w:lineRule="auto"/>
        <w:ind w:left="851"/>
        <w:rPr>
          <w:color w:val="000000"/>
          <w:sz w:val="24"/>
          <w:szCs w:val="24"/>
          <w:u w:val="single"/>
        </w:rPr>
      </w:pPr>
      <w:r w:rsidRPr="005767A1">
        <w:rPr>
          <w:color w:val="000000"/>
          <w:sz w:val="24"/>
          <w:szCs w:val="24"/>
          <w:u w:val="single"/>
        </w:rPr>
        <w:t>Pakningsstørrelser</w:t>
      </w:r>
    </w:p>
    <w:p w:rsidR="002747B1" w:rsidRDefault="002747B1" w:rsidP="002747B1">
      <w:pPr>
        <w:widowControl w:val="0"/>
        <w:autoSpaceDE w:val="0"/>
        <w:autoSpaceDN w:val="0"/>
        <w:adjustRightInd w:val="0"/>
        <w:spacing w:after="1" w:line="248" w:lineRule="auto"/>
        <w:ind w:left="851"/>
        <w:rPr>
          <w:color w:val="000000"/>
          <w:sz w:val="24"/>
          <w:szCs w:val="24"/>
        </w:rPr>
      </w:pPr>
      <w:r>
        <w:rPr>
          <w:color w:val="000000"/>
          <w:sz w:val="24"/>
          <w:szCs w:val="24"/>
        </w:rPr>
        <w:t>50 ml×1, 100 ml×1 og 250 ml×1.</w:t>
      </w:r>
    </w:p>
    <w:p w:rsidR="002747B1" w:rsidRPr="00406EE7" w:rsidRDefault="002747B1" w:rsidP="002747B1">
      <w:pPr>
        <w:ind w:left="851"/>
        <w:rPr>
          <w:sz w:val="24"/>
          <w:szCs w:val="24"/>
        </w:rPr>
      </w:pPr>
      <w:r w:rsidRPr="00B009B0">
        <w:rPr>
          <w:sz w:val="24"/>
          <w:szCs w:val="24"/>
        </w:rPr>
        <w:t>Ikke alle pakningsstørrelser er nødvendigvis markedsført.</w:t>
      </w:r>
      <w:r w:rsidRPr="00406EE7">
        <w:rPr>
          <w:sz w:val="24"/>
          <w:szCs w:val="24"/>
        </w:rPr>
        <w:t xml:space="preserve"> </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ind w:left="851" w:hanging="851"/>
        <w:rPr>
          <w:b/>
          <w:sz w:val="24"/>
          <w:szCs w:val="24"/>
        </w:rPr>
      </w:pPr>
      <w:r w:rsidRPr="00406EE7">
        <w:rPr>
          <w:b/>
          <w:sz w:val="24"/>
          <w:szCs w:val="24"/>
        </w:rPr>
        <w:t>6.6</w:t>
      </w:r>
      <w:r w:rsidRPr="00406EE7">
        <w:rPr>
          <w:b/>
          <w:sz w:val="24"/>
          <w:szCs w:val="24"/>
        </w:rPr>
        <w:tab/>
        <w:t>Særlige forholdsregler ved bortskaffelse af rester af lægemidlet eller affald</w:t>
      </w:r>
    </w:p>
    <w:p w:rsidR="00474F4F" w:rsidRPr="00D410F8" w:rsidRDefault="00474F4F" w:rsidP="00474F4F">
      <w:pPr>
        <w:ind w:left="851"/>
        <w:rPr>
          <w:sz w:val="22"/>
          <w:szCs w:val="22"/>
        </w:rPr>
      </w:pPr>
      <w:r w:rsidRPr="00D410F8">
        <w:rPr>
          <w:sz w:val="22"/>
          <w:szCs w:val="22"/>
        </w:rPr>
        <w:t>Ikke anvendte veterinærlægemidler samt affald heraf bør destrueres i henhold til lokale retningslin</w:t>
      </w:r>
      <w:r>
        <w:rPr>
          <w:sz w:val="22"/>
          <w:szCs w:val="22"/>
        </w:rPr>
        <w:t>j</w:t>
      </w:r>
      <w:r w:rsidRPr="00D410F8">
        <w:rPr>
          <w:sz w:val="22"/>
          <w:szCs w:val="22"/>
        </w:rPr>
        <w:t>er.</w:t>
      </w:r>
    </w:p>
    <w:p w:rsidR="00754C91" w:rsidRPr="00070728" w:rsidRDefault="00754C91" w:rsidP="002747B1">
      <w:pPr>
        <w:tabs>
          <w:tab w:val="left" w:pos="851"/>
          <w:tab w:val="left" w:pos="8222"/>
        </w:tabs>
        <w:ind w:left="851"/>
        <w:rPr>
          <w:sz w:val="24"/>
          <w:szCs w:val="24"/>
        </w:rPr>
      </w:pPr>
    </w:p>
    <w:p w:rsidR="002747B1" w:rsidRPr="00406EE7" w:rsidRDefault="002747B1" w:rsidP="002747B1">
      <w:pPr>
        <w:tabs>
          <w:tab w:val="left" w:pos="851"/>
          <w:tab w:val="left" w:pos="8222"/>
        </w:tabs>
        <w:ind w:left="851" w:hanging="851"/>
        <w:rPr>
          <w:b/>
          <w:sz w:val="24"/>
          <w:szCs w:val="24"/>
        </w:rPr>
      </w:pPr>
      <w:r w:rsidRPr="00406EE7">
        <w:rPr>
          <w:b/>
          <w:sz w:val="24"/>
          <w:szCs w:val="24"/>
        </w:rPr>
        <w:t>7.</w:t>
      </w:r>
      <w:r w:rsidRPr="00406EE7">
        <w:rPr>
          <w:b/>
          <w:sz w:val="24"/>
          <w:szCs w:val="24"/>
        </w:rPr>
        <w:tab/>
        <w:t>INDEHAVER AF MARKEDSFØRINGSTILLADELSEN</w:t>
      </w:r>
    </w:p>
    <w:p w:rsidR="002747B1" w:rsidRPr="00B009B0" w:rsidRDefault="002747B1" w:rsidP="002747B1">
      <w:pPr>
        <w:ind w:left="851"/>
        <w:rPr>
          <w:sz w:val="24"/>
          <w:szCs w:val="24"/>
        </w:rPr>
      </w:pPr>
      <w:r w:rsidRPr="00B009B0">
        <w:rPr>
          <w:sz w:val="24"/>
          <w:szCs w:val="24"/>
        </w:rPr>
        <w:t xml:space="preserve">Le </w:t>
      </w:r>
      <w:proofErr w:type="spellStart"/>
      <w:r w:rsidRPr="00B009B0">
        <w:rPr>
          <w:sz w:val="24"/>
          <w:szCs w:val="24"/>
        </w:rPr>
        <w:t>Vet</w:t>
      </w:r>
      <w:proofErr w:type="spellEnd"/>
      <w:r w:rsidRPr="00B009B0">
        <w:rPr>
          <w:sz w:val="24"/>
          <w:szCs w:val="24"/>
        </w:rPr>
        <w:t xml:space="preserve"> </w:t>
      </w:r>
      <w:proofErr w:type="spellStart"/>
      <w:r w:rsidRPr="00B009B0">
        <w:rPr>
          <w:sz w:val="24"/>
          <w:szCs w:val="24"/>
        </w:rPr>
        <w:t>Beheer</w:t>
      </w:r>
      <w:proofErr w:type="spellEnd"/>
      <w:r w:rsidRPr="00B009B0">
        <w:rPr>
          <w:sz w:val="24"/>
          <w:szCs w:val="24"/>
        </w:rPr>
        <w:t xml:space="preserve"> B.V.</w:t>
      </w:r>
    </w:p>
    <w:p w:rsidR="002747B1" w:rsidRPr="00B21ABC" w:rsidRDefault="002747B1" w:rsidP="002747B1">
      <w:pPr>
        <w:ind w:left="851"/>
        <w:rPr>
          <w:sz w:val="24"/>
          <w:szCs w:val="24"/>
          <w:lang w:val="en-US"/>
        </w:rPr>
      </w:pPr>
      <w:proofErr w:type="spellStart"/>
      <w:r w:rsidRPr="00B21ABC">
        <w:rPr>
          <w:sz w:val="24"/>
          <w:szCs w:val="24"/>
          <w:lang w:val="en-US"/>
        </w:rPr>
        <w:t>Wilgenweg</w:t>
      </w:r>
      <w:proofErr w:type="spellEnd"/>
      <w:r w:rsidRPr="00B21ABC">
        <w:rPr>
          <w:sz w:val="24"/>
          <w:szCs w:val="24"/>
          <w:lang w:val="en-US"/>
        </w:rPr>
        <w:t xml:space="preserve"> 7</w:t>
      </w:r>
    </w:p>
    <w:p w:rsidR="002747B1" w:rsidRPr="00B21ABC" w:rsidRDefault="002747B1" w:rsidP="002747B1">
      <w:pPr>
        <w:ind w:left="851"/>
        <w:rPr>
          <w:sz w:val="24"/>
          <w:szCs w:val="24"/>
          <w:lang w:val="en-US"/>
        </w:rPr>
      </w:pPr>
      <w:r w:rsidRPr="00B21ABC">
        <w:rPr>
          <w:sz w:val="24"/>
          <w:szCs w:val="24"/>
          <w:lang w:val="en-US"/>
        </w:rPr>
        <w:t xml:space="preserve">3421 TV </w:t>
      </w:r>
      <w:proofErr w:type="spellStart"/>
      <w:r w:rsidRPr="00B21ABC">
        <w:rPr>
          <w:sz w:val="24"/>
          <w:szCs w:val="24"/>
          <w:lang w:val="en-US"/>
        </w:rPr>
        <w:t>Oudewater</w:t>
      </w:r>
      <w:proofErr w:type="spellEnd"/>
    </w:p>
    <w:p w:rsidR="002747B1" w:rsidRPr="00B21ABC" w:rsidRDefault="002747B1" w:rsidP="002747B1">
      <w:pPr>
        <w:ind w:left="851"/>
        <w:rPr>
          <w:sz w:val="24"/>
          <w:szCs w:val="24"/>
          <w:lang w:val="en-US"/>
        </w:rPr>
      </w:pPr>
      <w:r w:rsidRPr="00B21ABC">
        <w:rPr>
          <w:sz w:val="24"/>
          <w:szCs w:val="24"/>
          <w:lang w:val="en-US"/>
        </w:rPr>
        <w:t>Holland</w:t>
      </w:r>
    </w:p>
    <w:p w:rsidR="002747B1" w:rsidRPr="00B21ABC" w:rsidRDefault="002747B1" w:rsidP="002747B1">
      <w:pPr>
        <w:ind w:left="851"/>
        <w:rPr>
          <w:sz w:val="24"/>
          <w:szCs w:val="24"/>
          <w:lang w:val="en-US"/>
        </w:rPr>
      </w:pPr>
    </w:p>
    <w:p w:rsidR="002747B1" w:rsidRPr="00B21ABC" w:rsidRDefault="002747B1" w:rsidP="002747B1">
      <w:pPr>
        <w:ind w:left="851"/>
        <w:rPr>
          <w:sz w:val="24"/>
          <w:szCs w:val="24"/>
          <w:lang w:val="en-US"/>
        </w:rPr>
      </w:pPr>
      <w:proofErr w:type="spellStart"/>
      <w:r w:rsidRPr="00B21ABC">
        <w:rPr>
          <w:b/>
          <w:sz w:val="24"/>
          <w:szCs w:val="24"/>
          <w:lang w:val="en-US"/>
        </w:rPr>
        <w:t>Repræsentant</w:t>
      </w:r>
      <w:proofErr w:type="spellEnd"/>
    </w:p>
    <w:p w:rsidR="00E57C45" w:rsidRPr="009F63EF" w:rsidRDefault="00E57C45" w:rsidP="00E57C45">
      <w:pPr>
        <w:tabs>
          <w:tab w:val="left" w:pos="851"/>
          <w:tab w:val="left" w:pos="8222"/>
        </w:tabs>
        <w:rPr>
          <w:rFonts w:eastAsia="Cambria"/>
          <w:sz w:val="24"/>
          <w:szCs w:val="24"/>
          <w:lang w:val="en-US" w:eastAsia="da-DK" w:bidi="da-DK"/>
        </w:rPr>
      </w:pPr>
      <w:bookmarkStart w:id="1" w:name="_Hlk99622592"/>
      <w:r>
        <w:rPr>
          <w:rFonts w:eastAsia="Cambria"/>
          <w:sz w:val="24"/>
          <w:szCs w:val="24"/>
          <w:lang w:val="en-US" w:eastAsia="da-DK" w:bidi="da-DK"/>
        </w:rPr>
        <w:tab/>
      </w:r>
      <w:proofErr w:type="spellStart"/>
      <w:r w:rsidRPr="009F63EF">
        <w:rPr>
          <w:rFonts w:eastAsia="Cambria"/>
          <w:sz w:val="24"/>
          <w:szCs w:val="24"/>
          <w:lang w:val="en-US" w:eastAsia="da-DK" w:bidi="da-DK"/>
        </w:rPr>
        <w:t>Dechra</w:t>
      </w:r>
      <w:proofErr w:type="spellEnd"/>
      <w:r w:rsidRPr="009F63EF">
        <w:rPr>
          <w:rFonts w:eastAsia="Cambria"/>
          <w:sz w:val="24"/>
          <w:szCs w:val="24"/>
          <w:lang w:val="en-US" w:eastAsia="da-DK" w:bidi="da-DK"/>
        </w:rPr>
        <w:t xml:space="preserve"> Veterinary Products A/S</w:t>
      </w:r>
    </w:p>
    <w:p w:rsidR="00E57C45" w:rsidRPr="00B21ABC" w:rsidRDefault="00E57C45" w:rsidP="00E57C45">
      <w:pPr>
        <w:tabs>
          <w:tab w:val="left" w:pos="851"/>
          <w:tab w:val="left" w:pos="8222"/>
        </w:tabs>
        <w:rPr>
          <w:rFonts w:eastAsia="Cambria"/>
          <w:sz w:val="24"/>
          <w:szCs w:val="24"/>
          <w:lang w:eastAsia="da-DK" w:bidi="da-DK"/>
        </w:rPr>
      </w:pPr>
      <w:r w:rsidRPr="00E57C45">
        <w:rPr>
          <w:rFonts w:eastAsia="Cambria"/>
          <w:sz w:val="24"/>
          <w:szCs w:val="24"/>
          <w:lang w:val="en-US" w:eastAsia="da-DK" w:bidi="da-DK"/>
        </w:rPr>
        <w:tab/>
      </w:r>
      <w:proofErr w:type="spellStart"/>
      <w:r w:rsidRPr="00B21ABC">
        <w:rPr>
          <w:rFonts w:eastAsia="Cambria"/>
          <w:sz w:val="24"/>
          <w:szCs w:val="24"/>
          <w:lang w:eastAsia="da-DK" w:bidi="da-DK"/>
        </w:rPr>
        <w:t>Mekuvej</w:t>
      </w:r>
      <w:proofErr w:type="spellEnd"/>
      <w:r w:rsidRPr="00B21ABC">
        <w:rPr>
          <w:rFonts w:eastAsia="Cambria"/>
          <w:sz w:val="24"/>
          <w:szCs w:val="24"/>
          <w:lang w:eastAsia="da-DK" w:bidi="da-DK"/>
        </w:rPr>
        <w:t xml:space="preserve"> 9</w:t>
      </w:r>
    </w:p>
    <w:p w:rsidR="002747B1" w:rsidRPr="00E57C45" w:rsidRDefault="00E57C45" w:rsidP="00E57C45">
      <w:pPr>
        <w:tabs>
          <w:tab w:val="left" w:pos="851"/>
          <w:tab w:val="left" w:pos="8222"/>
        </w:tabs>
        <w:rPr>
          <w:rFonts w:eastAsia="Cambria"/>
          <w:sz w:val="24"/>
          <w:szCs w:val="24"/>
          <w:lang w:eastAsia="da-DK" w:bidi="da-DK"/>
        </w:rPr>
      </w:pPr>
      <w:r w:rsidRPr="00B21ABC">
        <w:rPr>
          <w:rFonts w:eastAsia="Cambria"/>
          <w:sz w:val="24"/>
          <w:szCs w:val="24"/>
          <w:lang w:eastAsia="da-DK" w:bidi="da-DK"/>
        </w:rPr>
        <w:tab/>
      </w:r>
      <w:r w:rsidRPr="009F63EF">
        <w:rPr>
          <w:rFonts w:eastAsia="Cambria"/>
          <w:sz w:val="24"/>
          <w:szCs w:val="24"/>
          <w:lang w:eastAsia="da-DK" w:bidi="da-DK"/>
        </w:rPr>
        <w:t>7171 Uldum</w:t>
      </w:r>
      <w:bookmarkEnd w:id="1"/>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222"/>
        </w:tabs>
        <w:ind w:left="851" w:hanging="851"/>
        <w:rPr>
          <w:b/>
          <w:sz w:val="24"/>
          <w:szCs w:val="24"/>
        </w:rPr>
      </w:pPr>
      <w:r w:rsidRPr="00406EE7">
        <w:rPr>
          <w:b/>
          <w:sz w:val="24"/>
          <w:szCs w:val="24"/>
        </w:rPr>
        <w:t>8.</w:t>
      </w:r>
      <w:r w:rsidRPr="00406EE7">
        <w:rPr>
          <w:b/>
          <w:sz w:val="24"/>
          <w:szCs w:val="24"/>
        </w:rPr>
        <w:tab/>
        <w:t>MARKEDSFØRINGSTILLADELSESNUMMER (NUMRE)</w:t>
      </w:r>
    </w:p>
    <w:p w:rsidR="002747B1" w:rsidRPr="00406EE7" w:rsidRDefault="002747B1" w:rsidP="002747B1">
      <w:pPr>
        <w:tabs>
          <w:tab w:val="left" w:pos="851"/>
          <w:tab w:val="left" w:pos="8222"/>
        </w:tabs>
        <w:ind w:left="851"/>
        <w:rPr>
          <w:sz w:val="24"/>
          <w:szCs w:val="24"/>
        </w:rPr>
      </w:pPr>
      <w:r>
        <w:rPr>
          <w:sz w:val="24"/>
          <w:szCs w:val="24"/>
        </w:rPr>
        <w:t>57446</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9.</w:t>
      </w:r>
      <w:r w:rsidRPr="00406EE7">
        <w:rPr>
          <w:b/>
          <w:sz w:val="24"/>
          <w:szCs w:val="24"/>
        </w:rPr>
        <w:tab/>
        <w:t>DATO FOR FØRSTE MARKEDSFØRINGSTILLADELSE</w:t>
      </w:r>
    </w:p>
    <w:p w:rsidR="002747B1" w:rsidRPr="00406EE7" w:rsidRDefault="002747B1" w:rsidP="002747B1">
      <w:pPr>
        <w:tabs>
          <w:tab w:val="left" w:pos="851"/>
          <w:tab w:val="left" w:pos="8222"/>
        </w:tabs>
        <w:ind w:left="851"/>
        <w:rPr>
          <w:sz w:val="24"/>
          <w:szCs w:val="24"/>
        </w:rPr>
      </w:pPr>
      <w:r>
        <w:rPr>
          <w:sz w:val="24"/>
          <w:szCs w:val="24"/>
        </w:rPr>
        <w:t>22. februar 2017</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ind w:left="851" w:hanging="851"/>
        <w:rPr>
          <w:b/>
          <w:sz w:val="24"/>
          <w:szCs w:val="24"/>
        </w:rPr>
      </w:pPr>
      <w:r w:rsidRPr="00406EE7">
        <w:rPr>
          <w:b/>
          <w:sz w:val="24"/>
          <w:szCs w:val="24"/>
        </w:rPr>
        <w:t>10.</w:t>
      </w:r>
      <w:r w:rsidRPr="00406EE7">
        <w:rPr>
          <w:b/>
          <w:sz w:val="24"/>
          <w:szCs w:val="24"/>
        </w:rPr>
        <w:tab/>
        <w:t>DATO FOR ÆNDRING AF TEKSTEN</w:t>
      </w:r>
    </w:p>
    <w:p w:rsidR="002747B1" w:rsidRPr="00406EE7" w:rsidRDefault="00B947AD" w:rsidP="002747B1">
      <w:pPr>
        <w:tabs>
          <w:tab w:val="left" w:pos="851"/>
          <w:tab w:val="left" w:pos="8222"/>
        </w:tabs>
        <w:ind w:left="851"/>
        <w:rPr>
          <w:sz w:val="24"/>
          <w:szCs w:val="24"/>
        </w:rPr>
      </w:pPr>
      <w:r>
        <w:rPr>
          <w:sz w:val="24"/>
          <w:szCs w:val="24"/>
        </w:rPr>
        <w:t>28</w:t>
      </w:r>
      <w:r w:rsidR="00E57C45">
        <w:rPr>
          <w:sz w:val="24"/>
          <w:szCs w:val="24"/>
        </w:rPr>
        <w:t xml:space="preserve">. </w:t>
      </w:r>
      <w:r>
        <w:rPr>
          <w:sz w:val="24"/>
          <w:szCs w:val="24"/>
        </w:rPr>
        <w:t xml:space="preserve">juni </w:t>
      </w:r>
      <w:r w:rsidR="00E57C45">
        <w:rPr>
          <w:sz w:val="24"/>
          <w:szCs w:val="24"/>
        </w:rPr>
        <w:t>2022</w:t>
      </w:r>
    </w:p>
    <w:p w:rsidR="002747B1" w:rsidRPr="00406EE7" w:rsidRDefault="002747B1" w:rsidP="002747B1">
      <w:pPr>
        <w:tabs>
          <w:tab w:val="left" w:pos="851"/>
          <w:tab w:val="left" w:pos="8222"/>
        </w:tabs>
        <w:ind w:left="851"/>
        <w:rPr>
          <w:sz w:val="24"/>
          <w:szCs w:val="24"/>
        </w:rPr>
      </w:pPr>
    </w:p>
    <w:p w:rsidR="002747B1" w:rsidRPr="00406EE7" w:rsidRDefault="002747B1" w:rsidP="002747B1">
      <w:pPr>
        <w:tabs>
          <w:tab w:val="left" w:pos="851"/>
          <w:tab w:val="left" w:pos="8222"/>
        </w:tabs>
        <w:rPr>
          <w:b/>
          <w:sz w:val="24"/>
          <w:szCs w:val="24"/>
        </w:rPr>
      </w:pPr>
      <w:r w:rsidRPr="00406EE7">
        <w:rPr>
          <w:b/>
          <w:sz w:val="24"/>
          <w:szCs w:val="24"/>
        </w:rPr>
        <w:t>11.</w:t>
      </w:r>
      <w:r w:rsidRPr="00406EE7">
        <w:rPr>
          <w:b/>
          <w:sz w:val="24"/>
          <w:szCs w:val="24"/>
        </w:rPr>
        <w:tab/>
        <w:t>UDLEVERINGSBESTEMMELSE</w:t>
      </w:r>
    </w:p>
    <w:p w:rsidR="002747B1" w:rsidRPr="00406EE7" w:rsidRDefault="002747B1" w:rsidP="002747B1">
      <w:pPr>
        <w:pStyle w:val="Sidehoved"/>
        <w:tabs>
          <w:tab w:val="clear" w:pos="4819"/>
          <w:tab w:val="left" w:pos="851"/>
          <w:tab w:val="left" w:pos="8222"/>
        </w:tabs>
        <w:ind w:left="851"/>
        <w:rPr>
          <w:szCs w:val="24"/>
        </w:rPr>
      </w:pPr>
      <w:r>
        <w:rPr>
          <w:szCs w:val="24"/>
        </w:rPr>
        <w:t>BP</w:t>
      </w:r>
    </w:p>
    <w:p w:rsidR="002747B1" w:rsidRPr="005B0036" w:rsidRDefault="002747B1" w:rsidP="002747B1"/>
    <w:p w:rsidR="002747B1" w:rsidRPr="009A0AE1" w:rsidRDefault="002747B1" w:rsidP="002747B1"/>
    <w:p w:rsidR="0003527F" w:rsidRPr="002747B1" w:rsidRDefault="0003527F" w:rsidP="002747B1"/>
    <w:sectPr w:rsidR="0003527F" w:rsidRPr="002747B1"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747B1" w:rsidRDefault="002747B1">
      <w:r>
        <w:separator/>
      </w:r>
    </w:p>
  </w:endnote>
  <w:endnote w:type="continuationSeparator" w:id="0">
    <w:p w:rsidR="002747B1" w:rsidRDefault="00274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D718C1">
    <w:pPr>
      <w:pStyle w:val="Sidefod"/>
      <w:tabs>
        <w:tab w:val="clear" w:pos="4819"/>
        <w:tab w:val="left" w:pos="8647"/>
      </w:tabs>
      <w:rPr>
        <w:i/>
        <w:sz w:val="18"/>
      </w:rPr>
    </w:pPr>
    <w:proofErr w:type="spellStart"/>
    <w:r w:rsidRPr="00D718C1">
      <w:rPr>
        <w:i/>
        <w:snapToGrid w:val="0"/>
        <w:sz w:val="18"/>
      </w:rPr>
      <w:t>Solvidine</w:t>
    </w:r>
    <w:proofErr w:type="spellEnd"/>
    <w:r w:rsidRPr="00D718C1">
      <w:rPr>
        <w:i/>
        <w:snapToGrid w:val="0"/>
        <w:sz w:val="18"/>
      </w:rPr>
      <w:t xml:space="preserve"> </w:t>
    </w:r>
    <w:proofErr w:type="spellStart"/>
    <w:r w:rsidRPr="00D718C1">
      <w:rPr>
        <w:i/>
        <w:snapToGrid w:val="0"/>
        <w:sz w:val="18"/>
      </w:rPr>
      <w:t>Vet</w:t>
    </w:r>
    <w:proofErr w:type="spellEnd"/>
    <w:r w:rsidRPr="00D718C1">
      <w:rPr>
        <w:i/>
        <w:snapToGrid w:val="0"/>
        <w:sz w:val="18"/>
      </w:rPr>
      <w:t>., injektionsvæske, opløsning 200 mg-ml</w:t>
    </w:r>
    <w:r w:rsidR="004A62CC">
      <w:rPr>
        <w:i/>
        <w:snapToGrid w:val="0"/>
        <w:sz w:val="18"/>
      </w:rPr>
      <w:tab/>
      <w:t xml:space="preserve">Side </w:t>
    </w:r>
    <w:r w:rsidR="00666B01">
      <w:rPr>
        <w:i/>
        <w:snapToGrid w:val="0"/>
        <w:sz w:val="18"/>
      </w:rPr>
      <w:fldChar w:fldCharType="begin"/>
    </w:r>
    <w:r w:rsidR="004A62CC">
      <w:rPr>
        <w:i/>
        <w:snapToGrid w:val="0"/>
        <w:sz w:val="18"/>
      </w:rPr>
      <w:instrText xml:space="preserve"> PAGE </w:instrText>
    </w:r>
    <w:r w:rsidR="00666B01">
      <w:rPr>
        <w:i/>
        <w:snapToGrid w:val="0"/>
        <w:sz w:val="18"/>
      </w:rPr>
      <w:fldChar w:fldCharType="separate"/>
    </w:r>
    <w:r w:rsidR="00565A74">
      <w:rPr>
        <w:i/>
        <w:noProof/>
        <w:snapToGrid w:val="0"/>
        <w:sz w:val="18"/>
      </w:rPr>
      <w:t>3</w:t>
    </w:r>
    <w:r w:rsidR="00666B01">
      <w:rPr>
        <w:i/>
        <w:snapToGrid w:val="0"/>
        <w:sz w:val="18"/>
      </w:rPr>
      <w:fldChar w:fldCharType="end"/>
    </w:r>
    <w:r w:rsidR="004A62CC">
      <w:rPr>
        <w:i/>
        <w:snapToGrid w:val="0"/>
        <w:sz w:val="18"/>
      </w:rPr>
      <w:t xml:space="preserve"> af </w:t>
    </w:r>
    <w:r w:rsidR="00666B01">
      <w:rPr>
        <w:i/>
        <w:snapToGrid w:val="0"/>
        <w:sz w:val="18"/>
      </w:rPr>
      <w:fldChar w:fldCharType="begin"/>
    </w:r>
    <w:r w:rsidR="004A62CC">
      <w:rPr>
        <w:i/>
        <w:snapToGrid w:val="0"/>
        <w:sz w:val="18"/>
      </w:rPr>
      <w:instrText xml:space="preserve"> NUMPAGES </w:instrText>
    </w:r>
    <w:r w:rsidR="00666B01">
      <w:rPr>
        <w:i/>
        <w:snapToGrid w:val="0"/>
        <w:sz w:val="18"/>
      </w:rPr>
      <w:fldChar w:fldCharType="separate"/>
    </w:r>
    <w:r w:rsidR="00565A74">
      <w:rPr>
        <w:i/>
        <w:noProof/>
        <w:snapToGrid w:val="0"/>
        <w:sz w:val="18"/>
      </w:rPr>
      <w:t>3</w:t>
    </w:r>
    <w:r w:rsidR="00666B01">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2747B1">
      <w:rPr>
        <w:i/>
        <w:noProof/>
        <w:snapToGrid w:val="0"/>
        <w:sz w:val="18"/>
      </w:rPr>
      <w:t>Dokument710</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747B1" w:rsidRDefault="002747B1">
      <w:r>
        <w:separator/>
      </w:r>
    </w:p>
  </w:footnote>
  <w:footnote w:type="continuationSeparator" w:id="0">
    <w:p w:rsidR="002747B1" w:rsidRDefault="002747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7B1"/>
    <w:rsid w:val="00010DA6"/>
    <w:rsid w:val="0003527F"/>
    <w:rsid w:val="00065C7D"/>
    <w:rsid w:val="000C6CD4"/>
    <w:rsid w:val="001577E4"/>
    <w:rsid w:val="001858CA"/>
    <w:rsid w:val="001C4AEF"/>
    <w:rsid w:val="001D3CC5"/>
    <w:rsid w:val="002677DC"/>
    <w:rsid w:val="00270818"/>
    <w:rsid w:val="002747B1"/>
    <w:rsid w:val="00322BDE"/>
    <w:rsid w:val="003308F0"/>
    <w:rsid w:val="00406EE7"/>
    <w:rsid w:val="00407013"/>
    <w:rsid w:val="00425ED8"/>
    <w:rsid w:val="00474F4F"/>
    <w:rsid w:val="004A62CC"/>
    <w:rsid w:val="004E61C5"/>
    <w:rsid w:val="005145AD"/>
    <w:rsid w:val="00565A74"/>
    <w:rsid w:val="00574680"/>
    <w:rsid w:val="005B0036"/>
    <w:rsid w:val="005F5831"/>
    <w:rsid w:val="00662012"/>
    <w:rsid w:val="00666B01"/>
    <w:rsid w:val="00676557"/>
    <w:rsid w:val="00694B90"/>
    <w:rsid w:val="006B1539"/>
    <w:rsid w:val="006D4B41"/>
    <w:rsid w:val="006F5621"/>
    <w:rsid w:val="00754C91"/>
    <w:rsid w:val="007E2A00"/>
    <w:rsid w:val="008010F2"/>
    <w:rsid w:val="009202AE"/>
    <w:rsid w:val="00932676"/>
    <w:rsid w:val="00975D6A"/>
    <w:rsid w:val="009D66C6"/>
    <w:rsid w:val="00A64041"/>
    <w:rsid w:val="00A96525"/>
    <w:rsid w:val="00AE29E5"/>
    <w:rsid w:val="00AE5757"/>
    <w:rsid w:val="00B21ABC"/>
    <w:rsid w:val="00B25EB8"/>
    <w:rsid w:val="00B947AD"/>
    <w:rsid w:val="00BC634B"/>
    <w:rsid w:val="00BF2AE0"/>
    <w:rsid w:val="00C479BF"/>
    <w:rsid w:val="00D567AA"/>
    <w:rsid w:val="00D718C1"/>
    <w:rsid w:val="00DA0B7B"/>
    <w:rsid w:val="00DD6D71"/>
    <w:rsid w:val="00DF32BE"/>
    <w:rsid w:val="00E14F0A"/>
    <w:rsid w:val="00E57C45"/>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2AFE6F"/>
  <w15:chartTrackingRefBased/>
  <w15:docId w15:val="{FF430FD4-22E5-495A-B0B3-D8CBD0935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paragraph" w:styleId="Overskrift4">
    <w:name w:val="heading 4"/>
    <w:basedOn w:val="Normal"/>
    <w:next w:val="Normal"/>
    <w:link w:val="Overskrift4Tegn"/>
    <w:semiHidden/>
    <w:unhideWhenUsed/>
    <w:qFormat/>
    <w:rsid w:val="002747B1"/>
    <w:pPr>
      <w:keepNext/>
      <w:tabs>
        <w:tab w:val="left" w:pos="567"/>
      </w:tabs>
      <w:outlineLvl w:val="3"/>
    </w:pPr>
    <w:rPr>
      <w:sz w:val="22"/>
      <w:u w:val="single"/>
      <w:lang w:eastAsia="da-DK" w:bidi="da-DK"/>
    </w:rPr>
  </w:style>
  <w:style w:type="paragraph" w:styleId="Overskrift5">
    <w:name w:val="heading 5"/>
    <w:basedOn w:val="Normal"/>
    <w:next w:val="Normal"/>
    <w:link w:val="Overskrift5Tegn"/>
    <w:semiHidden/>
    <w:unhideWhenUsed/>
    <w:qFormat/>
    <w:rsid w:val="002747B1"/>
    <w:pPr>
      <w:keepNext/>
      <w:outlineLvl w:val="4"/>
    </w:pPr>
    <w:rPr>
      <w:b/>
      <w:noProof/>
      <w:sz w:val="22"/>
      <w:lang w:eastAsia="da-DK" w:bidi="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character" w:customStyle="1" w:styleId="Overskrift4Tegn">
    <w:name w:val="Overskrift 4 Tegn"/>
    <w:basedOn w:val="Standardskrifttypeiafsnit"/>
    <w:link w:val="Overskrift4"/>
    <w:semiHidden/>
    <w:rsid w:val="002747B1"/>
    <w:rPr>
      <w:sz w:val="22"/>
      <w:u w:val="single"/>
      <w:lang w:bidi="da-DK"/>
    </w:rPr>
  </w:style>
  <w:style w:type="character" w:customStyle="1" w:styleId="Overskrift5Tegn">
    <w:name w:val="Overskrift 5 Tegn"/>
    <w:basedOn w:val="Standardskrifttypeiafsnit"/>
    <w:link w:val="Overskrift5"/>
    <w:semiHidden/>
    <w:rsid w:val="002747B1"/>
    <w:rPr>
      <w:b/>
      <w:noProof/>
      <w:sz w:val="22"/>
      <w:lang w:bidi="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Vet.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Vet</Template>
  <TotalTime>1</TotalTime>
  <Pages>4</Pages>
  <Words>822</Words>
  <Characters>5322</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6132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Berit Engdorf</dc:creator>
  <cp:keywords/>
  <dc:description>2022032947 Pkt. 6.3 Ændret fra 2 til 3 år.</dc:description>
  <cp:lastModifiedBy>Berit Engdorf</cp:lastModifiedBy>
  <cp:revision>2</cp:revision>
  <dcterms:created xsi:type="dcterms:W3CDTF">2022-06-28T08:58:00Z</dcterms:created>
  <dcterms:modified xsi:type="dcterms:W3CDTF">2022-06-28T08:58:00Z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