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3DBBD" w14:textId="77777777" w:rsidR="005B0036" w:rsidRPr="00471664" w:rsidRDefault="005B0036" w:rsidP="005B0036">
      <w:pPr>
        <w:rPr>
          <w:sz w:val="24"/>
          <w:szCs w:val="24"/>
        </w:rPr>
      </w:pPr>
      <w:bookmarkStart w:id="0" w:name="_GoBack"/>
      <w:bookmarkEnd w:id="0"/>
      <w:r w:rsidRPr="00471664">
        <w:rPr>
          <w:noProof/>
          <w:sz w:val="24"/>
          <w:szCs w:val="24"/>
          <w:lang w:eastAsia="da-DK"/>
        </w:rPr>
        <w:drawing>
          <wp:inline distT="0" distB="0" distL="0" distR="0" wp14:anchorId="0F89030A" wp14:editId="164646B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4A42E65" w14:textId="77777777" w:rsidR="00C479BF" w:rsidRPr="00471664" w:rsidRDefault="00C479BF" w:rsidP="005B0036">
      <w:pPr>
        <w:rPr>
          <w:sz w:val="24"/>
          <w:szCs w:val="24"/>
        </w:rPr>
      </w:pPr>
    </w:p>
    <w:p w14:paraId="5994BFB7" w14:textId="5D92E3D8" w:rsidR="005B0036" w:rsidRPr="00471664" w:rsidRDefault="005B0036" w:rsidP="005B0036">
      <w:pPr>
        <w:tabs>
          <w:tab w:val="right" w:pos="9356"/>
        </w:tabs>
        <w:rPr>
          <w:b/>
          <w:sz w:val="24"/>
          <w:szCs w:val="24"/>
        </w:rPr>
      </w:pPr>
      <w:r w:rsidRPr="00471664">
        <w:rPr>
          <w:b/>
          <w:sz w:val="24"/>
          <w:szCs w:val="24"/>
        </w:rPr>
        <w:tab/>
      </w:r>
      <w:r w:rsidR="00A517C3" w:rsidRPr="00471664">
        <w:rPr>
          <w:b/>
          <w:sz w:val="24"/>
          <w:szCs w:val="24"/>
        </w:rPr>
        <w:t>18. december 2024</w:t>
      </w:r>
    </w:p>
    <w:p w14:paraId="3A8BC664" w14:textId="7EEF82F4" w:rsidR="005B0036" w:rsidRPr="00471664" w:rsidRDefault="005B0036" w:rsidP="005B0036">
      <w:pPr>
        <w:rPr>
          <w:sz w:val="24"/>
          <w:szCs w:val="24"/>
        </w:rPr>
      </w:pPr>
    </w:p>
    <w:p w14:paraId="1F46CE49" w14:textId="6227F2E6" w:rsidR="005B0036" w:rsidRPr="00471664" w:rsidRDefault="005B0036" w:rsidP="005B0036">
      <w:pPr>
        <w:rPr>
          <w:sz w:val="24"/>
          <w:szCs w:val="24"/>
        </w:rPr>
      </w:pPr>
    </w:p>
    <w:p w14:paraId="319E59F7" w14:textId="77777777" w:rsidR="00F35872" w:rsidRPr="00471664" w:rsidRDefault="00F35872" w:rsidP="005B0036">
      <w:pPr>
        <w:rPr>
          <w:sz w:val="24"/>
          <w:szCs w:val="24"/>
        </w:rPr>
      </w:pPr>
    </w:p>
    <w:p w14:paraId="2C7FF3D1" w14:textId="77777777" w:rsidR="005B0036" w:rsidRPr="00471664" w:rsidRDefault="005B0036" w:rsidP="005B0036">
      <w:pPr>
        <w:tabs>
          <w:tab w:val="left" w:pos="8222"/>
        </w:tabs>
        <w:jc w:val="center"/>
        <w:rPr>
          <w:b/>
          <w:sz w:val="24"/>
          <w:szCs w:val="24"/>
        </w:rPr>
      </w:pPr>
      <w:r w:rsidRPr="00471664">
        <w:rPr>
          <w:b/>
          <w:sz w:val="24"/>
          <w:szCs w:val="24"/>
        </w:rPr>
        <w:t>PRODUKTRESUMÉ</w:t>
      </w:r>
    </w:p>
    <w:p w14:paraId="43B955B1" w14:textId="77777777" w:rsidR="005B0036" w:rsidRPr="00471664" w:rsidRDefault="005B0036" w:rsidP="005B0036">
      <w:pPr>
        <w:tabs>
          <w:tab w:val="left" w:pos="8222"/>
        </w:tabs>
        <w:jc w:val="center"/>
        <w:rPr>
          <w:b/>
          <w:sz w:val="24"/>
          <w:szCs w:val="24"/>
        </w:rPr>
      </w:pPr>
    </w:p>
    <w:p w14:paraId="38194D0E" w14:textId="77777777" w:rsidR="005B0036" w:rsidRPr="00471664" w:rsidRDefault="005B0036" w:rsidP="005B0036">
      <w:pPr>
        <w:tabs>
          <w:tab w:val="left" w:pos="8222"/>
        </w:tabs>
        <w:jc w:val="center"/>
        <w:rPr>
          <w:b/>
          <w:sz w:val="24"/>
          <w:szCs w:val="24"/>
        </w:rPr>
      </w:pPr>
      <w:r w:rsidRPr="00471664">
        <w:rPr>
          <w:b/>
          <w:sz w:val="24"/>
          <w:szCs w:val="24"/>
        </w:rPr>
        <w:t>for</w:t>
      </w:r>
    </w:p>
    <w:p w14:paraId="3DADDF30" w14:textId="77777777" w:rsidR="005B0036" w:rsidRPr="00471664" w:rsidRDefault="005B0036" w:rsidP="005B0036">
      <w:pPr>
        <w:tabs>
          <w:tab w:val="left" w:pos="8222"/>
        </w:tabs>
        <w:jc w:val="center"/>
        <w:rPr>
          <w:b/>
          <w:sz w:val="24"/>
          <w:szCs w:val="24"/>
        </w:rPr>
      </w:pPr>
    </w:p>
    <w:p w14:paraId="52580AC1" w14:textId="11AF5113" w:rsidR="005B0036" w:rsidRPr="00471664" w:rsidRDefault="0037384A" w:rsidP="005B0036">
      <w:pPr>
        <w:tabs>
          <w:tab w:val="left" w:pos="8222"/>
        </w:tabs>
        <w:jc w:val="center"/>
        <w:rPr>
          <w:b/>
          <w:sz w:val="24"/>
          <w:szCs w:val="24"/>
        </w:rPr>
      </w:pPr>
      <w:proofErr w:type="spellStart"/>
      <w:r w:rsidRPr="00471664">
        <w:rPr>
          <w:b/>
          <w:sz w:val="24"/>
          <w:szCs w:val="24"/>
        </w:rPr>
        <w:t>Spectrabactin</w:t>
      </w:r>
      <w:proofErr w:type="spellEnd"/>
      <w:r w:rsidRPr="00471664">
        <w:rPr>
          <w:b/>
          <w:sz w:val="24"/>
          <w:szCs w:val="24"/>
        </w:rPr>
        <w:t xml:space="preserve"> </w:t>
      </w:r>
      <w:proofErr w:type="spellStart"/>
      <w:r w:rsidRPr="00471664">
        <w:rPr>
          <w:b/>
          <w:sz w:val="24"/>
          <w:szCs w:val="24"/>
        </w:rPr>
        <w:t>Vet</w:t>
      </w:r>
      <w:proofErr w:type="spellEnd"/>
      <w:r w:rsidRPr="00471664">
        <w:rPr>
          <w:b/>
          <w:sz w:val="24"/>
          <w:szCs w:val="24"/>
        </w:rPr>
        <w:t>., tabletter</w:t>
      </w:r>
    </w:p>
    <w:p w14:paraId="16A1718C" w14:textId="77777777" w:rsidR="005B0036" w:rsidRPr="00471664" w:rsidRDefault="005B0036" w:rsidP="005B0036">
      <w:pPr>
        <w:tabs>
          <w:tab w:val="left" w:pos="8222"/>
        </w:tabs>
        <w:jc w:val="both"/>
        <w:rPr>
          <w:sz w:val="24"/>
          <w:szCs w:val="24"/>
        </w:rPr>
      </w:pPr>
    </w:p>
    <w:p w14:paraId="4A8DBCC2" w14:textId="77777777" w:rsidR="005B0036" w:rsidRPr="00471664" w:rsidRDefault="005B0036" w:rsidP="005B0036">
      <w:pPr>
        <w:tabs>
          <w:tab w:val="left" w:pos="8222"/>
        </w:tabs>
        <w:jc w:val="both"/>
        <w:rPr>
          <w:sz w:val="24"/>
          <w:szCs w:val="24"/>
        </w:rPr>
      </w:pPr>
    </w:p>
    <w:p w14:paraId="3A8F4175" w14:textId="77777777" w:rsidR="005B0036" w:rsidRPr="00471664" w:rsidRDefault="005B0036" w:rsidP="00471664">
      <w:pPr>
        <w:tabs>
          <w:tab w:val="left" w:pos="8222"/>
        </w:tabs>
        <w:ind w:left="567" w:hanging="567"/>
        <w:rPr>
          <w:b/>
          <w:sz w:val="24"/>
          <w:szCs w:val="24"/>
        </w:rPr>
      </w:pPr>
      <w:r w:rsidRPr="00471664">
        <w:rPr>
          <w:b/>
          <w:sz w:val="24"/>
          <w:szCs w:val="24"/>
        </w:rPr>
        <w:t>0.</w:t>
      </w:r>
      <w:r w:rsidRPr="00471664">
        <w:rPr>
          <w:b/>
          <w:sz w:val="24"/>
          <w:szCs w:val="24"/>
        </w:rPr>
        <w:tab/>
        <w:t>D.SP.NR.</w:t>
      </w:r>
    </w:p>
    <w:p w14:paraId="24CEFD52" w14:textId="5A1A02ED" w:rsidR="005B0036" w:rsidRPr="00471664" w:rsidRDefault="00471664" w:rsidP="00471664">
      <w:pPr>
        <w:tabs>
          <w:tab w:val="left" w:pos="8222"/>
        </w:tabs>
        <w:ind w:left="567" w:hanging="426"/>
        <w:rPr>
          <w:sz w:val="24"/>
          <w:szCs w:val="24"/>
        </w:rPr>
      </w:pPr>
      <w:r>
        <w:rPr>
          <w:sz w:val="24"/>
          <w:szCs w:val="24"/>
        </w:rPr>
        <w:tab/>
      </w:r>
      <w:r w:rsidR="0037384A" w:rsidRPr="00471664">
        <w:rPr>
          <w:sz w:val="24"/>
          <w:szCs w:val="24"/>
        </w:rPr>
        <w:t>31929</w:t>
      </w:r>
    </w:p>
    <w:p w14:paraId="33D90822" w14:textId="77777777" w:rsidR="005B0036" w:rsidRPr="00471664" w:rsidRDefault="005B0036" w:rsidP="005B0036">
      <w:pPr>
        <w:tabs>
          <w:tab w:val="left" w:pos="8222"/>
        </w:tabs>
        <w:ind w:left="851"/>
        <w:rPr>
          <w:sz w:val="24"/>
          <w:szCs w:val="24"/>
        </w:rPr>
      </w:pPr>
    </w:p>
    <w:p w14:paraId="34A1D19E" w14:textId="77777777" w:rsidR="00A517C3" w:rsidRPr="00471664" w:rsidRDefault="005B0036" w:rsidP="00A517C3">
      <w:pPr>
        <w:pStyle w:val="Style1"/>
        <w:rPr>
          <w:sz w:val="24"/>
          <w:szCs w:val="24"/>
        </w:rPr>
      </w:pPr>
      <w:r w:rsidRPr="00471664">
        <w:rPr>
          <w:sz w:val="24"/>
          <w:szCs w:val="24"/>
        </w:rPr>
        <w:t>1.</w:t>
      </w:r>
      <w:r w:rsidRPr="00471664">
        <w:rPr>
          <w:sz w:val="24"/>
          <w:szCs w:val="24"/>
        </w:rPr>
        <w:tab/>
      </w:r>
      <w:r w:rsidR="00A517C3" w:rsidRPr="00471664">
        <w:rPr>
          <w:sz w:val="24"/>
          <w:szCs w:val="24"/>
        </w:rPr>
        <w:t>VETERINÆRLÆGEMIDLETS NAVN</w:t>
      </w:r>
    </w:p>
    <w:p w14:paraId="3EF36973" w14:textId="77777777" w:rsidR="00A517C3" w:rsidRPr="00471664" w:rsidRDefault="00A517C3" w:rsidP="00A517C3">
      <w:pPr>
        <w:rPr>
          <w:sz w:val="24"/>
          <w:szCs w:val="24"/>
        </w:rPr>
      </w:pPr>
    </w:p>
    <w:p w14:paraId="1B212C75" w14:textId="77777777" w:rsidR="00A517C3" w:rsidRPr="00471664" w:rsidRDefault="00A517C3" w:rsidP="00471664">
      <w:pPr>
        <w:tabs>
          <w:tab w:val="left" w:pos="8222"/>
        </w:tabs>
        <w:ind w:left="567"/>
        <w:rPr>
          <w:sz w:val="24"/>
          <w:szCs w:val="24"/>
        </w:rPr>
      </w:pPr>
      <w:proofErr w:type="spellStart"/>
      <w:r w:rsidRPr="00471664">
        <w:rPr>
          <w:sz w:val="24"/>
          <w:szCs w:val="24"/>
        </w:rPr>
        <w:t>Spectrabactin</w:t>
      </w:r>
      <w:proofErr w:type="spellEnd"/>
      <w:r w:rsidRPr="00471664">
        <w:rPr>
          <w:sz w:val="24"/>
          <w:szCs w:val="24"/>
        </w:rPr>
        <w:t xml:space="preserve"> </w:t>
      </w:r>
      <w:proofErr w:type="spellStart"/>
      <w:r w:rsidRPr="00471664">
        <w:rPr>
          <w:sz w:val="24"/>
          <w:szCs w:val="24"/>
        </w:rPr>
        <w:t>Vet</w:t>
      </w:r>
      <w:proofErr w:type="spellEnd"/>
      <w:r w:rsidRPr="00471664">
        <w:rPr>
          <w:sz w:val="24"/>
          <w:szCs w:val="24"/>
        </w:rPr>
        <w:t>.</w:t>
      </w:r>
    </w:p>
    <w:p w14:paraId="62B34983" w14:textId="77777777" w:rsidR="00A517C3" w:rsidRPr="00471664" w:rsidRDefault="00A517C3" w:rsidP="00471664">
      <w:pPr>
        <w:tabs>
          <w:tab w:val="left" w:pos="8222"/>
        </w:tabs>
        <w:ind w:left="567"/>
        <w:rPr>
          <w:sz w:val="24"/>
          <w:szCs w:val="24"/>
        </w:rPr>
      </w:pPr>
    </w:p>
    <w:p w14:paraId="13180B99" w14:textId="77777777" w:rsidR="00A517C3" w:rsidRPr="00471664" w:rsidRDefault="00A517C3" w:rsidP="00471664">
      <w:pPr>
        <w:tabs>
          <w:tab w:val="left" w:pos="8222"/>
        </w:tabs>
        <w:ind w:left="567"/>
        <w:rPr>
          <w:sz w:val="24"/>
          <w:szCs w:val="24"/>
        </w:rPr>
      </w:pPr>
      <w:r w:rsidRPr="00471664">
        <w:rPr>
          <w:sz w:val="24"/>
          <w:szCs w:val="24"/>
        </w:rPr>
        <w:t>Lægemiddelform: Tabletter</w:t>
      </w:r>
    </w:p>
    <w:p w14:paraId="1C819A5E" w14:textId="77777777" w:rsidR="00A517C3" w:rsidRPr="00471664" w:rsidRDefault="00A517C3" w:rsidP="00471664">
      <w:pPr>
        <w:tabs>
          <w:tab w:val="left" w:pos="8222"/>
        </w:tabs>
        <w:ind w:left="567"/>
        <w:rPr>
          <w:sz w:val="24"/>
          <w:szCs w:val="24"/>
        </w:rPr>
      </w:pPr>
      <w:r w:rsidRPr="00471664">
        <w:rPr>
          <w:sz w:val="24"/>
          <w:szCs w:val="24"/>
        </w:rPr>
        <w:t>Styrke(r): 40 mg/10 mg, 200 mg/50 mg, 400 mg/100 mg</w:t>
      </w:r>
    </w:p>
    <w:p w14:paraId="330BBAF3" w14:textId="77777777" w:rsidR="00A517C3" w:rsidRPr="00471664" w:rsidRDefault="00A517C3" w:rsidP="00A517C3">
      <w:pPr>
        <w:rPr>
          <w:sz w:val="24"/>
          <w:szCs w:val="24"/>
        </w:rPr>
      </w:pPr>
    </w:p>
    <w:p w14:paraId="640FDBF5" w14:textId="77777777" w:rsidR="00A517C3" w:rsidRPr="00471664" w:rsidRDefault="00A517C3" w:rsidP="00A517C3">
      <w:pPr>
        <w:rPr>
          <w:sz w:val="24"/>
          <w:szCs w:val="24"/>
        </w:rPr>
      </w:pPr>
    </w:p>
    <w:p w14:paraId="4F76447B" w14:textId="77777777" w:rsidR="00A517C3" w:rsidRPr="00471664" w:rsidRDefault="00A517C3" w:rsidP="00A517C3">
      <w:pPr>
        <w:pStyle w:val="Style1"/>
        <w:rPr>
          <w:sz w:val="24"/>
          <w:szCs w:val="24"/>
        </w:rPr>
      </w:pPr>
      <w:r w:rsidRPr="00471664">
        <w:rPr>
          <w:sz w:val="24"/>
          <w:szCs w:val="24"/>
        </w:rPr>
        <w:t>2.</w:t>
      </w:r>
      <w:r w:rsidRPr="00471664">
        <w:rPr>
          <w:sz w:val="24"/>
          <w:szCs w:val="24"/>
        </w:rPr>
        <w:tab/>
        <w:t>KVALITATIV OG KVANTITATIV SAMMENSÆTNING</w:t>
      </w:r>
    </w:p>
    <w:p w14:paraId="072E13E7" w14:textId="77777777" w:rsidR="00A517C3" w:rsidRPr="00471664" w:rsidRDefault="00A517C3" w:rsidP="00A517C3">
      <w:pPr>
        <w:rPr>
          <w:sz w:val="24"/>
          <w:szCs w:val="24"/>
        </w:rPr>
      </w:pPr>
    </w:p>
    <w:p w14:paraId="0DBE4A01" w14:textId="77777777" w:rsidR="00A517C3" w:rsidRPr="00471664" w:rsidRDefault="00A517C3" w:rsidP="00471664">
      <w:pPr>
        <w:ind w:left="567"/>
        <w:rPr>
          <w:sz w:val="24"/>
          <w:szCs w:val="24"/>
          <w:lang w:eastAsia="da-DK"/>
        </w:rPr>
      </w:pPr>
      <w:r w:rsidRPr="00471664">
        <w:rPr>
          <w:sz w:val="24"/>
          <w:szCs w:val="24"/>
        </w:rPr>
        <w:t>1 tablet indeholder:</w:t>
      </w:r>
    </w:p>
    <w:p w14:paraId="5829CDF8" w14:textId="77777777" w:rsidR="00A517C3" w:rsidRPr="00471664" w:rsidRDefault="00A517C3" w:rsidP="00471664">
      <w:pPr>
        <w:ind w:left="567"/>
        <w:rPr>
          <w:bCs/>
          <w:sz w:val="24"/>
          <w:szCs w:val="24"/>
        </w:rPr>
      </w:pPr>
    </w:p>
    <w:p w14:paraId="56CF997B" w14:textId="77777777" w:rsidR="00A517C3" w:rsidRPr="00471664" w:rsidRDefault="00A517C3" w:rsidP="00471664">
      <w:pPr>
        <w:ind w:left="567"/>
        <w:rPr>
          <w:sz w:val="24"/>
          <w:szCs w:val="24"/>
        </w:rPr>
      </w:pPr>
      <w:r w:rsidRPr="00471664">
        <w:rPr>
          <w:b/>
          <w:sz w:val="24"/>
          <w:szCs w:val="24"/>
        </w:rPr>
        <w:t>Aktive stoffer:</w:t>
      </w:r>
    </w:p>
    <w:p w14:paraId="753FDD38" w14:textId="77777777" w:rsidR="00A517C3" w:rsidRPr="00471664" w:rsidRDefault="00A517C3" w:rsidP="00471664">
      <w:pPr>
        <w:tabs>
          <w:tab w:val="left" w:pos="8222"/>
        </w:tabs>
        <w:ind w:left="567"/>
        <w:rPr>
          <w:sz w:val="24"/>
          <w:szCs w:val="24"/>
          <w:u w:val="single"/>
        </w:rPr>
      </w:pPr>
      <w:r w:rsidRPr="00471664">
        <w:rPr>
          <w:sz w:val="24"/>
          <w:szCs w:val="24"/>
          <w:u w:val="single"/>
        </w:rPr>
        <w:t>40/10 mg:</w:t>
      </w:r>
    </w:p>
    <w:p w14:paraId="2E16AFDF" w14:textId="77777777" w:rsidR="00A517C3" w:rsidRPr="00471664" w:rsidRDefault="00A517C3" w:rsidP="00471664">
      <w:pPr>
        <w:tabs>
          <w:tab w:val="left" w:pos="5954"/>
        </w:tabs>
        <w:ind w:left="567"/>
        <w:rPr>
          <w:sz w:val="24"/>
          <w:szCs w:val="24"/>
        </w:rPr>
      </w:pPr>
      <w:proofErr w:type="spellStart"/>
      <w:r w:rsidRPr="00471664">
        <w:rPr>
          <w:sz w:val="24"/>
          <w:szCs w:val="24"/>
        </w:rPr>
        <w:t>Amoxicillin</w:t>
      </w:r>
      <w:proofErr w:type="spellEnd"/>
      <w:r w:rsidRPr="00471664">
        <w:rPr>
          <w:sz w:val="24"/>
          <w:szCs w:val="24"/>
        </w:rPr>
        <w:t xml:space="preserve"> (som </w:t>
      </w:r>
      <w:proofErr w:type="spellStart"/>
      <w:r w:rsidRPr="00471664">
        <w:rPr>
          <w:sz w:val="24"/>
          <w:szCs w:val="24"/>
        </w:rPr>
        <w:t>amoxicillintrihydrat</w:t>
      </w:r>
      <w:proofErr w:type="spellEnd"/>
      <w:r w:rsidRPr="00471664">
        <w:rPr>
          <w:sz w:val="24"/>
          <w:szCs w:val="24"/>
        </w:rPr>
        <w:t xml:space="preserve">) </w:t>
      </w:r>
      <w:r w:rsidRPr="00471664">
        <w:rPr>
          <w:sz w:val="24"/>
          <w:szCs w:val="24"/>
        </w:rPr>
        <w:tab/>
        <w:t>40 mg</w:t>
      </w:r>
    </w:p>
    <w:p w14:paraId="3765C1AC" w14:textId="77777777" w:rsidR="00A517C3" w:rsidRPr="00471664" w:rsidRDefault="00A517C3" w:rsidP="00471664">
      <w:pPr>
        <w:tabs>
          <w:tab w:val="left" w:pos="5954"/>
        </w:tabs>
        <w:ind w:left="567"/>
        <w:rPr>
          <w:sz w:val="24"/>
          <w:szCs w:val="24"/>
        </w:rPr>
      </w:pPr>
      <w:proofErr w:type="spellStart"/>
      <w:r w:rsidRPr="00471664">
        <w:rPr>
          <w:sz w:val="24"/>
          <w:szCs w:val="24"/>
        </w:rPr>
        <w:t>Clavulansyre</w:t>
      </w:r>
      <w:proofErr w:type="spellEnd"/>
      <w:r w:rsidRPr="00471664">
        <w:rPr>
          <w:sz w:val="24"/>
          <w:szCs w:val="24"/>
        </w:rPr>
        <w:t xml:space="preserve"> (som </w:t>
      </w:r>
      <w:proofErr w:type="spellStart"/>
      <w:r w:rsidRPr="00471664">
        <w:rPr>
          <w:sz w:val="24"/>
          <w:szCs w:val="24"/>
        </w:rPr>
        <w:t>kaliumclavulanat</w:t>
      </w:r>
      <w:proofErr w:type="spellEnd"/>
      <w:r w:rsidRPr="00471664">
        <w:rPr>
          <w:sz w:val="24"/>
          <w:szCs w:val="24"/>
        </w:rPr>
        <w:t xml:space="preserve">) </w:t>
      </w:r>
      <w:r w:rsidRPr="00471664">
        <w:rPr>
          <w:sz w:val="24"/>
          <w:szCs w:val="24"/>
        </w:rPr>
        <w:tab/>
        <w:t>10 mg</w:t>
      </w:r>
    </w:p>
    <w:p w14:paraId="55C3BE26" w14:textId="77777777" w:rsidR="00A517C3" w:rsidRPr="00471664" w:rsidRDefault="00A517C3" w:rsidP="00471664">
      <w:pPr>
        <w:tabs>
          <w:tab w:val="left" w:pos="8222"/>
        </w:tabs>
        <w:ind w:left="567"/>
        <w:rPr>
          <w:sz w:val="24"/>
          <w:szCs w:val="24"/>
        </w:rPr>
      </w:pPr>
    </w:p>
    <w:p w14:paraId="51628967" w14:textId="77777777" w:rsidR="00A517C3" w:rsidRPr="00471664" w:rsidRDefault="00A517C3" w:rsidP="00471664">
      <w:pPr>
        <w:tabs>
          <w:tab w:val="left" w:pos="8222"/>
        </w:tabs>
        <w:ind w:left="567"/>
        <w:rPr>
          <w:sz w:val="24"/>
          <w:szCs w:val="24"/>
          <w:u w:val="single"/>
        </w:rPr>
      </w:pPr>
      <w:r w:rsidRPr="00471664">
        <w:rPr>
          <w:sz w:val="24"/>
          <w:szCs w:val="24"/>
          <w:u w:val="single"/>
        </w:rPr>
        <w:t>200/50 mg:</w:t>
      </w:r>
    </w:p>
    <w:p w14:paraId="4C3E06D7" w14:textId="77777777" w:rsidR="00A517C3" w:rsidRPr="00471664" w:rsidRDefault="00A517C3" w:rsidP="00471664">
      <w:pPr>
        <w:tabs>
          <w:tab w:val="left" w:pos="5954"/>
        </w:tabs>
        <w:ind w:left="567"/>
        <w:rPr>
          <w:sz w:val="24"/>
          <w:szCs w:val="24"/>
        </w:rPr>
      </w:pPr>
      <w:proofErr w:type="spellStart"/>
      <w:r w:rsidRPr="00471664">
        <w:rPr>
          <w:sz w:val="24"/>
          <w:szCs w:val="24"/>
        </w:rPr>
        <w:t>Amoxicillin</w:t>
      </w:r>
      <w:proofErr w:type="spellEnd"/>
      <w:r w:rsidRPr="00471664">
        <w:rPr>
          <w:sz w:val="24"/>
          <w:szCs w:val="24"/>
        </w:rPr>
        <w:t xml:space="preserve"> (som </w:t>
      </w:r>
      <w:proofErr w:type="spellStart"/>
      <w:r w:rsidRPr="00471664">
        <w:rPr>
          <w:sz w:val="24"/>
          <w:szCs w:val="24"/>
        </w:rPr>
        <w:t>amoxicillintrihydrat</w:t>
      </w:r>
      <w:proofErr w:type="spellEnd"/>
      <w:r w:rsidRPr="00471664">
        <w:rPr>
          <w:sz w:val="24"/>
          <w:szCs w:val="24"/>
        </w:rPr>
        <w:t xml:space="preserve">) </w:t>
      </w:r>
      <w:r w:rsidRPr="00471664">
        <w:rPr>
          <w:sz w:val="24"/>
          <w:szCs w:val="24"/>
        </w:rPr>
        <w:tab/>
        <w:t>200 mg</w:t>
      </w:r>
    </w:p>
    <w:p w14:paraId="02993875" w14:textId="77777777" w:rsidR="00A517C3" w:rsidRPr="00471664" w:rsidRDefault="00A517C3" w:rsidP="00471664">
      <w:pPr>
        <w:tabs>
          <w:tab w:val="left" w:pos="5954"/>
        </w:tabs>
        <w:ind w:left="567"/>
        <w:rPr>
          <w:sz w:val="24"/>
          <w:szCs w:val="24"/>
        </w:rPr>
      </w:pPr>
      <w:proofErr w:type="spellStart"/>
      <w:r w:rsidRPr="00471664">
        <w:rPr>
          <w:sz w:val="24"/>
          <w:szCs w:val="24"/>
        </w:rPr>
        <w:t>Clavulansyre</w:t>
      </w:r>
      <w:proofErr w:type="spellEnd"/>
      <w:r w:rsidRPr="00471664">
        <w:rPr>
          <w:sz w:val="24"/>
          <w:szCs w:val="24"/>
        </w:rPr>
        <w:t xml:space="preserve"> (som </w:t>
      </w:r>
      <w:proofErr w:type="spellStart"/>
      <w:r w:rsidRPr="00471664">
        <w:rPr>
          <w:sz w:val="24"/>
          <w:szCs w:val="24"/>
        </w:rPr>
        <w:t>kaliumclavulanat</w:t>
      </w:r>
      <w:proofErr w:type="spellEnd"/>
      <w:r w:rsidRPr="00471664">
        <w:rPr>
          <w:sz w:val="24"/>
          <w:szCs w:val="24"/>
        </w:rPr>
        <w:t xml:space="preserve">) </w:t>
      </w:r>
      <w:r w:rsidRPr="00471664">
        <w:rPr>
          <w:sz w:val="24"/>
          <w:szCs w:val="24"/>
        </w:rPr>
        <w:tab/>
        <w:t>50 mg</w:t>
      </w:r>
    </w:p>
    <w:p w14:paraId="4B178585" w14:textId="77777777" w:rsidR="00A517C3" w:rsidRPr="00471664" w:rsidRDefault="00A517C3" w:rsidP="00471664">
      <w:pPr>
        <w:tabs>
          <w:tab w:val="left" w:pos="8222"/>
        </w:tabs>
        <w:ind w:left="567"/>
        <w:rPr>
          <w:sz w:val="24"/>
          <w:szCs w:val="24"/>
        </w:rPr>
      </w:pPr>
    </w:p>
    <w:p w14:paraId="606A0ED1" w14:textId="77777777" w:rsidR="00A517C3" w:rsidRPr="00471664" w:rsidRDefault="00A517C3" w:rsidP="00471664">
      <w:pPr>
        <w:tabs>
          <w:tab w:val="left" w:pos="8222"/>
        </w:tabs>
        <w:ind w:left="567"/>
        <w:rPr>
          <w:sz w:val="24"/>
          <w:szCs w:val="24"/>
          <w:u w:val="single"/>
        </w:rPr>
      </w:pPr>
      <w:r w:rsidRPr="00471664">
        <w:rPr>
          <w:sz w:val="24"/>
          <w:szCs w:val="24"/>
          <w:u w:val="single"/>
        </w:rPr>
        <w:t>400/100 mg:</w:t>
      </w:r>
    </w:p>
    <w:p w14:paraId="5FC74E0D" w14:textId="77777777" w:rsidR="00A517C3" w:rsidRPr="00471664" w:rsidRDefault="00A517C3" w:rsidP="00471664">
      <w:pPr>
        <w:tabs>
          <w:tab w:val="left" w:pos="5954"/>
        </w:tabs>
        <w:ind w:left="567"/>
        <w:rPr>
          <w:sz w:val="24"/>
          <w:szCs w:val="24"/>
        </w:rPr>
      </w:pPr>
      <w:proofErr w:type="spellStart"/>
      <w:r w:rsidRPr="00471664">
        <w:rPr>
          <w:sz w:val="24"/>
          <w:szCs w:val="24"/>
        </w:rPr>
        <w:t>Amoxicillin</w:t>
      </w:r>
      <w:proofErr w:type="spellEnd"/>
      <w:r w:rsidRPr="00471664">
        <w:rPr>
          <w:sz w:val="24"/>
          <w:szCs w:val="24"/>
        </w:rPr>
        <w:t xml:space="preserve"> (som </w:t>
      </w:r>
      <w:proofErr w:type="spellStart"/>
      <w:r w:rsidRPr="00471664">
        <w:rPr>
          <w:sz w:val="24"/>
          <w:szCs w:val="24"/>
        </w:rPr>
        <w:t>amoxicillintrihydrat</w:t>
      </w:r>
      <w:proofErr w:type="spellEnd"/>
      <w:r w:rsidRPr="00471664">
        <w:rPr>
          <w:sz w:val="24"/>
          <w:szCs w:val="24"/>
        </w:rPr>
        <w:t xml:space="preserve">) </w:t>
      </w:r>
      <w:r w:rsidRPr="00471664">
        <w:rPr>
          <w:sz w:val="24"/>
          <w:szCs w:val="24"/>
        </w:rPr>
        <w:tab/>
        <w:t>400 mg</w:t>
      </w:r>
    </w:p>
    <w:p w14:paraId="7C0A38AA" w14:textId="77777777" w:rsidR="00A517C3" w:rsidRPr="00471664" w:rsidRDefault="00A517C3" w:rsidP="00471664">
      <w:pPr>
        <w:tabs>
          <w:tab w:val="left" w:pos="5954"/>
        </w:tabs>
        <w:ind w:left="567"/>
        <w:rPr>
          <w:sz w:val="24"/>
          <w:szCs w:val="24"/>
        </w:rPr>
      </w:pPr>
      <w:proofErr w:type="spellStart"/>
      <w:r w:rsidRPr="00471664">
        <w:rPr>
          <w:sz w:val="24"/>
          <w:szCs w:val="24"/>
        </w:rPr>
        <w:t>Clavulansyre</w:t>
      </w:r>
      <w:proofErr w:type="spellEnd"/>
      <w:r w:rsidRPr="00471664">
        <w:rPr>
          <w:sz w:val="24"/>
          <w:szCs w:val="24"/>
        </w:rPr>
        <w:t xml:space="preserve"> (som </w:t>
      </w:r>
      <w:proofErr w:type="spellStart"/>
      <w:r w:rsidRPr="00471664">
        <w:rPr>
          <w:sz w:val="24"/>
          <w:szCs w:val="24"/>
        </w:rPr>
        <w:t>kaliumclavulanat</w:t>
      </w:r>
      <w:proofErr w:type="spellEnd"/>
      <w:r w:rsidRPr="00471664">
        <w:rPr>
          <w:sz w:val="24"/>
          <w:szCs w:val="24"/>
        </w:rPr>
        <w:t xml:space="preserve">) </w:t>
      </w:r>
      <w:r w:rsidRPr="00471664">
        <w:rPr>
          <w:sz w:val="24"/>
          <w:szCs w:val="24"/>
        </w:rPr>
        <w:tab/>
        <w:t>100 mg</w:t>
      </w:r>
    </w:p>
    <w:p w14:paraId="2F2CB9D6" w14:textId="77777777" w:rsidR="00A517C3" w:rsidRPr="00471664" w:rsidRDefault="00A517C3" w:rsidP="00471664">
      <w:pPr>
        <w:tabs>
          <w:tab w:val="left" w:pos="8222"/>
        </w:tabs>
        <w:ind w:left="567"/>
        <w:rPr>
          <w:sz w:val="24"/>
          <w:szCs w:val="24"/>
        </w:rPr>
      </w:pPr>
    </w:p>
    <w:p w14:paraId="61E205C1" w14:textId="77777777" w:rsidR="00A517C3" w:rsidRPr="00471664" w:rsidRDefault="00A517C3" w:rsidP="00471664">
      <w:pPr>
        <w:ind w:left="567"/>
        <w:rPr>
          <w:b/>
          <w:sz w:val="24"/>
          <w:szCs w:val="24"/>
        </w:rPr>
      </w:pPr>
      <w:r w:rsidRPr="00471664">
        <w:rPr>
          <w:b/>
          <w:sz w:val="24"/>
          <w:szCs w:val="24"/>
        </w:rPr>
        <w:t>Hjælpestoffer:</w:t>
      </w:r>
    </w:p>
    <w:p w14:paraId="3703B41A" w14:textId="77777777" w:rsidR="00A517C3" w:rsidRPr="00471664" w:rsidRDefault="00A517C3" w:rsidP="00A517C3">
      <w:pPr>
        <w:rPr>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gridCol w:w="4543"/>
      </w:tblGrid>
      <w:tr w:rsidR="00A517C3" w:rsidRPr="00471664" w14:paraId="153FAD3F" w14:textId="77777777" w:rsidTr="00471664">
        <w:tc>
          <w:tcPr>
            <w:tcW w:w="4518" w:type="dxa"/>
            <w:shd w:val="clear" w:color="auto" w:fill="auto"/>
            <w:vAlign w:val="center"/>
          </w:tcPr>
          <w:p w14:paraId="24210E02" w14:textId="77777777" w:rsidR="00A517C3" w:rsidRPr="00471664" w:rsidRDefault="00A517C3" w:rsidP="00815129">
            <w:pPr>
              <w:spacing w:before="60" w:after="60"/>
              <w:rPr>
                <w:b/>
                <w:bCs/>
                <w:iCs/>
                <w:sz w:val="24"/>
                <w:szCs w:val="24"/>
              </w:rPr>
            </w:pPr>
            <w:r w:rsidRPr="00471664">
              <w:rPr>
                <w:b/>
                <w:bCs/>
                <w:iCs/>
                <w:sz w:val="24"/>
                <w:szCs w:val="24"/>
              </w:rPr>
              <w:t>Kvalitativ sammensætning af hjælpestoffer og andre bestanddele</w:t>
            </w:r>
          </w:p>
        </w:tc>
        <w:tc>
          <w:tcPr>
            <w:tcW w:w="4543" w:type="dxa"/>
            <w:shd w:val="clear" w:color="auto" w:fill="auto"/>
            <w:vAlign w:val="center"/>
          </w:tcPr>
          <w:p w14:paraId="23231DEC" w14:textId="77777777" w:rsidR="00A517C3" w:rsidRPr="00471664" w:rsidRDefault="00A517C3" w:rsidP="00815129">
            <w:pPr>
              <w:spacing w:before="60" w:after="60"/>
              <w:rPr>
                <w:b/>
                <w:bCs/>
                <w:iCs/>
                <w:sz w:val="24"/>
                <w:szCs w:val="24"/>
              </w:rPr>
            </w:pPr>
            <w:r w:rsidRPr="00471664">
              <w:rPr>
                <w:b/>
                <w:bCs/>
                <w:iCs/>
                <w:sz w:val="24"/>
                <w:szCs w:val="24"/>
              </w:rPr>
              <w:t>Kvantitativ sammensætning, hvis oplysningen er vigtig for korrekt administration af veterinærlægemidlet</w:t>
            </w:r>
          </w:p>
        </w:tc>
      </w:tr>
      <w:tr w:rsidR="00A517C3" w:rsidRPr="00471664" w14:paraId="3642B17B" w14:textId="77777777" w:rsidTr="00471664">
        <w:tc>
          <w:tcPr>
            <w:tcW w:w="4518" w:type="dxa"/>
            <w:shd w:val="clear" w:color="auto" w:fill="auto"/>
            <w:vAlign w:val="center"/>
          </w:tcPr>
          <w:p w14:paraId="46E5FA71" w14:textId="77777777" w:rsidR="00A517C3" w:rsidRPr="00471664" w:rsidRDefault="00A517C3" w:rsidP="00815129">
            <w:pPr>
              <w:pStyle w:val="Sidehoved"/>
              <w:tabs>
                <w:tab w:val="left" w:pos="8222"/>
              </w:tabs>
              <w:rPr>
                <w:szCs w:val="24"/>
              </w:rPr>
            </w:pPr>
            <w:proofErr w:type="spellStart"/>
            <w:r w:rsidRPr="00471664">
              <w:rPr>
                <w:szCs w:val="24"/>
              </w:rPr>
              <w:t>Erythrosin</w:t>
            </w:r>
            <w:proofErr w:type="spellEnd"/>
            <w:r w:rsidRPr="00471664">
              <w:rPr>
                <w:szCs w:val="24"/>
              </w:rPr>
              <w:t xml:space="preserve"> (E 127)</w:t>
            </w:r>
          </w:p>
          <w:p w14:paraId="7FC58F7F" w14:textId="77777777" w:rsidR="00A517C3" w:rsidRPr="00471664" w:rsidRDefault="00A517C3" w:rsidP="00815129">
            <w:pPr>
              <w:spacing w:before="60" w:after="60"/>
              <w:ind w:left="567" w:hanging="567"/>
              <w:rPr>
                <w:iCs/>
                <w:sz w:val="24"/>
                <w:szCs w:val="24"/>
              </w:rPr>
            </w:pPr>
          </w:p>
        </w:tc>
        <w:tc>
          <w:tcPr>
            <w:tcW w:w="4543" w:type="dxa"/>
            <w:shd w:val="clear" w:color="auto" w:fill="auto"/>
            <w:vAlign w:val="center"/>
          </w:tcPr>
          <w:p w14:paraId="591F0228" w14:textId="77777777" w:rsidR="00A517C3" w:rsidRPr="00471664" w:rsidRDefault="00A517C3" w:rsidP="00815129">
            <w:pPr>
              <w:tabs>
                <w:tab w:val="left" w:pos="8222"/>
              </w:tabs>
              <w:rPr>
                <w:sz w:val="24"/>
                <w:szCs w:val="24"/>
                <w:u w:val="single"/>
                <w:lang w:val="de-DE"/>
              </w:rPr>
            </w:pPr>
            <w:r w:rsidRPr="00471664">
              <w:rPr>
                <w:sz w:val="24"/>
                <w:szCs w:val="24"/>
                <w:u w:val="single"/>
                <w:lang w:val="de-DE"/>
              </w:rPr>
              <w:lastRenderedPageBreak/>
              <w:t>40/10 mg:</w:t>
            </w:r>
          </w:p>
          <w:p w14:paraId="15A29EA9" w14:textId="77777777" w:rsidR="00A517C3" w:rsidRPr="00471664" w:rsidRDefault="00A517C3" w:rsidP="00815129">
            <w:pPr>
              <w:rPr>
                <w:sz w:val="24"/>
                <w:szCs w:val="24"/>
                <w:lang w:val="de-DE"/>
              </w:rPr>
            </w:pPr>
            <w:r w:rsidRPr="00471664">
              <w:rPr>
                <w:sz w:val="24"/>
                <w:szCs w:val="24"/>
                <w:lang w:val="de-DE"/>
              </w:rPr>
              <w:lastRenderedPageBreak/>
              <w:t>0,75 mg</w:t>
            </w:r>
          </w:p>
          <w:p w14:paraId="1AAD82FA" w14:textId="77777777" w:rsidR="00A517C3" w:rsidRPr="00471664" w:rsidRDefault="00A517C3" w:rsidP="00815129">
            <w:pPr>
              <w:rPr>
                <w:sz w:val="24"/>
                <w:szCs w:val="24"/>
                <w:lang w:val="de-DE"/>
              </w:rPr>
            </w:pPr>
          </w:p>
          <w:p w14:paraId="0D867289" w14:textId="77777777" w:rsidR="00A517C3" w:rsidRPr="00471664" w:rsidRDefault="00A517C3" w:rsidP="00815129">
            <w:pPr>
              <w:tabs>
                <w:tab w:val="left" w:pos="8222"/>
              </w:tabs>
              <w:rPr>
                <w:sz w:val="24"/>
                <w:szCs w:val="24"/>
                <w:u w:val="single"/>
                <w:lang w:val="de-DE"/>
              </w:rPr>
            </w:pPr>
            <w:r w:rsidRPr="00471664">
              <w:rPr>
                <w:sz w:val="24"/>
                <w:szCs w:val="24"/>
                <w:u w:val="single"/>
                <w:lang w:val="de-DE"/>
              </w:rPr>
              <w:t>200/50 mg:</w:t>
            </w:r>
          </w:p>
          <w:p w14:paraId="79E4B0B5" w14:textId="77777777" w:rsidR="00A517C3" w:rsidRPr="00471664" w:rsidRDefault="00A517C3" w:rsidP="00815129">
            <w:pPr>
              <w:rPr>
                <w:sz w:val="24"/>
                <w:szCs w:val="24"/>
                <w:lang w:val="de-DE"/>
              </w:rPr>
            </w:pPr>
            <w:r w:rsidRPr="00471664">
              <w:rPr>
                <w:sz w:val="24"/>
                <w:szCs w:val="24"/>
                <w:lang w:val="de-DE"/>
              </w:rPr>
              <w:t>3,75 mg</w:t>
            </w:r>
          </w:p>
          <w:p w14:paraId="555BFFC5" w14:textId="77777777" w:rsidR="00A517C3" w:rsidRPr="00471664" w:rsidRDefault="00A517C3" w:rsidP="00815129">
            <w:pPr>
              <w:rPr>
                <w:sz w:val="24"/>
                <w:szCs w:val="24"/>
                <w:lang w:val="de-DE"/>
              </w:rPr>
            </w:pPr>
          </w:p>
          <w:p w14:paraId="457017AF" w14:textId="77777777" w:rsidR="00A517C3" w:rsidRPr="00471664" w:rsidRDefault="00A517C3" w:rsidP="00815129">
            <w:pPr>
              <w:tabs>
                <w:tab w:val="left" w:pos="8222"/>
              </w:tabs>
              <w:rPr>
                <w:sz w:val="24"/>
                <w:szCs w:val="24"/>
                <w:u w:val="single"/>
                <w:lang w:val="de-DE"/>
              </w:rPr>
            </w:pPr>
            <w:r w:rsidRPr="00471664">
              <w:rPr>
                <w:sz w:val="24"/>
                <w:szCs w:val="24"/>
                <w:u w:val="single"/>
                <w:lang w:val="de-DE"/>
              </w:rPr>
              <w:t>400/100 mg:</w:t>
            </w:r>
          </w:p>
          <w:p w14:paraId="78497CB9" w14:textId="77777777" w:rsidR="00A517C3" w:rsidRPr="00471664" w:rsidRDefault="00A517C3" w:rsidP="00815129">
            <w:pPr>
              <w:rPr>
                <w:sz w:val="24"/>
                <w:szCs w:val="24"/>
                <w:lang w:val="it-IT"/>
              </w:rPr>
            </w:pPr>
            <w:r w:rsidRPr="00471664">
              <w:rPr>
                <w:sz w:val="24"/>
                <w:szCs w:val="24"/>
                <w:lang w:val="it-IT"/>
              </w:rPr>
              <w:t>7,5 mg</w:t>
            </w:r>
          </w:p>
        </w:tc>
      </w:tr>
      <w:tr w:rsidR="00A517C3" w:rsidRPr="00471664" w14:paraId="2411408C" w14:textId="77777777" w:rsidTr="00471664">
        <w:tc>
          <w:tcPr>
            <w:tcW w:w="4518" w:type="dxa"/>
            <w:shd w:val="clear" w:color="auto" w:fill="auto"/>
            <w:vAlign w:val="center"/>
          </w:tcPr>
          <w:p w14:paraId="379F814B" w14:textId="77777777" w:rsidR="00A517C3" w:rsidRPr="00471664" w:rsidRDefault="00A517C3" w:rsidP="00815129">
            <w:pPr>
              <w:pStyle w:val="Sidehoved"/>
              <w:tabs>
                <w:tab w:val="left" w:pos="8222"/>
              </w:tabs>
              <w:rPr>
                <w:szCs w:val="24"/>
              </w:rPr>
            </w:pPr>
            <w:proofErr w:type="spellStart"/>
            <w:r w:rsidRPr="00471664">
              <w:rPr>
                <w:szCs w:val="24"/>
              </w:rPr>
              <w:lastRenderedPageBreak/>
              <w:t>Silica</w:t>
            </w:r>
            <w:proofErr w:type="spellEnd"/>
            <w:r w:rsidRPr="00471664">
              <w:rPr>
                <w:szCs w:val="24"/>
              </w:rPr>
              <w:t>, kolloid vandfri</w:t>
            </w:r>
          </w:p>
          <w:p w14:paraId="7D2FEA44" w14:textId="77777777" w:rsidR="00A517C3" w:rsidRPr="00471664" w:rsidRDefault="00A517C3" w:rsidP="00815129">
            <w:pPr>
              <w:spacing w:before="60" w:after="60"/>
              <w:rPr>
                <w:iCs/>
                <w:sz w:val="24"/>
                <w:szCs w:val="24"/>
              </w:rPr>
            </w:pPr>
          </w:p>
        </w:tc>
        <w:tc>
          <w:tcPr>
            <w:tcW w:w="4543" w:type="dxa"/>
            <w:shd w:val="clear" w:color="auto" w:fill="auto"/>
            <w:vAlign w:val="center"/>
          </w:tcPr>
          <w:p w14:paraId="323B329B" w14:textId="77777777" w:rsidR="00A517C3" w:rsidRPr="00471664" w:rsidRDefault="00A517C3" w:rsidP="00815129">
            <w:pPr>
              <w:spacing w:before="60" w:after="60"/>
              <w:rPr>
                <w:iCs/>
                <w:sz w:val="24"/>
                <w:szCs w:val="24"/>
              </w:rPr>
            </w:pPr>
          </w:p>
        </w:tc>
      </w:tr>
      <w:tr w:rsidR="00A517C3" w:rsidRPr="00471664" w14:paraId="3E444188" w14:textId="77777777" w:rsidTr="00471664">
        <w:tc>
          <w:tcPr>
            <w:tcW w:w="4518" w:type="dxa"/>
            <w:shd w:val="clear" w:color="auto" w:fill="auto"/>
            <w:vAlign w:val="center"/>
          </w:tcPr>
          <w:p w14:paraId="44E60557" w14:textId="77777777" w:rsidR="00A517C3" w:rsidRPr="00471664" w:rsidRDefault="00A517C3" w:rsidP="00815129">
            <w:pPr>
              <w:pStyle w:val="Sidehoved"/>
              <w:tabs>
                <w:tab w:val="left" w:pos="8222"/>
              </w:tabs>
              <w:rPr>
                <w:szCs w:val="24"/>
              </w:rPr>
            </w:pPr>
            <w:proofErr w:type="spellStart"/>
            <w:r w:rsidRPr="00471664">
              <w:rPr>
                <w:szCs w:val="24"/>
              </w:rPr>
              <w:t>Magnesiumstearat</w:t>
            </w:r>
            <w:proofErr w:type="spellEnd"/>
          </w:p>
          <w:p w14:paraId="4767A336" w14:textId="77777777" w:rsidR="00A517C3" w:rsidRPr="00471664" w:rsidRDefault="00A517C3" w:rsidP="00815129">
            <w:pPr>
              <w:spacing w:before="60" w:after="60"/>
              <w:rPr>
                <w:iCs/>
                <w:sz w:val="24"/>
                <w:szCs w:val="24"/>
              </w:rPr>
            </w:pPr>
          </w:p>
        </w:tc>
        <w:tc>
          <w:tcPr>
            <w:tcW w:w="4543" w:type="dxa"/>
            <w:shd w:val="clear" w:color="auto" w:fill="auto"/>
            <w:vAlign w:val="center"/>
          </w:tcPr>
          <w:p w14:paraId="6DED28D4" w14:textId="77777777" w:rsidR="00A517C3" w:rsidRPr="00471664" w:rsidRDefault="00A517C3" w:rsidP="00815129">
            <w:pPr>
              <w:spacing w:before="60" w:after="60"/>
              <w:rPr>
                <w:iCs/>
                <w:sz w:val="24"/>
                <w:szCs w:val="24"/>
              </w:rPr>
            </w:pPr>
          </w:p>
        </w:tc>
      </w:tr>
      <w:tr w:rsidR="00A517C3" w:rsidRPr="00471664" w14:paraId="6D71F40E" w14:textId="77777777" w:rsidTr="00471664">
        <w:tc>
          <w:tcPr>
            <w:tcW w:w="4518" w:type="dxa"/>
            <w:shd w:val="clear" w:color="auto" w:fill="auto"/>
            <w:vAlign w:val="center"/>
          </w:tcPr>
          <w:p w14:paraId="5B92C344" w14:textId="77777777" w:rsidR="00A517C3" w:rsidRPr="00471664" w:rsidRDefault="00A517C3" w:rsidP="00815129">
            <w:pPr>
              <w:pStyle w:val="Sidehoved"/>
              <w:tabs>
                <w:tab w:val="left" w:pos="8222"/>
              </w:tabs>
              <w:rPr>
                <w:szCs w:val="24"/>
              </w:rPr>
            </w:pPr>
            <w:proofErr w:type="spellStart"/>
            <w:r w:rsidRPr="00471664">
              <w:rPr>
                <w:szCs w:val="24"/>
              </w:rPr>
              <w:t>Natriumstivelsesglycolat</w:t>
            </w:r>
            <w:proofErr w:type="spellEnd"/>
            <w:r w:rsidRPr="00471664">
              <w:rPr>
                <w:szCs w:val="24"/>
              </w:rPr>
              <w:t xml:space="preserve"> (type A)</w:t>
            </w:r>
          </w:p>
          <w:p w14:paraId="2859DEC6" w14:textId="77777777" w:rsidR="00A517C3" w:rsidRPr="00471664" w:rsidRDefault="00A517C3" w:rsidP="00815129">
            <w:pPr>
              <w:spacing w:before="60" w:after="60"/>
              <w:ind w:left="567" w:hanging="567"/>
              <w:rPr>
                <w:b/>
                <w:bCs/>
                <w:iCs/>
                <w:sz w:val="24"/>
                <w:szCs w:val="24"/>
              </w:rPr>
            </w:pPr>
          </w:p>
        </w:tc>
        <w:tc>
          <w:tcPr>
            <w:tcW w:w="4543" w:type="dxa"/>
            <w:shd w:val="clear" w:color="auto" w:fill="auto"/>
            <w:vAlign w:val="center"/>
          </w:tcPr>
          <w:p w14:paraId="1AC407F5" w14:textId="77777777" w:rsidR="00A517C3" w:rsidRPr="00471664" w:rsidRDefault="00A517C3" w:rsidP="00815129">
            <w:pPr>
              <w:spacing w:before="60" w:after="60"/>
              <w:rPr>
                <w:iCs/>
                <w:sz w:val="24"/>
                <w:szCs w:val="24"/>
              </w:rPr>
            </w:pPr>
          </w:p>
        </w:tc>
      </w:tr>
      <w:tr w:rsidR="00A517C3" w:rsidRPr="00471664" w14:paraId="3958A2FF" w14:textId="77777777" w:rsidTr="00471664">
        <w:tc>
          <w:tcPr>
            <w:tcW w:w="4518" w:type="dxa"/>
            <w:shd w:val="clear" w:color="auto" w:fill="auto"/>
            <w:vAlign w:val="center"/>
          </w:tcPr>
          <w:p w14:paraId="47ACA3D0" w14:textId="77777777" w:rsidR="00A517C3" w:rsidRPr="00471664" w:rsidRDefault="00A517C3" w:rsidP="00815129">
            <w:pPr>
              <w:pStyle w:val="Sidehoved"/>
              <w:tabs>
                <w:tab w:val="left" w:pos="8222"/>
              </w:tabs>
              <w:rPr>
                <w:szCs w:val="24"/>
              </w:rPr>
            </w:pPr>
            <w:r w:rsidRPr="00471664">
              <w:rPr>
                <w:szCs w:val="24"/>
              </w:rPr>
              <w:t>Cellulose, mikrokrystallisk</w:t>
            </w:r>
          </w:p>
          <w:p w14:paraId="45153D9A" w14:textId="77777777" w:rsidR="00A517C3" w:rsidRPr="00471664" w:rsidRDefault="00A517C3" w:rsidP="00815129">
            <w:pPr>
              <w:spacing w:before="60" w:after="60"/>
              <w:rPr>
                <w:iCs/>
                <w:sz w:val="24"/>
                <w:szCs w:val="24"/>
              </w:rPr>
            </w:pPr>
          </w:p>
        </w:tc>
        <w:tc>
          <w:tcPr>
            <w:tcW w:w="4543" w:type="dxa"/>
            <w:shd w:val="clear" w:color="auto" w:fill="auto"/>
            <w:vAlign w:val="center"/>
          </w:tcPr>
          <w:p w14:paraId="5AE90B05" w14:textId="77777777" w:rsidR="00A517C3" w:rsidRPr="00471664" w:rsidRDefault="00A517C3" w:rsidP="00815129">
            <w:pPr>
              <w:spacing w:before="60" w:after="60"/>
              <w:rPr>
                <w:iCs/>
                <w:sz w:val="24"/>
                <w:szCs w:val="24"/>
              </w:rPr>
            </w:pPr>
          </w:p>
        </w:tc>
      </w:tr>
      <w:tr w:rsidR="00A517C3" w:rsidRPr="00471664" w14:paraId="52C8A0C6" w14:textId="77777777" w:rsidTr="00471664">
        <w:tc>
          <w:tcPr>
            <w:tcW w:w="4518" w:type="dxa"/>
            <w:shd w:val="clear" w:color="auto" w:fill="auto"/>
            <w:vAlign w:val="center"/>
          </w:tcPr>
          <w:p w14:paraId="1871E4DC" w14:textId="77777777" w:rsidR="00A517C3" w:rsidRPr="00471664" w:rsidRDefault="00A517C3" w:rsidP="00815129">
            <w:pPr>
              <w:pStyle w:val="Sidehoved"/>
              <w:tabs>
                <w:tab w:val="left" w:pos="8222"/>
              </w:tabs>
              <w:rPr>
                <w:szCs w:val="24"/>
              </w:rPr>
            </w:pPr>
            <w:proofErr w:type="spellStart"/>
            <w:r w:rsidRPr="00471664">
              <w:rPr>
                <w:szCs w:val="24"/>
              </w:rPr>
              <w:t>Luctarom</w:t>
            </w:r>
            <w:proofErr w:type="spellEnd"/>
            <w:r w:rsidRPr="00471664">
              <w:rPr>
                <w:szCs w:val="24"/>
              </w:rPr>
              <w:t xml:space="preserve"> 31600z additiv (kødaroma)</w:t>
            </w:r>
          </w:p>
          <w:p w14:paraId="646585B1" w14:textId="77777777" w:rsidR="00A517C3" w:rsidRPr="00471664" w:rsidRDefault="00A517C3" w:rsidP="00815129">
            <w:pPr>
              <w:pStyle w:val="Sidehoved"/>
              <w:tabs>
                <w:tab w:val="left" w:pos="8222"/>
              </w:tabs>
              <w:rPr>
                <w:szCs w:val="24"/>
              </w:rPr>
            </w:pPr>
          </w:p>
        </w:tc>
        <w:tc>
          <w:tcPr>
            <w:tcW w:w="4543" w:type="dxa"/>
            <w:shd w:val="clear" w:color="auto" w:fill="auto"/>
            <w:vAlign w:val="center"/>
          </w:tcPr>
          <w:p w14:paraId="25C6B2DD" w14:textId="77777777" w:rsidR="00A517C3" w:rsidRPr="00471664" w:rsidRDefault="00A517C3" w:rsidP="00815129">
            <w:pPr>
              <w:spacing w:before="60" w:after="60"/>
              <w:rPr>
                <w:iCs/>
                <w:sz w:val="24"/>
                <w:szCs w:val="24"/>
              </w:rPr>
            </w:pPr>
          </w:p>
        </w:tc>
      </w:tr>
    </w:tbl>
    <w:p w14:paraId="75CCB99F" w14:textId="77777777" w:rsidR="00A517C3" w:rsidRPr="00471664" w:rsidRDefault="00A517C3" w:rsidP="00A517C3">
      <w:pPr>
        <w:rPr>
          <w:sz w:val="24"/>
          <w:szCs w:val="24"/>
        </w:rPr>
      </w:pPr>
    </w:p>
    <w:p w14:paraId="49FA05F7" w14:textId="77777777" w:rsidR="00A517C3" w:rsidRPr="00471664" w:rsidRDefault="00A517C3" w:rsidP="00471664">
      <w:pPr>
        <w:autoSpaceDE w:val="0"/>
        <w:autoSpaceDN w:val="0"/>
        <w:adjustRightInd w:val="0"/>
        <w:ind w:left="567"/>
        <w:rPr>
          <w:sz w:val="24"/>
          <w:szCs w:val="24"/>
        </w:rPr>
      </w:pPr>
      <w:r w:rsidRPr="00471664">
        <w:rPr>
          <w:sz w:val="24"/>
          <w:szCs w:val="24"/>
        </w:rPr>
        <w:t>Lyserød, aflang tablet med delekærv.</w:t>
      </w:r>
    </w:p>
    <w:p w14:paraId="17C3C2A7" w14:textId="77777777" w:rsidR="00A517C3" w:rsidRPr="00471664" w:rsidRDefault="00A517C3" w:rsidP="00471664">
      <w:pPr>
        <w:autoSpaceDE w:val="0"/>
        <w:autoSpaceDN w:val="0"/>
        <w:adjustRightInd w:val="0"/>
        <w:ind w:left="567"/>
        <w:rPr>
          <w:sz w:val="24"/>
          <w:szCs w:val="24"/>
        </w:rPr>
      </w:pPr>
      <w:r w:rsidRPr="00471664">
        <w:rPr>
          <w:sz w:val="24"/>
          <w:szCs w:val="24"/>
        </w:rPr>
        <w:t>Tabletten kan deles i to dele.</w:t>
      </w:r>
    </w:p>
    <w:p w14:paraId="4C0F460D" w14:textId="77777777" w:rsidR="00A517C3" w:rsidRPr="00471664" w:rsidRDefault="00A517C3" w:rsidP="00A517C3">
      <w:pPr>
        <w:rPr>
          <w:sz w:val="24"/>
          <w:szCs w:val="24"/>
        </w:rPr>
      </w:pPr>
    </w:p>
    <w:p w14:paraId="00FF4235" w14:textId="77777777" w:rsidR="00A517C3" w:rsidRPr="00471664" w:rsidRDefault="00A517C3" w:rsidP="00A517C3">
      <w:pPr>
        <w:rPr>
          <w:sz w:val="24"/>
          <w:szCs w:val="24"/>
        </w:rPr>
      </w:pPr>
    </w:p>
    <w:p w14:paraId="5B9BAACB" w14:textId="77777777" w:rsidR="00A517C3" w:rsidRPr="00471664" w:rsidRDefault="00A517C3" w:rsidP="00A517C3">
      <w:pPr>
        <w:pStyle w:val="Style1"/>
        <w:rPr>
          <w:sz w:val="24"/>
          <w:szCs w:val="24"/>
        </w:rPr>
      </w:pPr>
      <w:r w:rsidRPr="00471664">
        <w:rPr>
          <w:sz w:val="24"/>
          <w:szCs w:val="24"/>
        </w:rPr>
        <w:t>3.</w:t>
      </w:r>
      <w:r w:rsidRPr="00471664">
        <w:rPr>
          <w:sz w:val="24"/>
          <w:szCs w:val="24"/>
        </w:rPr>
        <w:tab/>
        <w:t>KLINISKE OPLYSNINGER</w:t>
      </w:r>
    </w:p>
    <w:p w14:paraId="7DF408C8" w14:textId="77777777" w:rsidR="00A517C3" w:rsidRPr="00471664" w:rsidRDefault="00A517C3" w:rsidP="00A517C3">
      <w:pPr>
        <w:rPr>
          <w:sz w:val="24"/>
          <w:szCs w:val="24"/>
        </w:rPr>
      </w:pPr>
    </w:p>
    <w:p w14:paraId="1601E090" w14:textId="77777777" w:rsidR="00A517C3" w:rsidRPr="00471664" w:rsidRDefault="00A517C3" w:rsidP="00A517C3">
      <w:pPr>
        <w:pStyle w:val="Style1"/>
        <w:rPr>
          <w:sz w:val="24"/>
          <w:szCs w:val="24"/>
        </w:rPr>
      </w:pPr>
      <w:r w:rsidRPr="00471664">
        <w:rPr>
          <w:sz w:val="24"/>
          <w:szCs w:val="24"/>
        </w:rPr>
        <w:t>3.1</w:t>
      </w:r>
      <w:r w:rsidRPr="00471664">
        <w:rPr>
          <w:sz w:val="24"/>
          <w:szCs w:val="24"/>
        </w:rPr>
        <w:tab/>
        <w:t>Dyrearter, som lægemidlet er beregnet til</w:t>
      </w:r>
    </w:p>
    <w:p w14:paraId="6110AA2F" w14:textId="77777777" w:rsidR="00A517C3" w:rsidRPr="00471664" w:rsidRDefault="00A517C3" w:rsidP="00471664">
      <w:pPr>
        <w:ind w:left="1304"/>
        <w:rPr>
          <w:sz w:val="24"/>
          <w:szCs w:val="24"/>
        </w:rPr>
      </w:pPr>
    </w:p>
    <w:p w14:paraId="3464165C" w14:textId="77777777" w:rsidR="002A7C0C" w:rsidRPr="004D3DD7" w:rsidRDefault="002A7C0C" w:rsidP="00C85A9B">
      <w:pPr>
        <w:tabs>
          <w:tab w:val="left" w:pos="8222"/>
        </w:tabs>
        <w:ind w:left="567"/>
        <w:rPr>
          <w:szCs w:val="22"/>
          <w:lang w:eastAsia="da-DK"/>
        </w:rPr>
      </w:pPr>
      <w:r w:rsidRPr="004D3DD7">
        <w:rPr>
          <w:szCs w:val="22"/>
        </w:rPr>
        <w:t>40/10 mg: Kat og hund.</w:t>
      </w:r>
    </w:p>
    <w:p w14:paraId="7EBA9D23" w14:textId="77777777" w:rsidR="002A7C0C" w:rsidRPr="004D3DD7" w:rsidRDefault="002A7C0C" w:rsidP="00C85A9B">
      <w:pPr>
        <w:ind w:left="567"/>
        <w:rPr>
          <w:szCs w:val="22"/>
        </w:rPr>
      </w:pPr>
      <w:r w:rsidRPr="004D3DD7">
        <w:rPr>
          <w:szCs w:val="22"/>
        </w:rPr>
        <w:t>200/50 mg, 400/100 mg: Hund.</w:t>
      </w:r>
    </w:p>
    <w:p w14:paraId="6B9E5908" w14:textId="77777777" w:rsidR="00A517C3" w:rsidRPr="00471664" w:rsidRDefault="00A517C3" w:rsidP="00A517C3">
      <w:pPr>
        <w:rPr>
          <w:sz w:val="24"/>
          <w:szCs w:val="24"/>
        </w:rPr>
      </w:pPr>
    </w:p>
    <w:p w14:paraId="34CA7C6C" w14:textId="77777777" w:rsidR="00A517C3" w:rsidRPr="00471664" w:rsidRDefault="00A517C3" w:rsidP="00A517C3">
      <w:pPr>
        <w:pStyle w:val="Style1"/>
        <w:rPr>
          <w:sz w:val="24"/>
          <w:szCs w:val="24"/>
        </w:rPr>
      </w:pPr>
      <w:r w:rsidRPr="00471664">
        <w:rPr>
          <w:sz w:val="24"/>
          <w:szCs w:val="24"/>
        </w:rPr>
        <w:t>3.2</w:t>
      </w:r>
      <w:r w:rsidRPr="00471664">
        <w:rPr>
          <w:sz w:val="24"/>
          <w:szCs w:val="24"/>
        </w:rPr>
        <w:tab/>
        <w:t>Terapeutiske indikationer for hver dyreart, som lægemidlet er beregnet til</w:t>
      </w:r>
    </w:p>
    <w:p w14:paraId="57140018" w14:textId="77777777" w:rsidR="00A517C3" w:rsidRPr="00471664" w:rsidRDefault="00A517C3" w:rsidP="00A517C3">
      <w:pPr>
        <w:rPr>
          <w:sz w:val="24"/>
          <w:szCs w:val="24"/>
        </w:rPr>
      </w:pPr>
    </w:p>
    <w:p w14:paraId="1048131C" w14:textId="77777777" w:rsidR="002A7C0C" w:rsidRPr="004D3DD7" w:rsidRDefault="002A7C0C" w:rsidP="00C85A9B">
      <w:pPr>
        <w:autoSpaceDE w:val="0"/>
        <w:autoSpaceDN w:val="0"/>
        <w:adjustRightInd w:val="0"/>
        <w:ind w:left="567"/>
        <w:rPr>
          <w:szCs w:val="22"/>
          <w:lang w:eastAsia="da-DK"/>
        </w:rPr>
      </w:pPr>
      <w:r w:rsidRPr="004D3DD7">
        <w:rPr>
          <w:szCs w:val="22"/>
        </w:rPr>
        <w:t xml:space="preserve">Til behandling af infektioner forårsaget af bakterier, som er følsomme over for </w:t>
      </w:r>
      <w:proofErr w:type="spellStart"/>
      <w:r w:rsidRPr="004D3DD7">
        <w:rPr>
          <w:szCs w:val="22"/>
        </w:rPr>
        <w:t>amoxicillin</w:t>
      </w:r>
      <w:proofErr w:type="spellEnd"/>
      <w:r w:rsidRPr="004D3DD7">
        <w:rPr>
          <w:szCs w:val="22"/>
        </w:rPr>
        <w:t xml:space="preserve"> i kombination med </w:t>
      </w:r>
      <w:proofErr w:type="spellStart"/>
      <w:r w:rsidRPr="004D3DD7">
        <w:rPr>
          <w:szCs w:val="22"/>
        </w:rPr>
        <w:t>clavulansyre</w:t>
      </w:r>
      <w:proofErr w:type="spellEnd"/>
      <w:r w:rsidRPr="004D3DD7">
        <w:rPr>
          <w:szCs w:val="22"/>
        </w:rPr>
        <w:t>, hvor den kliniske erfaring og/eller følsomhedstest viser, at produktet er det foretrukne lægemiddel.</w:t>
      </w:r>
    </w:p>
    <w:p w14:paraId="3811E4A0" w14:textId="77777777" w:rsidR="002A7C0C" w:rsidRPr="004D3DD7" w:rsidRDefault="002A7C0C" w:rsidP="00C85A9B">
      <w:pPr>
        <w:pStyle w:val="Sidehoved"/>
        <w:tabs>
          <w:tab w:val="left" w:pos="8222"/>
        </w:tabs>
        <w:ind w:left="567"/>
        <w:rPr>
          <w:sz w:val="22"/>
          <w:szCs w:val="22"/>
        </w:rPr>
      </w:pPr>
      <w:r w:rsidRPr="004D3DD7">
        <w:rPr>
          <w:sz w:val="22"/>
          <w:szCs w:val="22"/>
        </w:rPr>
        <w:t>Anvendes ved:</w:t>
      </w:r>
    </w:p>
    <w:p w14:paraId="217CA498" w14:textId="77777777" w:rsidR="002A7C0C" w:rsidRPr="004D3DD7" w:rsidRDefault="002A7C0C" w:rsidP="00C85A9B">
      <w:pPr>
        <w:pStyle w:val="Sidehoved"/>
        <w:tabs>
          <w:tab w:val="left" w:pos="8222"/>
        </w:tabs>
        <w:ind w:left="567"/>
        <w:rPr>
          <w:sz w:val="22"/>
          <w:szCs w:val="22"/>
        </w:rPr>
      </w:pPr>
      <w:r w:rsidRPr="004D3DD7">
        <w:rPr>
          <w:sz w:val="22"/>
          <w:szCs w:val="22"/>
        </w:rPr>
        <w:t xml:space="preserve">Hudinfektioner (herunder dyb og overfladisk </w:t>
      </w:r>
      <w:proofErr w:type="spellStart"/>
      <w:r w:rsidRPr="004D3DD7">
        <w:rPr>
          <w:sz w:val="22"/>
          <w:szCs w:val="22"/>
        </w:rPr>
        <w:t>pyodermi</w:t>
      </w:r>
      <w:proofErr w:type="spellEnd"/>
      <w:r w:rsidRPr="004D3DD7">
        <w:rPr>
          <w:sz w:val="22"/>
          <w:szCs w:val="22"/>
        </w:rPr>
        <w:t xml:space="preserve">) forårsaget af </w:t>
      </w:r>
      <w:proofErr w:type="spellStart"/>
      <w:r w:rsidRPr="004D3DD7">
        <w:rPr>
          <w:i/>
          <w:sz w:val="22"/>
          <w:szCs w:val="22"/>
        </w:rPr>
        <w:t>Staphylococcus</w:t>
      </w:r>
      <w:proofErr w:type="spellEnd"/>
      <w:r w:rsidRPr="004D3DD7">
        <w:rPr>
          <w:sz w:val="22"/>
          <w:szCs w:val="22"/>
        </w:rPr>
        <w:t xml:space="preserve"> </w:t>
      </w:r>
      <w:proofErr w:type="spellStart"/>
      <w:r w:rsidRPr="004D3DD7">
        <w:rPr>
          <w:sz w:val="22"/>
          <w:szCs w:val="22"/>
        </w:rPr>
        <w:t>spp</w:t>
      </w:r>
      <w:proofErr w:type="spellEnd"/>
      <w:r w:rsidRPr="004D3DD7">
        <w:rPr>
          <w:sz w:val="22"/>
          <w:szCs w:val="22"/>
        </w:rPr>
        <w:t xml:space="preserve">. og </w:t>
      </w:r>
      <w:proofErr w:type="spellStart"/>
      <w:r w:rsidRPr="004D3DD7">
        <w:rPr>
          <w:i/>
          <w:sz w:val="22"/>
          <w:szCs w:val="22"/>
        </w:rPr>
        <w:t>Streptococcus</w:t>
      </w:r>
      <w:proofErr w:type="spellEnd"/>
      <w:r w:rsidRPr="004D3DD7">
        <w:rPr>
          <w:sz w:val="22"/>
          <w:szCs w:val="22"/>
        </w:rPr>
        <w:t xml:space="preserve"> </w:t>
      </w:r>
      <w:proofErr w:type="spellStart"/>
      <w:r w:rsidRPr="004D3DD7">
        <w:rPr>
          <w:sz w:val="22"/>
          <w:szCs w:val="22"/>
        </w:rPr>
        <w:t>spp</w:t>
      </w:r>
      <w:proofErr w:type="spellEnd"/>
      <w:r w:rsidRPr="004D3DD7">
        <w:rPr>
          <w:sz w:val="22"/>
          <w:szCs w:val="22"/>
        </w:rPr>
        <w:t>.</w:t>
      </w:r>
    </w:p>
    <w:p w14:paraId="45C32639" w14:textId="77777777" w:rsidR="002A7C0C" w:rsidRPr="00B81C53" w:rsidRDefault="002A7C0C" w:rsidP="00C85A9B">
      <w:pPr>
        <w:pStyle w:val="Sidehoved"/>
        <w:tabs>
          <w:tab w:val="left" w:pos="8222"/>
        </w:tabs>
        <w:ind w:left="567"/>
        <w:rPr>
          <w:sz w:val="22"/>
          <w:szCs w:val="22"/>
        </w:rPr>
      </w:pPr>
      <w:r w:rsidRPr="004D3DD7">
        <w:rPr>
          <w:sz w:val="22"/>
          <w:szCs w:val="22"/>
        </w:rPr>
        <w:t xml:space="preserve">Infektioner i mundhulen (slimhinden) forårsaget af </w:t>
      </w:r>
      <w:proofErr w:type="spellStart"/>
      <w:r w:rsidRPr="004D3DD7">
        <w:rPr>
          <w:i/>
          <w:sz w:val="22"/>
          <w:szCs w:val="22"/>
        </w:rPr>
        <w:t>Clostridium</w:t>
      </w:r>
      <w:proofErr w:type="spellEnd"/>
      <w:r w:rsidRPr="004D3DD7">
        <w:rPr>
          <w:sz w:val="22"/>
          <w:szCs w:val="22"/>
        </w:rPr>
        <w:t xml:space="preserve"> </w:t>
      </w:r>
      <w:proofErr w:type="spellStart"/>
      <w:r w:rsidRPr="004D3DD7">
        <w:rPr>
          <w:sz w:val="22"/>
          <w:szCs w:val="22"/>
        </w:rPr>
        <w:t>spp</w:t>
      </w:r>
      <w:proofErr w:type="spellEnd"/>
      <w:r w:rsidRPr="004D3DD7">
        <w:rPr>
          <w:sz w:val="22"/>
          <w:szCs w:val="22"/>
        </w:rPr>
        <w:t xml:space="preserve">., </w:t>
      </w:r>
      <w:proofErr w:type="spellStart"/>
      <w:r w:rsidRPr="006734A2">
        <w:rPr>
          <w:i/>
          <w:iCs/>
          <w:sz w:val="22"/>
          <w:szCs w:val="22"/>
        </w:rPr>
        <w:t>Trueperella</w:t>
      </w:r>
      <w:proofErr w:type="spellEnd"/>
      <w:r w:rsidRPr="006734A2">
        <w:rPr>
          <w:sz w:val="22"/>
          <w:szCs w:val="22"/>
        </w:rPr>
        <w:t xml:space="preserve"> </w:t>
      </w:r>
      <w:proofErr w:type="spellStart"/>
      <w:r w:rsidRPr="006734A2">
        <w:rPr>
          <w:sz w:val="22"/>
          <w:szCs w:val="22"/>
        </w:rPr>
        <w:t>spp</w:t>
      </w:r>
      <w:proofErr w:type="spellEnd"/>
      <w:r w:rsidRPr="006734A2">
        <w:rPr>
          <w:sz w:val="22"/>
          <w:szCs w:val="22"/>
        </w:rPr>
        <w:t xml:space="preserve">. (tidligere </w:t>
      </w:r>
      <w:proofErr w:type="spellStart"/>
      <w:r w:rsidRPr="00B81C53">
        <w:rPr>
          <w:i/>
          <w:sz w:val="22"/>
          <w:szCs w:val="22"/>
        </w:rPr>
        <w:t>Corynebacterium</w:t>
      </w:r>
      <w:proofErr w:type="spellEnd"/>
      <w:r w:rsidRPr="00B81C53">
        <w:rPr>
          <w:sz w:val="22"/>
          <w:szCs w:val="22"/>
        </w:rPr>
        <w:t xml:space="preserve"> </w:t>
      </w:r>
      <w:proofErr w:type="spellStart"/>
      <w:r w:rsidRPr="00B81C53">
        <w:rPr>
          <w:sz w:val="22"/>
          <w:szCs w:val="22"/>
        </w:rPr>
        <w:t>spp</w:t>
      </w:r>
      <w:proofErr w:type="spellEnd"/>
      <w:r w:rsidRPr="00B81C53">
        <w:rPr>
          <w:sz w:val="22"/>
          <w:szCs w:val="22"/>
        </w:rPr>
        <w:t>.</w:t>
      </w:r>
      <w:r w:rsidRPr="006734A2">
        <w:rPr>
          <w:sz w:val="22"/>
          <w:szCs w:val="22"/>
        </w:rPr>
        <w:t>)</w:t>
      </w:r>
      <w:r w:rsidRPr="00B81C53">
        <w:rPr>
          <w:sz w:val="22"/>
          <w:szCs w:val="22"/>
        </w:rPr>
        <w:t xml:space="preserve">, </w:t>
      </w:r>
      <w:proofErr w:type="spellStart"/>
      <w:r w:rsidRPr="00B81C53">
        <w:rPr>
          <w:i/>
          <w:sz w:val="22"/>
          <w:szCs w:val="22"/>
        </w:rPr>
        <w:t>Staphylococcus</w:t>
      </w:r>
      <w:proofErr w:type="spellEnd"/>
      <w:r w:rsidRPr="00B81C53">
        <w:rPr>
          <w:sz w:val="22"/>
          <w:szCs w:val="22"/>
        </w:rPr>
        <w:t xml:space="preserve"> </w:t>
      </w:r>
      <w:proofErr w:type="spellStart"/>
      <w:r w:rsidRPr="00B81C53">
        <w:rPr>
          <w:sz w:val="22"/>
          <w:szCs w:val="22"/>
        </w:rPr>
        <w:t>spp</w:t>
      </w:r>
      <w:proofErr w:type="spellEnd"/>
      <w:r w:rsidRPr="00B81C53">
        <w:rPr>
          <w:sz w:val="22"/>
          <w:szCs w:val="22"/>
        </w:rPr>
        <w:t xml:space="preserve">., </w:t>
      </w:r>
      <w:proofErr w:type="spellStart"/>
      <w:r w:rsidRPr="00B81C53">
        <w:rPr>
          <w:i/>
          <w:sz w:val="22"/>
          <w:szCs w:val="22"/>
        </w:rPr>
        <w:t>Streptococcus</w:t>
      </w:r>
      <w:proofErr w:type="spellEnd"/>
      <w:r w:rsidRPr="00B81C53">
        <w:rPr>
          <w:sz w:val="22"/>
          <w:szCs w:val="22"/>
        </w:rPr>
        <w:t xml:space="preserve"> </w:t>
      </w:r>
      <w:proofErr w:type="spellStart"/>
      <w:r w:rsidRPr="00B81C53">
        <w:rPr>
          <w:sz w:val="22"/>
          <w:szCs w:val="22"/>
        </w:rPr>
        <w:t>spp</w:t>
      </w:r>
      <w:proofErr w:type="spellEnd"/>
      <w:r w:rsidRPr="00B81C53">
        <w:rPr>
          <w:sz w:val="22"/>
          <w:szCs w:val="22"/>
        </w:rPr>
        <w:t xml:space="preserve">., </w:t>
      </w:r>
      <w:proofErr w:type="spellStart"/>
      <w:r w:rsidRPr="00B81C53">
        <w:rPr>
          <w:i/>
          <w:sz w:val="22"/>
          <w:szCs w:val="22"/>
        </w:rPr>
        <w:t>Bacteroides</w:t>
      </w:r>
      <w:proofErr w:type="spellEnd"/>
      <w:r w:rsidRPr="00B81C53">
        <w:rPr>
          <w:sz w:val="22"/>
          <w:szCs w:val="22"/>
        </w:rPr>
        <w:t xml:space="preserve"> </w:t>
      </w:r>
      <w:proofErr w:type="spellStart"/>
      <w:r w:rsidRPr="00B81C53">
        <w:rPr>
          <w:sz w:val="22"/>
          <w:szCs w:val="22"/>
        </w:rPr>
        <w:t>spp</w:t>
      </w:r>
      <w:proofErr w:type="spellEnd"/>
      <w:r w:rsidRPr="00B81C53">
        <w:rPr>
          <w:sz w:val="22"/>
          <w:szCs w:val="22"/>
        </w:rPr>
        <w:t xml:space="preserve">. og </w:t>
      </w:r>
      <w:proofErr w:type="spellStart"/>
      <w:r w:rsidRPr="00B81C53">
        <w:rPr>
          <w:i/>
          <w:sz w:val="22"/>
          <w:szCs w:val="22"/>
        </w:rPr>
        <w:t>Pasteurella</w:t>
      </w:r>
      <w:proofErr w:type="spellEnd"/>
      <w:r w:rsidRPr="00B81C53">
        <w:rPr>
          <w:i/>
          <w:sz w:val="22"/>
          <w:szCs w:val="22"/>
        </w:rPr>
        <w:t xml:space="preserve"> </w:t>
      </w:r>
      <w:proofErr w:type="spellStart"/>
      <w:r w:rsidRPr="00B81C53">
        <w:rPr>
          <w:sz w:val="22"/>
          <w:szCs w:val="22"/>
        </w:rPr>
        <w:t>spp</w:t>
      </w:r>
      <w:proofErr w:type="spellEnd"/>
      <w:r w:rsidRPr="00B81C53">
        <w:rPr>
          <w:sz w:val="22"/>
          <w:szCs w:val="22"/>
        </w:rPr>
        <w:t>.</w:t>
      </w:r>
    </w:p>
    <w:p w14:paraId="6A9E2BBA" w14:textId="77777777" w:rsidR="002A7C0C" w:rsidRPr="004D3DD7" w:rsidRDefault="002A7C0C" w:rsidP="00C85A9B">
      <w:pPr>
        <w:pStyle w:val="Sidehoved"/>
        <w:tabs>
          <w:tab w:val="left" w:pos="8222"/>
        </w:tabs>
        <w:ind w:left="567"/>
        <w:rPr>
          <w:sz w:val="22"/>
          <w:szCs w:val="22"/>
        </w:rPr>
      </w:pPr>
      <w:r w:rsidRPr="004D3DD7">
        <w:rPr>
          <w:sz w:val="22"/>
          <w:szCs w:val="22"/>
        </w:rPr>
        <w:t xml:space="preserve">Urinvejsinfektioner forårsaget af </w:t>
      </w:r>
      <w:proofErr w:type="spellStart"/>
      <w:r w:rsidRPr="004D3DD7">
        <w:rPr>
          <w:i/>
          <w:sz w:val="22"/>
          <w:szCs w:val="22"/>
        </w:rPr>
        <w:t>Staphylococcus</w:t>
      </w:r>
      <w:proofErr w:type="spellEnd"/>
      <w:r w:rsidRPr="004D3DD7">
        <w:rPr>
          <w:sz w:val="22"/>
          <w:szCs w:val="22"/>
        </w:rPr>
        <w:t xml:space="preserve"> </w:t>
      </w:r>
      <w:proofErr w:type="spellStart"/>
      <w:r w:rsidRPr="004D3DD7">
        <w:rPr>
          <w:sz w:val="22"/>
          <w:szCs w:val="22"/>
        </w:rPr>
        <w:t>spp</w:t>
      </w:r>
      <w:proofErr w:type="spellEnd"/>
      <w:r w:rsidRPr="004D3DD7">
        <w:rPr>
          <w:sz w:val="22"/>
          <w:szCs w:val="22"/>
        </w:rPr>
        <w:t xml:space="preserve">., </w:t>
      </w:r>
      <w:proofErr w:type="spellStart"/>
      <w:r w:rsidRPr="004D3DD7">
        <w:rPr>
          <w:i/>
          <w:sz w:val="22"/>
          <w:szCs w:val="22"/>
        </w:rPr>
        <w:t>Streptococcus</w:t>
      </w:r>
      <w:proofErr w:type="spellEnd"/>
      <w:r w:rsidRPr="004D3DD7">
        <w:rPr>
          <w:sz w:val="22"/>
          <w:szCs w:val="22"/>
        </w:rPr>
        <w:t xml:space="preserve"> </w:t>
      </w:r>
      <w:proofErr w:type="spellStart"/>
      <w:r w:rsidRPr="004D3DD7">
        <w:rPr>
          <w:sz w:val="22"/>
          <w:szCs w:val="22"/>
        </w:rPr>
        <w:t>spp</w:t>
      </w:r>
      <w:proofErr w:type="spellEnd"/>
      <w:r w:rsidRPr="004D3DD7">
        <w:rPr>
          <w:sz w:val="22"/>
          <w:szCs w:val="22"/>
        </w:rPr>
        <w:t xml:space="preserve">., </w:t>
      </w:r>
      <w:r w:rsidRPr="004D3DD7">
        <w:rPr>
          <w:i/>
          <w:iCs/>
          <w:sz w:val="22"/>
          <w:szCs w:val="22"/>
        </w:rPr>
        <w:t xml:space="preserve">Escherichia coli </w:t>
      </w:r>
      <w:r w:rsidRPr="004D3DD7">
        <w:rPr>
          <w:sz w:val="22"/>
          <w:szCs w:val="22"/>
        </w:rPr>
        <w:t xml:space="preserve">og </w:t>
      </w:r>
      <w:r w:rsidRPr="004D3DD7">
        <w:rPr>
          <w:i/>
          <w:iCs/>
          <w:sz w:val="22"/>
          <w:szCs w:val="22"/>
        </w:rPr>
        <w:t xml:space="preserve">Proteus </w:t>
      </w:r>
      <w:proofErr w:type="spellStart"/>
      <w:r w:rsidRPr="004D3DD7">
        <w:rPr>
          <w:i/>
          <w:iCs/>
          <w:sz w:val="22"/>
          <w:szCs w:val="22"/>
        </w:rPr>
        <w:t>mirabilis</w:t>
      </w:r>
      <w:proofErr w:type="spellEnd"/>
      <w:r w:rsidRPr="004D3DD7">
        <w:rPr>
          <w:sz w:val="22"/>
          <w:szCs w:val="22"/>
        </w:rPr>
        <w:t>.</w:t>
      </w:r>
    </w:p>
    <w:p w14:paraId="5100624D" w14:textId="77777777" w:rsidR="002A7C0C" w:rsidRPr="004D3DD7" w:rsidRDefault="002A7C0C" w:rsidP="00C85A9B">
      <w:pPr>
        <w:pStyle w:val="Sidehoved"/>
        <w:tabs>
          <w:tab w:val="left" w:pos="8222"/>
        </w:tabs>
        <w:ind w:left="567"/>
        <w:rPr>
          <w:sz w:val="22"/>
          <w:szCs w:val="22"/>
        </w:rPr>
      </w:pPr>
      <w:r w:rsidRPr="004D3DD7">
        <w:rPr>
          <w:sz w:val="22"/>
          <w:szCs w:val="22"/>
        </w:rPr>
        <w:t xml:space="preserve">Luftvejsinfektioner forårsaget af </w:t>
      </w:r>
      <w:proofErr w:type="spellStart"/>
      <w:r w:rsidRPr="004D3DD7">
        <w:rPr>
          <w:i/>
          <w:sz w:val="22"/>
          <w:szCs w:val="22"/>
        </w:rPr>
        <w:t>Staphylococcus</w:t>
      </w:r>
      <w:proofErr w:type="spellEnd"/>
      <w:r w:rsidRPr="004D3DD7">
        <w:rPr>
          <w:sz w:val="22"/>
          <w:szCs w:val="22"/>
        </w:rPr>
        <w:t xml:space="preserve"> </w:t>
      </w:r>
      <w:proofErr w:type="spellStart"/>
      <w:r w:rsidRPr="004D3DD7">
        <w:rPr>
          <w:sz w:val="22"/>
          <w:szCs w:val="22"/>
        </w:rPr>
        <w:t>spp</w:t>
      </w:r>
      <w:proofErr w:type="spellEnd"/>
      <w:r w:rsidRPr="004D3DD7">
        <w:rPr>
          <w:sz w:val="22"/>
          <w:szCs w:val="22"/>
        </w:rPr>
        <w:t xml:space="preserve">., </w:t>
      </w:r>
      <w:proofErr w:type="spellStart"/>
      <w:r w:rsidRPr="004D3DD7">
        <w:rPr>
          <w:i/>
          <w:sz w:val="22"/>
          <w:szCs w:val="22"/>
        </w:rPr>
        <w:t>Streptococcus</w:t>
      </w:r>
      <w:proofErr w:type="spellEnd"/>
      <w:r w:rsidRPr="004D3DD7">
        <w:rPr>
          <w:sz w:val="22"/>
          <w:szCs w:val="22"/>
        </w:rPr>
        <w:t xml:space="preserve"> </w:t>
      </w:r>
      <w:proofErr w:type="spellStart"/>
      <w:r w:rsidRPr="004D3DD7">
        <w:rPr>
          <w:sz w:val="22"/>
          <w:szCs w:val="22"/>
        </w:rPr>
        <w:t>spp</w:t>
      </w:r>
      <w:proofErr w:type="spellEnd"/>
      <w:r w:rsidRPr="004D3DD7">
        <w:rPr>
          <w:sz w:val="22"/>
          <w:szCs w:val="22"/>
        </w:rPr>
        <w:t xml:space="preserve">. og </w:t>
      </w:r>
      <w:proofErr w:type="spellStart"/>
      <w:r w:rsidRPr="004D3DD7">
        <w:rPr>
          <w:i/>
          <w:sz w:val="22"/>
          <w:szCs w:val="22"/>
        </w:rPr>
        <w:t>Pasteurella</w:t>
      </w:r>
      <w:proofErr w:type="spellEnd"/>
      <w:r w:rsidRPr="004D3DD7">
        <w:rPr>
          <w:sz w:val="22"/>
          <w:szCs w:val="22"/>
        </w:rPr>
        <w:t xml:space="preserve"> </w:t>
      </w:r>
      <w:proofErr w:type="spellStart"/>
      <w:r w:rsidRPr="004D3DD7">
        <w:rPr>
          <w:sz w:val="22"/>
          <w:szCs w:val="22"/>
        </w:rPr>
        <w:t>spp</w:t>
      </w:r>
      <w:proofErr w:type="spellEnd"/>
      <w:r w:rsidRPr="004D3DD7">
        <w:rPr>
          <w:sz w:val="22"/>
          <w:szCs w:val="22"/>
        </w:rPr>
        <w:t>.</w:t>
      </w:r>
    </w:p>
    <w:p w14:paraId="16C7F4C0" w14:textId="77777777" w:rsidR="002A7C0C" w:rsidRPr="004D3DD7" w:rsidRDefault="002A7C0C" w:rsidP="00C85A9B">
      <w:pPr>
        <w:ind w:left="567"/>
        <w:rPr>
          <w:iCs/>
          <w:szCs w:val="22"/>
        </w:rPr>
      </w:pPr>
      <w:proofErr w:type="spellStart"/>
      <w:r w:rsidRPr="004D3DD7">
        <w:rPr>
          <w:szCs w:val="22"/>
        </w:rPr>
        <w:t>Gastrointestinale</w:t>
      </w:r>
      <w:proofErr w:type="spellEnd"/>
      <w:r w:rsidRPr="004D3DD7">
        <w:rPr>
          <w:szCs w:val="22"/>
        </w:rPr>
        <w:t xml:space="preserve"> infektioner forårsaget af </w:t>
      </w:r>
      <w:r w:rsidRPr="004D3DD7">
        <w:rPr>
          <w:i/>
          <w:szCs w:val="22"/>
        </w:rPr>
        <w:t>Escherichia coli</w:t>
      </w:r>
      <w:r w:rsidRPr="004D3DD7">
        <w:rPr>
          <w:szCs w:val="22"/>
        </w:rPr>
        <w:t xml:space="preserve"> og </w:t>
      </w:r>
      <w:r w:rsidRPr="004D3DD7">
        <w:rPr>
          <w:i/>
          <w:szCs w:val="22"/>
        </w:rPr>
        <w:t>Proteus</w:t>
      </w:r>
      <w:r w:rsidRPr="004D3DD7">
        <w:rPr>
          <w:szCs w:val="22"/>
        </w:rPr>
        <w:t xml:space="preserve"> </w:t>
      </w:r>
      <w:proofErr w:type="spellStart"/>
      <w:r w:rsidRPr="004D3DD7">
        <w:rPr>
          <w:i/>
          <w:szCs w:val="22"/>
        </w:rPr>
        <w:t>mirabilis</w:t>
      </w:r>
      <w:proofErr w:type="spellEnd"/>
      <w:r w:rsidRPr="004D3DD7">
        <w:rPr>
          <w:iCs/>
          <w:szCs w:val="22"/>
        </w:rPr>
        <w:t>.</w:t>
      </w:r>
    </w:p>
    <w:p w14:paraId="151FCB7A" w14:textId="77777777" w:rsidR="00A517C3" w:rsidRPr="00471664" w:rsidRDefault="00A517C3" w:rsidP="00A517C3">
      <w:pPr>
        <w:rPr>
          <w:sz w:val="24"/>
          <w:szCs w:val="24"/>
        </w:rPr>
      </w:pPr>
    </w:p>
    <w:p w14:paraId="7FCDD312" w14:textId="77777777" w:rsidR="00A517C3" w:rsidRPr="00471664" w:rsidRDefault="00A517C3" w:rsidP="00A517C3">
      <w:pPr>
        <w:pStyle w:val="Style1"/>
        <w:rPr>
          <w:sz w:val="24"/>
          <w:szCs w:val="24"/>
        </w:rPr>
      </w:pPr>
      <w:r w:rsidRPr="00471664">
        <w:rPr>
          <w:sz w:val="24"/>
          <w:szCs w:val="24"/>
        </w:rPr>
        <w:t>3.3</w:t>
      </w:r>
      <w:r w:rsidRPr="00471664">
        <w:rPr>
          <w:sz w:val="24"/>
          <w:szCs w:val="24"/>
        </w:rPr>
        <w:tab/>
        <w:t>Kontraindikationer</w:t>
      </w:r>
    </w:p>
    <w:p w14:paraId="16274BE2" w14:textId="77777777" w:rsidR="00A517C3" w:rsidRPr="00471664" w:rsidRDefault="00A517C3" w:rsidP="00A517C3">
      <w:pPr>
        <w:rPr>
          <w:sz w:val="24"/>
          <w:szCs w:val="24"/>
        </w:rPr>
      </w:pPr>
    </w:p>
    <w:p w14:paraId="7C96D7C4" w14:textId="77777777" w:rsidR="00A517C3" w:rsidRPr="00471664" w:rsidRDefault="00A517C3" w:rsidP="00471664">
      <w:pPr>
        <w:pStyle w:val="Sidehoved"/>
        <w:tabs>
          <w:tab w:val="left" w:pos="8222"/>
        </w:tabs>
        <w:ind w:left="567"/>
        <w:rPr>
          <w:szCs w:val="24"/>
        </w:rPr>
      </w:pPr>
      <w:r w:rsidRPr="00471664">
        <w:rPr>
          <w:szCs w:val="24"/>
          <w:lang w:eastAsia="en-GB"/>
        </w:rPr>
        <w:t>Må</w:t>
      </w:r>
      <w:r w:rsidRPr="00471664">
        <w:rPr>
          <w:szCs w:val="24"/>
        </w:rPr>
        <w:t xml:space="preserve"> ikke anvendes til kaniner, marsvin, hamstere eller ørkenrotter.</w:t>
      </w:r>
    </w:p>
    <w:p w14:paraId="41E08306" w14:textId="77777777" w:rsidR="00A517C3" w:rsidRPr="00471664" w:rsidRDefault="00A517C3" w:rsidP="00471664">
      <w:pPr>
        <w:pStyle w:val="Sidehoved"/>
        <w:tabs>
          <w:tab w:val="left" w:pos="8222"/>
        </w:tabs>
        <w:ind w:left="567"/>
        <w:rPr>
          <w:szCs w:val="24"/>
        </w:rPr>
      </w:pPr>
      <w:r w:rsidRPr="00471664">
        <w:rPr>
          <w:szCs w:val="24"/>
        </w:rPr>
        <w:t>Må ikke anvendes i tilfælde af overfølsomhed over for de aktive stoffer, stoffer fra beta-</w:t>
      </w:r>
      <w:proofErr w:type="spellStart"/>
      <w:r w:rsidRPr="00471664">
        <w:rPr>
          <w:szCs w:val="24"/>
        </w:rPr>
        <w:t>lactam</w:t>
      </w:r>
      <w:proofErr w:type="spellEnd"/>
      <w:r w:rsidRPr="00471664">
        <w:rPr>
          <w:szCs w:val="24"/>
        </w:rPr>
        <w:t>-gruppen eller over for et eller flere af hjælpestofferne.</w:t>
      </w:r>
    </w:p>
    <w:p w14:paraId="5D0F4ABB" w14:textId="77777777" w:rsidR="00A517C3" w:rsidRPr="00471664" w:rsidRDefault="00A517C3" w:rsidP="00471664">
      <w:pPr>
        <w:pStyle w:val="Sidehoved"/>
        <w:tabs>
          <w:tab w:val="left" w:pos="8222"/>
        </w:tabs>
        <w:ind w:left="567"/>
        <w:rPr>
          <w:szCs w:val="24"/>
        </w:rPr>
      </w:pPr>
      <w:r w:rsidRPr="00471664">
        <w:rPr>
          <w:szCs w:val="24"/>
        </w:rPr>
        <w:t xml:space="preserve">Må ikke anvendes til dyr med nyredysfunktion ledsaget af </w:t>
      </w:r>
      <w:proofErr w:type="spellStart"/>
      <w:r w:rsidRPr="00471664">
        <w:rPr>
          <w:szCs w:val="24"/>
        </w:rPr>
        <w:t>oliguri</w:t>
      </w:r>
      <w:proofErr w:type="spellEnd"/>
      <w:r w:rsidRPr="00471664">
        <w:rPr>
          <w:szCs w:val="24"/>
        </w:rPr>
        <w:t xml:space="preserve"> eller </w:t>
      </w:r>
      <w:proofErr w:type="spellStart"/>
      <w:r w:rsidRPr="00471664">
        <w:rPr>
          <w:szCs w:val="24"/>
        </w:rPr>
        <w:t>anuri</w:t>
      </w:r>
      <w:proofErr w:type="spellEnd"/>
      <w:r w:rsidRPr="00471664">
        <w:rPr>
          <w:szCs w:val="24"/>
        </w:rPr>
        <w:t>.</w:t>
      </w:r>
    </w:p>
    <w:p w14:paraId="2EB2C1B3" w14:textId="77777777" w:rsidR="00A517C3" w:rsidRPr="00471664" w:rsidRDefault="00A517C3" w:rsidP="00471664">
      <w:pPr>
        <w:ind w:left="567"/>
        <w:rPr>
          <w:sz w:val="24"/>
          <w:szCs w:val="24"/>
        </w:rPr>
      </w:pPr>
      <w:r w:rsidRPr="00471664">
        <w:rPr>
          <w:sz w:val="24"/>
          <w:szCs w:val="24"/>
        </w:rPr>
        <w:lastRenderedPageBreak/>
        <w:t xml:space="preserve">Må ikke anvendes i tilfælde af kendt resistens over for kombinationen af </w:t>
      </w:r>
      <w:proofErr w:type="spellStart"/>
      <w:r w:rsidRPr="00471664">
        <w:rPr>
          <w:sz w:val="24"/>
          <w:szCs w:val="24"/>
        </w:rPr>
        <w:t>amoxicillin</w:t>
      </w:r>
      <w:proofErr w:type="spellEnd"/>
      <w:r w:rsidRPr="00471664">
        <w:rPr>
          <w:sz w:val="24"/>
          <w:szCs w:val="24"/>
        </w:rPr>
        <w:t xml:space="preserve"> og </w:t>
      </w:r>
      <w:proofErr w:type="spellStart"/>
      <w:r w:rsidRPr="00471664">
        <w:rPr>
          <w:sz w:val="24"/>
          <w:szCs w:val="24"/>
        </w:rPr>
        <w:t>clavulansyre</w:t>
      </w:r>
      <w:proofErr w:type="spellEnd"/>
      <w:r w:rsidRPr="00471664">
        <w:rPr>
          <w:sz w:val="24"/>
          <w:szCs w:val="24"/>
        </w:rPr>
        <w:t>.</w:t>
      </w:r>
    </w:p>
    <w:p w14:paraId="1ABDBABC" w14:textId="77777777" w:rsidR="00A517C3" w:rsidRPr="00471664" w:rsidRDefault="00A517C3" w:rsidP="00471664">
      <w:pPr>
        <w:ind w:left="567"/>
        <w:rPr>
          <w:sz w:val="24"/>
          <w:szCs w:val="24"/>
        </w:rPr>
      </w:pPr>
    </w:p>
    <w:p w14:paraId="7BB17571" w14:textId="77777777" w:rsidR="00A517C3" w:rsidRPr="00471664" w:rsidRDefault="00A517C3" w:rsidP="00A517C3">
      <w:pPr>
        <w:pStyle w:val="Style1"/>
        <w:rPr>
          <w:sz w:val="24"/>
          <w:szCs w:val="24"/>
        </w:rPr>
      </w:pPr>
      <w:r w:rsidRPr="00471664">
        <w:rPr>
          <w:sz w:val="24"/>
          <w:szCs w:val="24"/>
        </w:rPr>
        <w:t>3.4</w:t>
      </w:r>
      <w:r w:rsidRPr="00471664">
        <w:rPr>
          <w:sz w:val="24"/>
          <w:szCs w:val="24"/>
        </w:rPr>
        <w:tab/>
        <w:t>Særlige advarsler</w:t>
      </w:r>
    </w:p>
    <w:p w14:paraId="61F36443" w14:textId="77777777" w:rsidR="00A517C3" w:rsidRPr="00471664" w:rsidRDefault="00A517C3" w:rsidP="00A517C3">
      <w:pPr>
        <w:rPr>
          <w:sz w:val="24"/>
          <w:szCs w:val="24"/>
        </w:rPr>
      </w:pPr>
    </w:p>
    <w:p w14:paraId="515A540D" w14:textId="77777777" w:rsidR="00A517C3" w:rsidRPr="00471664" w:rsidRDefault="00A517C3" w:rsidP="00471664">
      <w:pPr>
        <w:ind w:left="567"/>
        <w:rPr>
          <w:sz w:val="24"/>
          <w:szCs w:val="24"/>
        </w:rPr>
      </w:pPr>
      <w:r w:rsidRPr="00471664">
        <w:rPr>
          <w:sz w:val="24"/>
          <w:szCs w:val="24"/>
        </w:rPr>
        <w:t>Ingen.</w:t>
      </w:r>
    </w:p>
    <w:p w14:paraId="11575E47" w14:textId="77777777" w:rsidR="00A517C3" w:rsidRPr="00471664" w:rsidRDefault="00A517C3" w:rsidP="00A517C3">
      <w:pPr>
        <w:rPr>
          <w:sz w:val="24"/>
          <w:szCs w:val="24"/>
        </w:rPr>
      </w:pPr>
    </w:p>
    <w:p w14:paraId="5FC87E51" w14:textId="77777777" w:rsidR="00A517C3" w:rsidRPr="00471664" w:rsidRDefault="00A517C3" w:rsidP="00A517C3">
      <w:pPr>
        <w:pStyle w:val="Style1"/>
        <w:rPr>
          <w:sz w:val="24"/>
          <w:szCs w:val="24"/>
        </w:rPr>
      </w:pPr>
      <w:r w:rsidRPr="00471664">
        <w:rPr>
          <w:sz w:val="24"/>
          <w:szCs w:val="24"/>
        </w:rPr>
        <w:t>3.5</w:t>
      </w:r>
      <w:r w:rsidRPr="00471664">
        <w:rPr>
          <w:sz w:val="24"/>
          <w:szCs w:val="24"/>
        </w:rPr>
        <w:tab/>
        <w:t>Særlige forholdsregler vedrørende brugen</w:t>
      </w:r>
    </w:p>
    <w:p w14:paraId="29A2CFEE" w14:textId="77777777" w:rsidR="00A517C3" w:rsidRPr="00471664" w:rsidRDefault="00A517C3" w:rsidP="00A517C3">
      <w:pPr>
        <w:rPr>
          <w:sz w:val="24"/>
          <w:szCs w:val="24"/>
        </w:rPr>
      </w:pPr>
    </w:p>
    <w:p w14:paraId="660FA384" w14:textId="77777777" w:rsidR="00A517C3" w:rsidRPr="00471664" w:rsidRDefault="00A517C3" w:rsidP="00471664">
      <w:pPr>
        <w:ind w:left="567"/>
        <w:rPr>
          <w:sz w:val="24"/>
          <w:szCs w:val="24"/>
          <w:u w:val="single"/>
        </w:rPr>
      </w:pPr>
      <w:r w:rsidRPr="00471664">
        <w:rPr>
          <w:sz w:val="24"/>
          <w:szCs w:val="24"/>
          <w:u w:val="single"/>
        </w:rPr>
        <w:t>Særlige forholdsregler vedrørende sikker brug hos de dyrearter, som lægemidlet er beregnet til:</w:t>
      </w:r>
    </w:p>
    <w:p w14:paraId="0100F8CA" w14:textId="77777777" w:rsidR="00A517C3" w:rsidRPr="00471664" w:rsidRDefault="00A517C3" w:rsidP="00471664">
      <w:pPr>
        <w:pStyle w:val="Sidehoved"/>
        <w:tabs>
          <w:tab w:val="left" w:pos="8222"/>
        </w:tabs>
        <w:ind w:left="567"/>
        <w:rPr>
          <w:szCs w:val="24"/>
        </w:rPr>
      </w:pPr>
    </w:p>
    <w:p w14:paraId="1D551E33" w14:textId="77777777" w:rsidR="00A517C3" w:rsidRPr="00471664" w:rsidRDefault="00A517C3" w:rsidP="00471664">
      <w:pPr>
        <w:pStyle w:val="Sidehoved"/>
        <w:tabs>
          <w:tab w:val="left" w:pos="8222"/>
        </w:tabs>
        <w:ind w:left="567"/>
        <w:rPr>
          <w:szCs w:val="24"/>
        </w:rPr>
      </w:pPr>
      <w:r w:rsidRPr="00471664">
        <w:rPr>
          <w:szCs w:val="24"/>
        </w:rPr>
        <w:t>Hos dyr med lever- og nyredysfunktion bør doseringen nøje vurderes.</w:t>
      </w:r>
    </w:p>
    <w:p w14:paraId="65744293" w14:textId="77777777" w:rsidR="00A517C3" w:rsidRPr="00471664" w:rsidRDefault="00A517C3" w:rsidP="00471664">
      <w:pPr>
        <w:ind w:left="567"/>
        <w:rPr>
          <w:sz w:val="24"/>
          <w:szCs w:val="24"/>
        </w:rPr>
      </w:pPr>
      <w:r w:rsidRPr="00471664">
        <w:rPr>
          <w:sz w:val="24"/>
          <w:szCs w:val="24"/>
        </w:rPr>
        <w:t xml:space="preserve">Brug af præparatet skal baseres på følsomhedstest, og officielle nationale og regionale bestemmelser vedrørende anvendelse af bredspektrede antibiotika skal overholdes. Må ikke anvendes ved bakterier, der er følsomme over for </w:t>
      </w:r>
      <w:proofErr w:type="spellStart"/>
      <w:r w:rsidRPr="00471664">
        <w:rPr>
          <w:sz w:val="24"/>
          <w:szCs w:val="24"/>
        </w:rPr>
        <w:t>smalspektrede</w:t>
      </w:r>
      <w:proofErr w:type="spellEnd"/>
      <w:r w:rsidRPr="00471664">
        <w:rPr>
          <w:sz w:val="24"/>
          <w:szCs w:val="24"/>
        </w:rPr>
        <w:t xml:space="preserve"> penicilliner eller </w:t>
      </w:r>
      <w:proofErr w:type="spellStart"/>
      <w:r w:rsidRPr="00471664">
        <w:rPr>
          <w:sz w:val="24"/>
          <w:szCs w:val="24"/>
        </w:rPr>
        <w:t>amoxicillin</w:t>
      </w:r>
      <w:proofErr w:type="spellEnd"/>
      <w:r w:rsidRPr="00471664">
        <w:rPr>
          <w:sz w:val="24"/>
          <w:szCs w:val="24"/>
        </w:rPr>
        <w:t xml:space="preserve"> anvendt alene. Brug af præparatet, som afviger fra anvisningerne i dette produktresumé, kan øge forekomsten af bakterier, som er resistente over for </w:t>
      </w:r>
      <w:proofErr w:type="spellStart"/>
      <w:r w:rsidRPr="00471664">
        <w:rPr>
          <w:sz w:val="24"/>
          <w:szCs w:val="24"/>
        </w:rPr>
        <w:t>amoxicillin</w:t>
      </w:r>
      <w:proofErr w:type="spellEnd"/>
      <w:r w:rsidRPr="00471664">
        <w:rPr>
          <w:sz w:val="24"/>
          <w:szCs w:val="24"/>
        </w:rPr>
        <w:t xml:space="preserve"> og </w:t>
      </w:r>
      <w:proofErr w:type="spellStart"/>
      <w:r w:rsidRPr="00471664">
        <w:rPr>
          <w:sz w:val="24"/>
          <w:szCs w:val="24"/>
        </w:rPr>
        <w:t>clavulansyre</w:t>
      </w:r>
      <w:proofErr w:type="spellEnd"/>
      <w:r w:rsidRPr="00471664">
        <w:rPr>
          <w:sz w:val="24"/>
          <w:szCs w:val="24"/>
        </w:rPr>
        <w:t>, og kan nedsætte effekten af behandling med andre antibiotika i beta-</w:t>
      </w:r>
      <w:proofErr w:type="spellStart"/>
      <w:r w:rsidRPr="00471664">
        <w:rPr>
          <w:sz w:val="24"/>
          <w:szCs w:val="24"/>
        </w:rPr>
        <w:t>lactam</w:t>
      </w:r>
      <w:proofErr w:type="spellEnd"/>
      <w:r w:rsidRPr="00471664">
        <w:rPr>
          <w:sz w:val="24"/>
          <w:szCs w:val="24"/>
        </w:rPr>
        <w:t>-gruppen på grund af risikoen for krydsresistens.</w:t>
      </w:r>
    </w:p>
    <w:p w14:paraId="382AE1A6" w14:textId="77777777" w:rsidR="00A517C3" w:rsidRPr="00471664" w:rsidRDefault="00A517C3" w:rsidP="00471664">
      <w:pPr>
        <w:ind w:left="567"/>
        <w:rPr>
          <w:sz w:val="24"/>
          <w:szCs w:val="24"/>
        </w:rPr>
      </w:pPr>
    </w:p>
    <w:p w14:paraId="601F702C" w14:textId="77777777" w:rsidR="00A517C3" w:rsidRPr="00471664" w:rsidRDefault="00A517C3" w:rsidP="00471664">
      <w:pPr>
        <w:ind w:left="567"/>
        <w:rPr>
          <w:sz w:val="24"/>
          <w:szCs w:val="24"/>
          <w:u w:val="single"/>
        </w:rPr>
      </w:pPr>
      <w:r w:rsidRPr="00471664">
        <w:rPr>
          <w:sz w:val="24"/>
          <w:szCs w:val="24"/>
          <w:u w:val="single"/>
        </w:rPr>
        <w:t>Særlige forholdsregler for personer, der administrerer veterinærlægemidlet til dyr:</w:t>
      </w:r>
    </w:p>
    <w:p w14:paraId="311F4424" w14:textId="77777777" w:rsidR="00A517C3" w:rsidRPr="00471664" w:rsidRDefault="00A517C3" w:rsidP="00471664">
      <w:pPr>
        <w:ind w:left="567"/>
        <w:rPr>
          <w:sz w:val="24"/>
          <w:szCs w:val="24"/>
        </w:rPr>
      </w:pPr>
    </w:p>
    <w:p w14:paraId="1785F219" w14:textId="77777777" w:rsidR="00A517C3" w:rsidRPr="00471664" w:rsidRDefault="00A517C3" w:rsidP="00471664">
      <w:pPr>
        <w:pStyle w:val="Sidehoved"/>
        <w:tabs>
          <w:tab w:val="left" w:pos="8222"/>
        </w:tabs>
        <w:ind w:left="567"/>
        <w:rPr>
          <w:szCs w:val="24"/>
        </w:rPr>
      </w:pPr>
      <w:r w:rsidRPr="00471664">
        <w:rPr>
          <w:szCs w:val="24"/>
        </w:rPr>
        <w:t xml:space="preserve">Penicilliner og </w:t>
      </w:r>
      <w:proofErr w:type="spellStart"/>
      <w:r w:rsidRPr="00471664">
        <w:rPr>
          <w:szCs w:val="24"/>
        </w:rPr>
        <w:t>cefalosporiner</w:t>
      </w:r>
      <w:proofErr w:type="spellEnd"/>
      <w:r w:rsidRPr="00471664">
        <w:rPr>
          <w:szCs w:val="24"/>
        </w:rPr>
        <w:t xml:space="preserve"> kan give overfølsomhedsreaktioner (allergi) efter injektion, indånding, indtagelse eller hudkontakt. Overfølsomhed over for penicilliner kan medføre krydsreaktioner med </w:t>
      </w:r>
      <w:proofErr w:type="spellStart"/>
      <w:r w:rsidRPr="00471664">
        <w:rPr>
          <w:szCs w:val="24"/>
        </w:rPr>
        <w:t>cefalosporiner</w:t>
      </w:r>
      <w:proofErr w:type="spellEnd"/>
      <w:r w:rsidRPr="00471664">
        <w:rPr>
          <w:szCs w:val="24"/>
        </w:rPr>
        <w:t xml:space="preserve"> og omvendt. Allergiske reaktioner over for disse stoffer kan undertiden være alvorlige.</w:t>
      </w:r>
    </w:p>
    <w:p w14:paraId="08A55478" w14:textId="77777777" w:rsidR="00A517C3" w:rsidRPr="00471664" w:rsidRDefault="00A517C3" w:rsidP="00471664">
      <w:pPr>
        <w:pStyle w:val="Sidehoved"/>
        <w:tabs>
          <w:tab w:val="left" w:pos="8222"/>
        </w:tabs>
        <w:ind w:left="567"/>
        <w:rPr>
          <w:szCs w:val="24"/>
        </w:rPr>
      </w:pPr>
    </w:p>
    <w:p w14:paraId="49A63997" w14:textId="77777777" w:rsidR="00A517C3" w:rsidRPr="00471664" w:rsidRDefault="00A517C3" w:rsidP="00471664">
      <w:pPr>
        <w:pStyle w:val="Sidehoved"/>
        <w:numPr>
          <w:ilvl w:val="0"/>
          <w:numId w:val="4"/>
        </w:numPr>
        <w:tabs>
          <w:tab w:val="clear" w:pos="1211"/>
          <w:tab w:val="clear" w:pos="4819"/>
          <w:tab w:val="clear" w:pos="9638"/>
        </w:tabs>
        <w:ind w:left="993" w:hanging="426"/>
        <w:rPr>
          <w:szCs w:val="24"/>
        </w:rPr>
      </w:pPr>
      <w:r w:rsidRPr="00471664">
        <w:rPr>
          <w:szCs w:val="24"/>
        </w:rPr>
        <w:t>Håndter ikke dette præparat, hvis du ved, at du er overfølsom, eller hvis du er blevet anbefalet, ikke at arbejde med denne type præparater.</w:t>
      </w:r>
    </w:p>
    <w:p w14:paraId="08FC1FF7" w14:textId="77777777" w:rsidR="00A517C3" w:rsidRPr="00471664" w:rsidRDefault="00A517C3" w:rsidP="00471664">
      <w:pPr>
        <w:pStyle w:val="Sidehoved"/>
        <w:numPr>
          <w:ilvl w:val="0"/>
          <w:numId w:val="4"/>
        </w:numPr>
        <w:tabs>
          <w:tab w:val="clear" w:pos="1211"/>
          <w:tab w:val="clear" w:pos="4819"/>
          <w:tab w:val="clear" w:pos="9638"/>
        </w:tabs>
        <w:ind w:left="993" w:hanging="426"/>
        <w:rPr>
          <w:szCs w:val="24"/>
        </w:rPr>
      </w:pPr>
      <w:r w:rsidRPr="00471664">
        <w:rPr>
          <w:szCs w:val="24"/>
        </w:rPr>
        <w:t>Håndter dette præparat med stor forsigtighed og tag alle anbefalede forholdsregler for at undgå eksponering.</w:t>
      </w:r>
    </w:p>
    <w:p w14:paraId="4B62EC7E" w14:textId="77777777" w:rsidR="00A517C3" w:rsidRPr="00471664" w:rsidRDefault="00A517C3" w:rsidP="00471664">
      <w:pPr>
        <w:pStyle w:val="Sidehoved"/>
        <w:numPr>
          <w:ilvl w:val="0"/>
          <w:numId w:val="4"/>
        </w:numPr>
        <w:tabs>
          <w:tab w:val="clear" w:pos="1211"/>
          <w:tab w:val="clear" w:pos="4819"/>
          <w:tab w:val="clear" w:pos="9638"/>
        </w:tabs>
        <w:ind w:left="993" w:hanging="426"/>
        <w:rPr>
          <w:szCs w:val="24"/>
        </w:rPr>
      </w:pPr>
      <w:r w:rsidRPr="00471664">
        <w:rPr>
          <w:szCs w:val="24"/>
        </w:rPr>
        <w:t>Hvis du udvikler symptomer, som hududslæt, efter eksponering, skal du søge lægehjælp, og indlægssedlen eller etiketten bør vises til lægen. Hævelse af ansigtet, læberne eller øjnene, eller vejrtrækningsbesvær er mere alvorlige symptomer, som kræver øjeblikkelig lægehjælp.</w:t>
      </w:r>
    </w:p>
    <w:p w14:paraId="2D178C98" w14:textId="77777777" w:rsidR="00A517C3" w:rsidRPr="00471664" w:rsidRDefault="00A517C3" w:rsidP="00471664">
      <w:pPr>
        <w:pStyle w:val="Sidehoved"/>
        <w:numPr>
          <w:ilvl w:val="0"/>
          <w:numId w:val="4"/>
        </w:numPr>
        <w:tabs>
          <w:tab w:val="clear" w:pos="1211"/>
          <w:tab w:val="clear" w:pos="4819"/>
          <w:tab w:val="clear" w:pos="9638"/>
        </w:tabs>
        <w:ind w:left="993" w:hanging="426"/>
        <w:rPr>
          <w:szCs w:val="24"/>
        </w:rPr>
      </w:pPr>
      <w:r w:rsidRPr="00471664">
        <w:rPr>
          <w:szCs w:val="24"/>
        </w:rPr>
        <w:t>Vask hænder efter brug.</w:t>
      </w:r>
    </w:p>
    <w:p w14:paraId="7B796F7E" w14:textId="77777777" w:rsidR="00A517C3" w:rsidRPr="00471664" w:rsidRDefault="00A517C3" w:rsidP="00471664">
      <w:pPr>
        <w:pStyle w:val="Sidehoved"/>
        <w:numPr>
          <w:ilvl w:val="0"/>
          <w:numId w:val="4"/>
        </w:numPr>
        <w:tabs>
          <w:tab w:val="clear" w:pos="1211"/>
          <w:tab w:val="clear" w:pos="4819"/>
          <w:tab w:val="clear" w:pos="9638"/>
        </w:tabs>
        <w:ind w:left="993" w:hanging="426"/>
        <w:rPr>
          <w:szCs w:val="24"/>
        </w:rPr>
      </w:pPr>
      <w:r w:rsidRPr="00471664">
        <w:rPr>
          <w:szCs w:val="24"/>
        </w:rPr>
        <w:t>For at undgå utilsigtet indtagelse ved hændeligt uheld, skal tabletterne opbevares utilgængeligt for dyr.</w:t>
      </w:r>
    </w:p>
    <w:p w14:paraId="7CB73187" w14:textId="77777777" w:rsidR="00A517C3" w:rsidRPr="00471664" w:rsidRDefault="00A517C3" w:rsidP="00471664">
      <w:pPr>
        <w:ind w:left="567"/>
        <w:rPr>
          <w:sz w:val="24"/>
          <w:szCs w:val="24"/>
        </w:rPr>
      </w:pPr>
    </w:p>
    <w:p w14:paraId="1AF3F285" w14:textId="77777777" w:rsidR="00A517C3" w:rsidRPr="00471664" w:rsidRDefault="00A517C3" w:rsidP="00471664">
      <w:pPr>
        <w:ind w:left="567"/>
        <w:rPr>
          <w:sz w:val="24"/>
          <w:szCs w:val="24"/>
          <w:u w:val="single"/>
        </w:rPr>
      </w:pPr>
      <w:r w:rsidRPr="00471664">
        <w:rPr>
          <w:sz w:val="24"/>
          <w:szCs w:val="24"/>
          <w:u w:val="single"/>
        </w:rPr>
        <w:t>Særlige forholdsregler vedrørende beskyttelse af miljøet:</w:t>
      </w:r>
    </w:p>
    <w:p w14:paraId="1BAB9024" w14:textId="77777777" w:rsidR="00A517C3" w:rsidRPr="00471664" w:rsidRDefault="00A517C3" w:rsidP="00471664">
      <w:pPr>
        <w:ind w:left="567"/>
        <w:rPr>
          <w:sz w:val="24"/>
          <w:szCs w:val="24"/>
        </w:rPr>
      </w:pPr>
    </w:p>
    <w:p w14:paraId="1FC574EB" w14:textId="77777777" w:rsidR="00A517C3" w:rsidRPr="00471664" w:rsidRDefault="00A517C3" w:rsidP="00471664">
      <w:pPr>
        <w:ind w:left="567"/>
        <w:rPr>
          <w:sz w:val="24"/>
          <w:szCs w:val="24"/>
        </w:rPr>
      </w:pPr>
      <w:r w:rsidRPr="00471664">
        <w:rPr>
          <w:sz w:val="24"/>
          <w:szCs w:val="24"/>
        </w:rPr>
        <w:t>Ikke relevant.</w:t>
      </w:r>
    </w:p>
    <w:p w14:paraId="75232BEB" w14:textId="77777777" w:rsidR="00A517C3" w:rsidRPr="00471664" w:rsidRDefault="00A517C3" w:rsidP="00471664">
      <w:pPr>
        <w:ind w:left="567"/>
        <w:rPr>
          <w:sz w:val="24"/>
          <w:szCs w:val="24"/>
        </w:rPr>
      </w:pPr>
    </w:p>
    <w:p w14:paraId="6158BA53" w14:textId="77777777" w:rsidR="00A517C3" w:rsidRPr="00471664" w:rsidRDefault="00A517C3" w:rsidP="00471664">
      <w:pPr>
        <w:ind w:left="567"/>
        <w:rPr>
          <w:sz w:val="24"/>
          <w:szCs w:val="24"/>
        </w:rPr>
      </w:pPr>
      <w:r w:rsidRPr="00471664">
        <w:rPr>
          <w:sz w:val="24"/>
          <w:szCs w:val="24"/>
          <w:u w:val="single"/>
        </w:rPr>
        <w:t>Andre forholdsregler</w:t>
      </w:r>
      <w:r w:rsidRPr="00471664">
        <w:rPr>
          <w:sz w:val="24"/>
          <w:szCs w:val="24"/>
        </w:rPr>
        <w:t>:</w:t>
      </w:r>
    </w:p>
    <w:p w14:paraId="23F0E7FB" w14:textId="77777777" w:rsidR="00A517C3" w:rsidRPr="00471664" w:rsidRDefault="00A517C3" w:rsidP="00471664">
      <w:pPr>
        <w:ind w:left="567"/>
        <w:rPr>
          <w:sz w:val="24"/>
          <w:szCs w:val="24"/>
        </w:rPr>
      </w:pPr>
    </w:p>
    <w:p w14:paraId="6C005C40" w14:textId="77777777" w:rsidR="00A517C3" w:rsidRPr="00471664" w:rsidRDefault="00A517C3" w:rsidP="00471664">
      <w:pPr>
        <w:pStyle w:val="Sidehoved"/>
        <w:tabs>
          <w:tab w:val="left" w:pos="8222"/>
        </w:tabs>
        <w:ind w:left="567"/>
        <w:rPr>
          <w:szCs w:val="24"/>
        </w:rPr>
      </w:pPr>
      <w:r w:rsidRPr="00471664">
        <w:rPr>
          <w:szCs w:val="24"/>
        </w:rPr>
        <w:t>Der bør udvises forsigtighed ved brug af veterinærlægemidlet til andre små planteædere, end dem, som er anført i pkt. 3.3.</w:t>
      </w:r>
    </w:p>
    <w:p w14:paraId="64DFFBCF" w14:textId="77777777" w:rsidR="00A517C3" w:rsidRPr="00471664" w:rsidRDefault="00A517C3" w:rsidP="00A517C3">
      <w:pPr>
        <w:rPr>
          <w:sz w:val="24"/>
          <w:szCs w:val="24"/>
        </w:rPr>
      </w:pPr>
    </w:p>
    <w:p w14:paraId="7FCC1813" w14:textId="77777777" w:rsidR="00A517C3" w:rsidRPr="00471664" w:rsidRDefault="00A517C3" w:rsidP="00A517C3">
      <w:pPr>
        <w:pStyle w:val="Style1"/>
        <w:rPr>
          <w:sz w:val="24"/>
          <w:szCs w:val="24"/>
        </w:rPr>
      </w:pPr>
      <w:r w:rsidRPr="00471664">
        <w:rPr>
          <w:sz w:val="24"/>
          <w:szCs w:val="24"/>
        </w:rPr>
        <w:t>3.6</w:t>
      </w:r>
      <w:r w:rsidRPr="00471664">
        <w:rPr>
          <w:sz w:val="24"/>
          <w:szCs w:val="24"/>
        </w:rPr>
        <w:tab/>
        <w:t>Bivirkninger</w:t>
      </w:r>
    </w:p>
    <w:p w14:paraId="53C495F9" w14:textId="77777777" w:rsidR="00A517C3" w:rsidRPr="00471664" w:rsidRDefault="00A517C3" w:rsidP="00A517C3">
      <w:pPr>
        <w:rPr>
          <w:sz w:val="24"/>
          <w:szCs w:val="24"/>
        </w:rPr>
      </w:pPr>
    </w:p>
    <w:p w14:paraId="37BA6213" w14:textId="77777777" w:rsidR="00A517C3" w:rsidRPr="00471664" w:rsidRDefault="00A517C3" w:rsidP="00471664">
      <w:pPr>
        <w:ind w:left="567"/>
        <w:rPr>
          <w:sz w:val="24"/>
          <w:szCs w:val="24"/>
        </w:rPr>
      </w:pPr>
      <w:r w:rsidRPr="00471664">
        <w:rPr>
          <w:sz w:val="24"/>
          <w:szCs w:val="24"/>
        </w:rPr>
        <w:t>Hunde:</w:t>
      </w: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A517C3" w:rsidRPr="00471664" w14:paraId="22371BEC" w14:textId="77777777" w:rsidTr="00471664">
        <w:tc>
          <w:tcPr>
            <w:tcW w:w="2266" w:type="pct"/>
          </w:tcPr>
          <w:p w14:paraId="04514CF8" w14:textId="77777777" w:rsidR="00A517C3" w:rsidRPr="00471664" w:rsidRDefault="00A517C3" w:rsidP="00815129">
            <w:pPr>
              <w:spacing w:before="60" w:after="60"/>
              <w:rPr>
                <w:sz w:val="24"/>
                <w:szCs w:val="24"/>
              </w:rPr>
            </w:pPr>
            <w:r w:rsidRPr="00471664">
              <w:rPr>
                <w:sz w:val="24"/>
                <w:szCs w:val="24"/>
              </w:rPr>
              <w:t>Meget sjælden</w:t>
            </w:r>
          </w:p>
          <w:p w14:paraId="3E02864F" w14:textId="77777777" w:rsidR="00A517C3" w:rsidRPr="00471664" w:rsidRDefault="00A517C3" w:rsidP="00815129">
            <w:pPr>
              <w:spacing w:before="60" w:after="60"/>
              <w:rPr>
                <w:sz w:val="24"/>
                <w:szCs w:val="24"/>
              </w:rPr>
            </w:pPr>
            <w:r w:rsidRPr="00471664">
              <w:rPr>
                <w:sz w:val="24"/>
                <w:szCs w:val="24"/>
              </w:rPr>
              <w:t>(&lt; 1 dyr ud af 10.000 behandlede dyr, herunder enkeltstående indberetninger):</w:t>
            </w:r>
          </w:p>
        </w:tc>
        <w:tc>
          <w:tcPr>
            <w:tcW w:w="2734" w:type="pct"/>
            <w:hideMark/>
          </w:tcPr>
          <w:p w14:paraId="01E751BB" w14:textId="77777777" w:rsidR="00A517C3" w:rsidRPr="00471664" w:rsidRDefault="00A517C3" w:rsidP="00815129">
            <w:pPr>
              <w:spacing w:before="60" w:after="60"/>
              <w:rPr>
                <w:iCs/>
                <w:sz w:val="24"/>
                <w:szCs w:val="24"/>
              </w:rPr>
            </w:pPr>
            <w:proofErr w:type="spellStart"/>
            <w:r w:rsidRPr="00471664">
              <w:rPr>
                <w:iCs/>
                <w:sz w:val="24"/>
                <w:szCs w:val="24"/>
              </w:rPr>
              <w:t>Opkastning</w:t>
            </w:r>
            <w:r w:rsidRPr="00471664">
              <w:rPr>
                <w:iCs/>
                <w:sz w:val="24"/>
                <w:szCs w:val="24"/>
                <w:vertAlign w:val="superscript"/>
              </w:rPr>
              <w:t>a</w:t>
            </w:r>
            <w:proofErr w:type="spellEnd"/>
            <w:r w:rsidRPr="00471664">
              <w:rPr>
                <w:iCs/>
                <w:sz w:val="24"/>
                <w:szCs w:val="24"/>
              </w:rPr>
              <w:t xml:space="preserve">, </w:t>
            </w:r>
            <w:proofErr w:type="spellStart"/>
            <w:r w:rsidRPr="00471664">
              <w:rPr>
                <w:iCs/>
                <w:sz w:val="24"/>
                <w:szCs w:val="24"/>
              </w:rPr>
              <w:t>Diarré</w:t>
            </w:r>
            <w:r w:rsidRPr="00471664">
              <w:rPr>
                <w:iCs/>
                <w:sz w:val="24"/>
                <w:szCs w:val="24"/>
                <w:vertAlign w:val="superscript"/>
              </w:rPr>
              <w:t>a</w:t>
            </w:r>
            <w:proofErr w:type="spellEnd"/>
          </w:p>
        </w:tc>
      </w:tr>
      <w:tr w:rsidR="00A517C3" w:rsidRPr="00471664" w14:paraId="37EA1E32" w14:textId="77777777" w:rsidTr="00471664">
        <w:tc>
          <w:tcPr>
            <w:tcW w:w="2266" w:type="pct"/>
          </w:tcPr>
          <w:p w14:paraId="3736EDED" w14:textId="77777777" w:rsidR="00A517C3" w:rsidRPr="00471664" w:rsidRDefault="00A517C3" w:rsidP="00815129">
            <w:pPr>
              <w:spacing w:before="60" w:after="60"/>
              <w:rPr>
                <w:sz w:val="24"/>
                <w:szCs w:val="24"/>
              </w:rPr>
            </w:pPr>
            <w:r w:rsidRPr="00471664">
              <w:rPr>
                <w:sz w:val="24"/>
                <w:szCs w:val="24"/>
              </w:rPr>
              <w:t>Ikke bestemt (hyppighed kan ikke estimeres ud fra forhåndenværende data)</w:t>
            </w:r>
          </w:p>
        </w:tc>
        <w:tc>
          <w:tcPr>
            <w:tcW w:w="2734" w:type="pct"/>
          </w:tcPr>
          <w:p w14:paraId="515268A0" w14:textId="77777777" w:rsidR="00A517C3" w:rsidRPr="00471664" w:rsidRDefault="00A517C3" w:rsidP="00815129">
            <w:pPr>
              <w:spacing w:before="60" w:after="60"/>
              <w:rPr>
                <w:sz w:val="24"/>
                <w:szCs w:val="24"/>
              </w:rPr>
            </w:pPr>
            <w:proofErr w:type="spellStart"/>
            <w:r w:rsidRPr="00471664">
              <w:rPr>
                <w:sz w:val="24"/>
                <w:szCs w:val="24"/>
              </w:rPr>
              <w:t>Bloddyskrasi</w:t>
            </w:r>
            <w:proofErr w:type="spellEnd"/>
            <w:r w:rsidRPr="00471664">
              <w:rPr>
                <w:sz w:val="24"/>
                <w:szCs w:val="24"/>
              </w:rPr>
              <w:t>, Colitis</w:t>
            </w:r>
          </w:p>
          <w:p w14:paraId="61849F8F" w14:textId="77777777" w:rsidR="00A517C3" w:rsidRPr="00471664" w:rsidRDefault="00A517C3" w:rsidP="00815129">
            <w:pPr>
              <w:spacing w:before="60" w:after="60"/>
              <w:rPr>
                <w:sz w:val="24"/>
                <w:szCs w:val="24"/>
              </w:rPr>
            </w:pPr>
            <w:r w:rsidRPr="00471664">
              <w:rPr>
                <w:sz w:val="24"/>
                <w:szCs w:val="24"/>
              </w:rPr>
              <w:t>Anafylaksi, Allergiske hudreaktioner</w:t>
            </w:r>
          </w:p>
        </w:tc>
      </w:tr>
    </w:tbl>
    <w:p w14:paraId="2B953790" w14:textId="77777777" w:rsidR="00A517C3" w:rsidRPr="00471664" w:rsidRDefault="00A517C3" w:rsidP="00471664">
      <w:pPr>
        <w:ind w:left="567"/>
        <w:rPr>
          <w:sz w:val="24"/>
          <w:szCs w:val="24"/>
        </w:rPr>
      </w:pPr>
      <w:r w:rsidRPr="00471664">
        <w:rPr>
          <w:sz w:val="24"/>
          <w:szCs w:val="24"/>
          <w:vertAlign w:val="superscript"/>
        </w:rPr>
        <w:t>a</w:t>
      </w:r>
      <w:r w:rsidRPr="00471664">
        <w:rPr>
          <w:sz w:val="24"/>
          <w:szCs w:val="24"/>
        </w:rPr>
        <w:t xml:space="preserve"> Mild. I disse tilfælde skal administrationen seponeres, og der skal gives symptomatisk behandling.</w:t>
      </w:r>
      <w:r w:rsidRPr="00471664">
        <w:rPr>
          <w:sz w:val="24"/>
          <w:szCs w:val="24"/>
        </w:rPr>
        <w:cr/>
      </w:r>
    </w:p>
    <w:p w14:paraId="16814929" w14:textId="77777777" w:rsidR="00A517C3" w:rsidRPr="00471664" w:rsidRDefault="00A517C3" w:rsidP="00471664">
      <w:pPr>
        <w:ind w:firstLine="567"/>
        <w:rPr>
          <w:sz w:val="24"/>
          <w:szCs w:val="24"/>
        </w:rPr>
      </w:pPr>
      <w:bookmarkStart w:id="1" w:name="_Hlk66891708"/>
      <w:r w:rsidRPr="00471664">
        <w:rPr>
          <w:sz w:val="24"/>
          <w:szCs w:val="24"/>
        </w:rPr>
        <w:t>Katte:</w:t>
      </w: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A517C3" w:rsidRPr="00471664" w14:paraId="63685DB7" w14:textId="77777777" w:rsidTr="00471664">
        <w:tc>
          <w:tcPr>
            <w:tcW w:w="2266" w:type="pct"/>
          </w:tcPr>
          <w:p w14:paraId="78E0660F" w14:textId="77777777" w:rsidR="00A517C3" w:rsidRPr="00471664" w:rsidRDefault="00A517C3" w:rsidP="00815129">
            <w:pPr>
              <w:spacing w:before="60" w:after="60"/>
              <w:rPr>
                <w:sz w:val="24"/>
                <w:szCs w:val="24"/>
              </w:rPr>
            </w:pPr>
            <w:r w:rsidRPr="00471664">
              <w:rPr>
                <w:sz w:val="24"/>
                <w:szCs w:val="24"/>
              </w:rPr>
              <w:t>Meget sjælden</w:t>
            </w:r>
          </w:p>
          <w:p w14:paraId="53B8482E" w14:textId="77777777" w:rsidR="00A517C3" w:rsidRPr="00471664" w:rsidRDefault="00A517C3" w:rsidP="00815129">
            <w:pPr>
              <w:spacing w:before="60" w:after="60"/>
              <w:rPr>
                <w:sz w:val="24"/>
                <w:szCs w:val="24"/>
              </w:rPr>
            </w:pPr>
            <w:r w:rsidRPr="00471664">
              <w:rPr>
                <w:sz w:val="24"/>
                <w:szCs w:val="24"/>
              </w:rPr>
              <w:t>(&lt; 1 dyr ud af 10.000 behandlede dyr, herunder enkeltstående indberetninger):</w:t>
            </w:r>
          </w:p>
        </w:tc>
        <w:tc>
          <w:tcPr>
            <w:tcW w:w="2734" w:type="pct"/>
            <w:hideMark/>
          </w:tcPr>
          <w:p w14:paraId="5FB5FAEE" w14:textId="77777777" w:rsidR="00A517C3" w:rsidRPr="00471664" w:rsidRDefault="00A517C3" w:rsidP="00815129">
            <w:pPr>
              <w:spacing w:before="60" w:after="60"/>
              <w:rPr>
                <w:iCs/>
                <w:sz w:val="24"/>
                <w:szCs w:val="24"/>
              </w:rPr>
            </w:pPr>
            <w:proofErr w:type="spellStart"/>
            <w:r w:rsidRPr="00471664">
              <w:rPr>
                <w:iCs/>
                <w:sz w:val="24"/>
                <w:szCs w:val="24"/>
              </w:rPr>
              <w:t>Opkastning</w:t>
            </w:r>
            <w:r w:rsidRPr="00471664">
              <w:rPr>
                <w:iCs/>
                <w:sz w:val="24"/>
                <w:szCs w:val="24"/>
                <w:vertAlign w:val="superscript"/>
              </w:rPr>
              <w:t>a</w:t>
            </w:r>
            <w:proofErr w:type="spellEnd"/>
          </w:p>
        </w:tc>
      </w:tr>
      <w:tr w:rsidR="00A517C3" w:rsidRPr="00471664" w14:paraId="7B8F082A" w14:textId="77777777" w:rsidTr="00471664">
        <w:tc>
          <w:tcPr>
            <w:tcW w:w="2266" w:type="pct"/>
          </w:tcPr>
          <w:p w14:paraId="35E02CD8" w14:textId="77777777" w:rsidR="00A517C3" w:rsidRPr="00471664" w:rsidRDefault="00A517C3" w:rsidP="00815129">
            <w:pPr>
              <w:spacing w:before="60" w:after="60"/>
              <w:rPr>
                <w:sz w:val="24"/>
                <w:szCs w:val="24"/>
              </w:rPr>
            </w:pPr>
            <w:r w:rsidRPr="00471664">
              <w:rPr>
                <w:sz w:val="24"/>
                <w:szCs w:val="24"/>
              </w:rPr>
              <w:t>Ikke bestemt (hyppighed kan ikke estimeres ud fra forhåndenværende data)</w:t>
            </w:r>
          </w:p>
        </w:tc>
        <w:tc>
          <w:tcPr>
            <w:tcW w:w="2734" w:type="pct"/>
          </w:tcPr>
          <w:p w14:paraId="74251B81" w14:textId="77777777" w:rsidR="00A517C3" w:rsidRPr="00471664" w:rsidRDefault="00A517C3" w:rsidP="00815129">
            <w:pPr>
              <w:spacing w:before="60" w:after="60"/>
              <w:rPr>
                <w:sz w:val="24"/>
                <w:szCs w:val="24"/>
              </w:rPr>
            </w:pPr>
            <w:proofErr w:type="spellStart"/>
            <w:r w:rsidRPr="00471664">
              <w:rPr>
                <w:sz w:val="24"/>
                <w:szCs w:val="24"/>
              </w:rPr>
              <w:t>Bloddyskrasi</w:t>
            </w:r>
            <w:proofErr w:type="spellEnd"/>
            <w:r w:rsidRPr="00471664">
              <w:rPr>
                <w:sz w:val="24"/>
                <w:szCs w:val="24"/>
              </w:rPr>
              <w:t>, Colitis</w:t>
            </w:r>
            <w:r w:rsidRPr="00471664">
              <w:rPr>
                <w:iCs/>
                <w:sz w:val="24"/>
                <w:szCs w:val="24"/>
              </w:rPr>
              <w:t xml:space="preserve">, </w:t>
            </w:r>
            <w:proofErr w:type="spellStart"/>
            <w:r w:rsidRPr="00471664">
              <w:rPr>
                <w:iCs/>
                <w:sz w:val="24"/>
                <w:szCs w:val="24"/>
              </w:rPr>
              <w:t>Diarré</w:t>
            </w:r>
            <w:r w:rsidRPr="00471664">
              <w:rPr>
                <w:iCs/>
                <w:sz w:val="24"/>
                <w:szCs w:val="24"/>
                <w:vertAlign w:val="superscript"/>
              </w:rPr>
              <w:t>a</w:t>
            </w:r>
            <w:proofErr w:type="spellEnd"/>
          </w:p>
          <w:p w14:paraId="4E9D172D" w14:textId="77777777" w:rsidR="00A517C3" w:rsidRPr="00471664" w:rsidRDefault="00A517C3" w:rsidP="00815129">
            <w:pPr>
              <w:spacing w:before="60" w:after="60"/>
              <w:rPr>
                <w:sz w:val="24"/>
                <w:szCs w:val="24"/>
              </w:rPr>
            </w:pPr>
            <w:r w:rsidRPr="00471664">
              <w:rPr>
                <w:sz w:val="24"/>
                <w:szCs w:val="24"/>
              </w:rPr>
              <w:t>Anafylaksi, Allergiske hudreaktioner</w:t>
            </w:r>
          </w:p>
        </w:tc>
      </w:tr>
    </w:tbl>
    <w:p w14:paraId="393925E6" w14:textId="77777777" w:rsidR="00A517C3" w:rsidRPr="00471664" w:rsidRDefault="00A517C3" w:rsidP="00A517C3">
      <w:pPr>
        <w:rPr>
          <w:sz w:val="24"/>
          <w:szCs w:val="24"/>
        </w:rPr>
      </w:pPr>
      <w:r w:rsidRPr="00471664">
        <w:rPr>
          <w:sz w:val="24"/>
          <w:szCs w:val="24"/>
          <w:vertAlign w:val="superscript"/>
        </w:rPr>
        <w:t>a</w:t>
      </w:r>
      <w:r w:rsidRPr="00471664">
        <w:rPr>
          <w:sz w:val="24"/>
          <w:szCs w:val="24"/>
        </w:rPr>
        <w:t xml:space="preserve"> Mild. I disse tilfælde skal administrationen seponeres, og der skal gives symptomatisk behandling.</w:t>
      </w:r>
      <w:r w:rsidRPr="00471664">
        <w:rPr>
          <w:sz w:val="24"/>
          <w:szCs w:val="24"/>
        </w:rPr>
        <w:cr/>
      </w:r>
    </w:p>
    <w:p w14:paraId="606FBF18" w14:textId="77777777" w:rsidR="00A517C3" w:rsidRPr="00471664" w:rsidRDefault="00A517C3" w:rsidP="00A517C3">
      <w:pPr>
        <w:rPr>
          <w:sz w:val="24"/>
          <w:szCs w:val="24"/>
        </w:rPr>
      </w:pPr>
      <w:r w:rsidRPr="00471664">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1"/>
    <w:p w14:paraId="3A02F40E" w14:textId="77777777" w:rsidR="00A517C3" w:rsidRPr="00471664" w:rsidRDefault="00A517C3" w:rsidP="00A517C3">
      <w:pPr>
        <w:rPr>
          <w:sz w:val="24"/>
          <w:szCs w:val="24"/>
        </w:rPr>
      </w:pPr>
    </w:p>
    <w:p w14:paraId="1E598BFD" w14:textId="77777777" w:rsidR="00A517C3" w:rsidRPr="00471664" w:rsidRDefault="00A517C3" w:rsidP="00A517C3">
      <w:pPr>
        <w:pStyle w:val="Style1"/>
        <w:rPr>
          <w:sz w:val="24"/>
          <w:szCs w:val="24"/>
        </w:rPr>
      </w:pPr>
      <w:r w:rsidRPr="00471664">
        <w:rPr>
          <w:sz w:val="24"/>
          <w:szCs w:val="24"/>
        </w:rPr>
        <w:t>3.7</w:t>
      </w:r>
      <w:r w:rsidRPr="00471664">
        <w:rPr>
          <w:sz w:val="24"/>
          <w:szCs w:val="24"/>
        </w:rPr>
        <w:tab/>
        <w:t>Anvendelse under drægtighed, laktation eller æglægning</w:t>
      </w:r>
    </w:p>
    <w:p w14:paraId="6C5C26A6" w14:textId="77777777" w:rsidR="00A517C3" w:rsidRPr="00471664" w:rsidRDefault="00A517C3" w:rsidP="00A517C3">
      <w:pPr>
        <w:rPr>
          <w:sz w:val="24"/>
          <w:szCs w:val="24"/>
        </w:rPr>
      </w:pPr>
    </w:p>
    <w:p w14:paraId="2643A1EC" w14:textId="77777777" w:rsidR="00A517C3" w:rsidRPr="00471664" w:rsidRDefault="00A517C3" w:rsidP="00A517C3">
      <w:pPr>
        <w:pStyle w:val="Sidehoved"/>
        <w:tabs>
          <w:tab w:val="left" w:pos="8222"/>
        </w:tabs>
        <w:rPr>
          <w:szCs w:val="24"/>
          <w:u w:val="single"/>
        </w:rPr>
      </w:pPr>
      <w:r w:rsidRPr="00471664">
        <w:rPr>
          <w:szCs w:val="24"/>
          <w:u w:val="single"/>
        </w:rPr>
        <w:t>Drægtighed og laktation:</w:t>
      </w:r>
    </w:p>
    <w:p w14:paraId="0BA798B4" w14:textId="77777777" w:rsidR="00A517C3" w:rsidRPr="00471664" w:rsidRDefault="00A517C3" w:rsidP="00A517C3">
      <w:pPr>
        <w:pStyle w:val="Sidehoved"/>
        <w:tabs>
          <w:tab w:val="left" w:pos="8222"/>
        </w:tabs>
        <w:rPr>
          <w:szCs w:val="24"/>
        </w:rPr>
      </w:pPr>
    </w:p>
    <w:p w14:paraId="3799ED2F" w14:textId="77777777" w:rsidR="00A517C3" w:rsidRPr="00471664" w:rsidRDefault="00A517C3" w:rsidP="00A517C3">
      <w:pPr>
        <w:pStyle w:val="Sidehoved"/>
        <w:tabs>
          <w:tab w:val="left" w:pos="8222"/>
        </w:tabs>
        <w:rPr>
          <w:szCs w:val="24"/>
        </w:rPr>
      </w:pPr>
      <w:r w:rsidRPr="00471664">
        <w:rPr>
          <w:szCs w:val="24"/>
        </w:rPr>
        <w:t xml:space="preserve">Laboratorieundersøgelser af rotter og mus har ikke afsløret </w:t>
      </w:r>
      <w:proofErr w:type="spellStart"/>
      <w:r w:rsidRPr="00471664">
        <w:rPr>
          <w:szCs w:val="24"/>
        </w:rPr>
        <w:t>teratogene</w:t>
      </w:r>
      <w:proofErr w:type="spellEnd"/>
      <w:r w:rsidRPr="00471664">
        <w:rPr>
          <w:szCs w:val="24"/>
        </w:rPr>
        <w:t xml:space="preserve"> eller </w:t>
      </w:r>
      <w:proofErr w:type="spellStart"/>
      <w:r w:rsidRPr="00471664">
        <w:rPr>
          <w:szCs w:val="24"/>
        </w:rPr>
        <w:t>føtotoksiske</w:t>
      </w:r>
      <w:proofErr w:type="spellEnd"/>
      <w:r w:rsidRPr="00471664">
        <w:rPr>
          <w:szCs w:val="24"/>
        </w:rPr>
        <w:t xml:space="preserve"> virkninger. Der er ikke udført undersøgelser med drægtige eller diegivende hunde eller katte. Må kun anvendes i overensstemmelse med den ansvarlige dyrlæges vurdering af benefit/</w:t>
      </w:r>
      <w:proofErr w:type="spellStart"/>
      <w:r w:rsidRPr="00471664">
        <w:rPr>
          <w:szCs w:val="24"/>
        </w:rPr>
        <w:t>risk</w:t>
      </w:r>
      <w:proofErr w:type="spellEnd"/>
      <w:r w:rsidRPr="00471664">
        <w:rPr>
          <w:szCs w:val="24"/>
        </w:rPr>
        <w:t>-forholdet.</w:t>
      </w:r>
    </w:p>
    <w:p w14:paraId="272CFBF8" w14:textId="77777777" w:rsidR="00A517C3" w:rsidRPr="00471664" w:rsidRDefault="00A517C3" w:rsidP="00A517C3">
      <w:pPr>
        <w:rPr>
          <w:sz w:val="24"/>
          <w:szCs w:val="24"/>
        </w:rPr>
      </w:pPr>
    </w:p>
    <w:p w14:paraId="03CB0F0C" w14:textId="77777777" w:rsidR="00A517C3" w:rsidRPr="00471664" w:rsidRDefault="00A517C3" w:rsidP="00A517C3">
      <w:pPr>
        <w:pStyle w:val="Style1"/>
        <w:rPr>
          <w:sz w:val="24"/>
          <w:szCs w:val="24"/>
        </w:rPr>
      </w:pPr>
      <w:r w:rsidRPr="00471664">
        <w:rPr>
          <w:sz w:val="24"/>
          <w:szCs w:val="24"/>
        </w:rPr>
        <w:t>3.8</w:t>
      </w:r>
      <w:r w:rsidRPr="00471664">
        <w:rPr>
          <w:sz w:val="24"/>
          <w:szCs w:val="24"/>
        </w:rPr>
        <w:tab/>
        <w:t>Interaktion med andre lægemidler og andre former for interaktion</w:t>
      </w:r>
    </w:p>
    <w:p w14:paraId="200CEA72" w14:textId="77777777" w:rsidR="00A517C3" w:rsidRPr="00471664" w:rsidRDefault="00A517C3" w:rsidP="00A517C3">
      <w:pPr>
        <w:rPr>
          <w:sz w:val="24"/>
          <w:szCs w:val="24"/>
        </w:rPr>
      </w:pPr>
    </w:p>
    <w:p w14:paraId="2A8ADBE6" w14:textId="77777777" w:rsidR="00A517C3" w:rsidRPr="00471664" w:rsidRDefault="00A517C3" w:rsidP="00471664">
      <w:pPr>
        <w:pStyle w:val="Sidehoved"/>
        <w:tabs>
          <w:tab w:val="left" w:pos="8222"/>
        </w:tabs>
        <w:ind w:left="567"/>
        <w:rPr>
          <w:szCs w:val="24"/>
        </w:rPr>
      </w:pPr>
      <w:proofErr w:type="spellStart"/>
      <w:r w:rsidRPr="00471664">
        <w:rPr>
          <w:szCs w:val="24"/>
        </w:rPr>
        <w:t>Bakteriostatiske</w:t>
      </w:r>
      <w:proofErr w:type="spellEnd"/>
      <w:r w:rsidRPr="00471664">
        <w:rPr>
          <w:szCs w:val="24"/>
        </w:rPr>
        <w:t xml:space="preserve"> antibiotika (f.eks. </w:t>
      </w:r>
      <w:proofErr w:type="spellStart"/>
      <w:r w:rsidRPr="00471664">
        <w:rPr>
          <w:szCs w:val="24"/>
        </w:rPr>
        <w:t>chloramfenikol</w:t>
      </w:r>
      <w:proofErr w:type="spellEnd"/>
      <w:r w:rsidRPr="00471664">
        <w:rPr>
          <w:szCs w:val="24"/>
        </w:rPr>
        <w:t xml:space="preserve">, makrolider, sulfonamider og </w:t>
      </w:r>
      <w:proofErr w:type="spellStart"/>
      <w:r w:rsidRPr="00471664">
        <w:rPr>
          <w:szCs w:val="24"/>
        </w:rPr>
        <w:t>tetracykliner</w:t>
      </w:r>
      <w:proofErr w:type="spellEnd"/>
      <w:r w:rsidRPr="00471664">
        <w:rPr>
          <w:szCs w:val="24"/>
        </w:rPr>
        <w:t>) kan hæmme den antibakterielle effekt af penicilliner.</w:t>
      </w:r>
    </w:p>
    <w:p w14:paraId="2C22E125" w14:textId="77777777" w:rsidR="00A517C3" w:rsidRPr="00471664" w:rsidRDefault="00A517C3" w:rsidP="00471664">
      <w:pPr>
        <w:pStyle w:val="Sidehoved"/>
        <w:tabs>
          <w:tab w:val="left" w:pos="8222"/>
        </w:tabs>
        <w:ind w:left="567"/>
        <w:rPr>
          <w:szCs w:val="24"/>
        </w:rPr>
      </w:pPr>
      <w:r w:rsidRPr="00471664">
        <w:rPr>
          <w:szCs w:val="24"/>
        </w:rPr>
        <w:t>Risikoen for allergiske krydsreaktioner med andre penicilliner skal overvejes.</w:t>
      </w:r>
    </w:p>
    <w:p w14:paraId="51241312" w14:textId="77777777" w:rsidR="00A517C3" w:rsidRPr="00471664" w:rsidRDefault="00A517C3" w:rsidP="00471664">
      <w:pPr>
        <w:pStyle w:val="Sidehoved"/>
        <w:tabs>
          <w:tab w:val="left" w:pos="8222"/>
        </w:tabs>
        <w:ind w:left="567"/>
        <w:rPr>
          <w:szCs w:val="24"/>
        </w:rPr>
      </w:pPr>
      <w:r w:rsidRPr="00471664">
        <w:rPr>
          <w:szCs w:val="24"/>
        </w:rPr>
        <w:t>Penicilliner kan forstærke effekten af aminoglykosider.</w:t>
      </w:r>
    </w:p>
    <w:p w14:paraId="6FFC7014" w14:textId="77777777" w:rsidR="00A517C3" w:rsidRPr="00471664" w:rsidRDefault="00A517C3" w:rsidP="00A517C3">
      <w:pPr>
        <w:rPr>
          <w:sz w:val="24"/>
          <w:szCs w:val="24"/>
        </w:rPr>
      </w:pPr>
    </w:p>
    <w:p w14:paraId="4264A79A" w14:textId="77777777" w:rsidR="00A517C3" w:rsidRPr="00471664" w:rsidRDefault="00A517C3" w:rsidP="00A517C3">
      <w:pPr>
        <w:pStyle w:val="Style1"/>
        <w:rPr>
          <w:sz w:val="24"/>
          <w:szCs w:val="24"/>
        </w:rPr>
      </w:pPr>
      <w:r w:rsidRPr="00471664">
        <w:rPr>
          <w:sz w:val="24"/>
          <w:szCs w:val="24"/>
        </w:rPr>
        <w:t>3.9</w:t>
      </w:r>
      <w:r w:rsidRPr="00471664">
        <w:rPr>
          <w:sz w:val="24"/>
          <w:szCs w:val="24"/>
        </w:rPr>
        <w:tab/>
        <w:t>Administrationsveje og dosering</w:t>
      </w:r>
    </w:p>
    <w:p w14:paraId="2A7E8DFF" w14:textId="77777777" w:rsidR="00A517C3" w:rsidRPr="00471664" w:rsidRDefault="00A517C3" w:rsidP="00A517C3">
      <w:pPr>
        <w:rPr>
          <w:sz w:val="24"/>
          <w:szCs w:val="24"/>
        </w:rPr>
      </w:pPr>
    </w:p>
    <w:p w14:paraId="541A3B50" w14:textId="77777777" w:rsidR="00A517C3" w:rsidRPr="00471664" w:rsidRDefault="00A517C3" w:rsidP="00471664">
      <w:pPr>
        <w:pStyle w:val="Sidehoved"/>
        <w:tabs>
          <w:tab w:val="left" w:pos="8222"/>
        </w:tabs>
        <w:ind w:left="567"/>
        <w:rPr>
          <w:szCs w:val="24"/>
        </w:rPr>
      </w:pPr>
      <w:r w:rsidRPr="00471664">
        <w:rPr>
          <w:szCs w:val="24"/>
        </w:rPr>
        <w:t xml:space="preserve">Kun til oral anvendelse. Dosering er 10 mg </w:t>
      </w:r>
      <w:proofErr w:type="spellStart"/>
      <w:r w:rsidRPr="00471664">
        <w:rPr>
          <w:szCs w:val="24"/>
        </w:rPr>
        <w:t>amoxicillin</w:t>
      </w:r>
      <w:proofErr w:type="spellEnd"/>
      <w:r w:rsidRPr="00471664">
        <w:rPr>
          <w:szCs w:val="24"/>
        </w:rPr>
        <w:t xml:space="preserve">/2,5 mg </w:t>
      </w:r>
      <w:proofErr w:type="spellStart"/>
      <w:r w:rsidRPr="00471664">
        <w:rPr>
          <w:szCs w:val="24"/>
        </w:rPr>
        <w:t>clavulansyre</w:t>
      </w:r>
      <w:proofErr w:type="spellEnd"/>
      <w:r w:rsidRPr="00471664">
        <w:rPr>
          <w:szCs w:val="24"/>
        </w:rPr>
        <w:t>/kg legemsvægt to gange daglig. Tabletterne kan gives sammen med lidt foder.</w:t>
      </w:r>
    </w:p>
    <w:p w14:paraId="0D625770" w14:textId="77777777" w:rsidR="00A517C3" w:rsidRPr="00471664" w:rsidRDefault="00A517C3" w:rsidP="00471664">
      <w:pPr>
        <w:pStyle w:val="Sidehoved"/>
        <w:tabs>
          <w:tab w:val="left" w:pos="8222"/>
        </w:tabs>
        <w:ind w:left="567"/>
        <w:rPr>
          <w:szCs w:val="24"/>
        </w:rPr>
      </w:pPr>
      <w:r w:rsidRPr="00471664">
        <w:rPr>
          <w:szCs w:val="24"/>
        </w:rPr>
        <w:t>For at sikre korrekt dosering bør legemsvægten beregnes så nøjagtigt som muligt for at undgå underdosering.</w:t>
      </w:r>
    </w:p>
    <w:p w14:paraId="10C12255" w14:textId="77777777" w:rsidR="00A517C3" w:rsidRPr="00471664" w:rsidRDefault="00A517C3" w:rsidP="00471664">
      <w:pPr>
        <w:pStyle w:val="Sidehoved"/>
        <w:tabs>
          <w:tab w:val="left" w:pos="8222"/>
        </w:tabs>
        <w:ind w:left="567"/>
        <w:rPr>
          <w:szCs w:val="24"/>
        </w:rPr>
      </w:pPr>
      <w:r w:rsidRPr="00471664">
        <w:rPr>
          <w:szCs w:val="24"/>
        </w:rPr>
        <w:t xml:space="preserve">Tabellerne herunder er vejledende med hensyn til dispensering af præparatet ved standarddosen 10 mg </w:t>
      </w:r>
      <w:proofErr w:type="spellStart"/>
      <w:r w:rsidRPr="00471664">
        <w:rPr>
          <w:szCs w:val="24"/>
        </w:rPr>
        <w:t>amoxicillin</w:t>
      </w:r>
      <w:proofErr w:type="spellEnd"/>
      <w:r w:rsidRPr="00471664">
        <w:rPr>
          <w:szCs w:val="24"/>
        </w:rPr>
        <w:t xml:space="preserve">/2,5 mg </w:t>
      </w:r>
      <w:proofErr w:type="spellStart"/>
      <w:r w:rsidRPr="00471664">
        <w:rPr>
          <w:szCs w:val="24"/>
        </w:rPr>
        <w:t>clavulansyre</w:t>
      </w:r>
      <w:proofErr w:type="spellEnd"/>
      <w:r w:rsidRPr="00471664">
        <w:rPr>
          <w:szCs w:val="24"/>
        </w:rPr>
        <w:t>/kg legemsvægt to gange daglig.</w:t>
      </w:r>
    </w:p>
    <w:p w14:paraId="5C4EC4A9" w14:textId="77777777" w:rsidR="00A517C3" w:rsidRPr="00471664" w:rsidRDefault="00A517C3" w:rsidP="00471664">
      <w:pPr>
        <w:ind w:left="567"/>
        <w:rPr>
          <w:sz w:val="24"/>
          <w:szCs w:val="24"/>
          <w:lang w:eastAsia="en-GB"/>
        </w:rPr>
      </w:pPr>
    </w:p>
    <w:p w14:paraId="54DB608F" w14:textId="77777777" w:rsidR="00A517C3" w:rsidRPr="00471664" w:rsidRDefault="00A517C3" w:rsidP="00471664">
      <w:pPr>
        <w:tabs>
          <w:tab w:val="left" w:pos="567"/>
          <w:tab w:val="left" w:pos="851"/>
        </w:tabs>
        <w:rPr>
          <w:b/>
          <w:bCs/>
          <w:sz w:val="24"/>
          <w:szCs w:val="24"/>
          <w:lang w:eastAsia="en-GB"/>
        </w:rPr>
      </w:pPr>
      <w:r w:rsidRPr="00471664">
        <w:rPr>
          <w:b/>
          <w:bCs/>
          <w:sz w:val="24"/>
          <w:szCs w:val="24"/>
          <w:lang w:eastAsia="en-GB"/>
        </w:rPr>
        <w:lastRenderedPageBreak/>
        <w:tab/>
      </w:r>
      <w:r w:rsidRPr="00471664">
        <w:rPr>
          <w:b/>
          <w:bCs/>
          <w:sz w:val="24"/>
          <w:szCs w:val="24"/>
          <w:lang w:eastAsia="en-GB"/>
        </w:rPr>
        <w:tab/>
        <w:t>40/10 mg:</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402"/>
      </w:tblGrid>
      <w:tr w:rsidR="00A517C3" w:rsidRPr="00471664" w14:paraId="39322FF3" w14:textId="77777777" w:rsidTr="00815129">
        <w:tc>
          <w:tcPr>
            <w:tcW w:w="2693" w:type="dxa"/>
            <w:tcBorders>
              <w:top w:val="single" w:sz="4" w:space="0" w:color="auto"/>
              <w:left w:val="single" w:sz="4" w:space="0" w:color="auto"/>
              <w:bottom w:val="single" w:sz="4" w:space="0" w:color="auto"/>
              <w:right w:val="single" w:sz="4" w:space="0" w:color="auto"/>
            </w:tcBorders>
            <w:hideMark/>
          </w:tcPr>
          <w:p w14:paraId="7F142DA1" w14:textId="77777777" w:rsidR="00A517C3" w:rsidRPr="00471664" w:rsidRDefault="00A517C3" w:rsidP="00815129">
            <w:pPr>
              <w:tabs>
                <w:tab w:val="left" w:pos="851"/>
                <w:tab w:val="left" w:pos="8222"/>
              </w:tabs>
              <w:jc w:val="center"/>
              <w:rPr>
                <w:sz w:val="24"/>
                <w:szCs w:val="24"/>
                <w:lang w:eastAsia="da-DK"/>
              </w:rPr>
            </w:pPr>
            <w:r w:rsidRPr="00471664">
              <w:rPr>
                <w:b/>
                <w:bCs/>
                <w:sz w:val="24"/>
                <w:szCs w:val="24"/>
                <w:lang w:eastAsia="en-GB"/>
              </w:rPr>
              <w:t>Legemsvægt (kg)</w:t>
            </w:r>
          </w:p>
        </w:tc>
        <w:tc>
          <w:tcPr>
            <w:tcW w:w="3402" w:type="dxa"/>
            <w:tcBorders>
              <w:top w:val="single" w:sz="4" w:space="0" w:color="auto"/>
              <w:left w:val="single" w:sz="4" w:space="0" w:color="auto"/>
              <w:bottom w:val="single" w:sz="4" w:space="0" w:color="auto"/>
              <w:right w:val="single" w:sz="4" w:space="0" w:color="auto"/>
            </w:tcBorders>
            <w:hideMark/>
          </w:tcPr>
          <w:p w14:paraId="442777F8" w14:textId="77777777" w:rsidR="00A517C3" w:rsidRPr="00471664" w:rsidRDefault="00A517C3" w:rsidP="00815129">
            <w:pPr>
              <w:tabs>
                <w:tab w:val="left" w:pos="851"/>
                <w:tab w:val="left" w:pos="8222"/>
              </w:tabs>
              <w:jc w:val="center"/>
              <w:rPr>
                <w:sz w:val="24"/>
                <w:szCs w:val="24"/>
              </w:rPr>
            </w:pPr>
            <w:r w:rsidRPr="00471664">
              <w:rPr>
                <w:b/>
                <w:bCs/>
                <w:sz w:val="24"/>
                <w:szCs w:val="24"/>
                <w:lang w:eastAsia="en-GB"/>
              </w:rPr>
              <w:t>Antal tabletter to gange daglig</w:t>
            </w:r>
          </w:p>
        </w:tc>
      </w:tr>
      <w:tr w:rsidR="00A517C3" w:rsidRPr="00471664" w14:paraId="34B185B7" w14:textId="77777777" w:rsidTr="00815129">
        <w:tc>
          <w:tcPr>
            <w:tcW w:w="2693" w:type="dxa"/>
            <w:tcBorders>
              <w:top w:val="single" w:sz="4" w:space="0" w:color="auto"/>
              <w:left w:val="single" w:sz="4" w:space="0" w:color="auto"/>
              <w:bottom w:val="single" w:sz="4" w:space="0" w:color="auto"/>
              <w:right w:val="single" w:sz="4" w:space="0" w:color="auto"/>
            </w:tcBorders>
            <w:vAlign w:val="center"/>
            <w:hideMark/>
          </w:tcPr>
          <w:p w14:paraId="5566425C" w14:textId="77777777" w:rsidR="00A517C3" w:rsidRPr="00471664" w:rsidRDefault="00A517C3" w:rsidP="00815129">
            <w:pPr>
              <w:jc w:val="center"/>
              <w:rPr>
                <w:sz w:val="24"/>
                <w:szCs w:val="24"/>
                <w:lang w:eastAsia="en-GB"/>
              </w:rPr>
            </w:pPr>
            <w:r w:rsidRPr="00471664">
              <w:rPr>
                <w:sz w:val="24"/>
                <w:szCs w:val="24"/>
                <w:lang w:eastAsia="en-GB"/>
              </w:rPr>
              <w:t>1 til ≤ 2</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F0CAF65" w14:textId="77777777" w:rsidR="00A517C3" w:rsidRPr="00471664" w:rsidRDefault="00A517C3" w:rsidP="00815129">
            <w:pPr>
              <w:jc w:val="center"/>
              <w:rPr>
                <w:sz w:val="24"/>
                <w:szCs w:val="24"/>
                <w:lang w:eastAsia="en-GB"/>
              </w:rPr>
            </w:pPr>
            <w:r w:rsidRPr="00471664">
              <w:rPr>
                <w:sz w:val="24"/>
                <w:szCs w:val="24"/>
                <w:lang w:eastAsia="en-GB"/>
              </w:rPr>
              <w:t>½</w:t>
            </w:r>
          </w:p>
        </w:tc>
      </w:tr>
      <w:tr w:rsidR="00A517C3" w:rsidRPr="00471664" w14:paraId="12D23EB2" w14:textId="77777777" w:rsidTr="00815129">
        <w:tc>
          <w:tcPr>
            <w:tcW w:w="2693" w:type="dxa"/>
            <w:tcBorders>
              <w:top w:val="single" w:sz="4" w:space="0" w:color="auto"/>
              <w:left w:val="single" w:sz="4" w:space="0" w:color="auto"/>
              <w:bottom w:val="single" w:sz="4" w:space="0" w:color="auto"/>
              <w:right w:val="single" w:sz="4" w:space="0" w:color="auto"/>
            </w:tcBorders>
            <w:vAlign w:val="center"/>
            <w:hideMark/>
          </w:tcPr>
          <w:p w14:paraId="19639706" w14:textId="77777777" w:rsidR="00A517C3" w:rsidRPr="00471664" w:rsidRDefault="00A517C3" w:rsidP="00815129">
            <w:pPr>
              <w:jc w:val="center"/>
              <w:rPr>
                <w:sz w:val="24"/>
                <w:szCs w:val="24"/>
                <w:lang w:eastAsia="en-GB"/>
              </w:rPr>
            </w:pPr>
            <w:r w:rsidRPr="00471664">
              <w:rPr>
                <w:sz w:val="24"/>
                <w:szCs w:val="24"/>
                <w:lang w:eastAsia="en-GB"/>
              </w:rPr>
              <w:t>&gt; 2 til ≤ 4</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CA576FB" w14:textId="77777777" w:rsidR="00A517C3" w:rsidRPr="00471664" w:rsidRDefault="00A517C3" w:rsidP="00815129">
            <w:pPr>
              <w:jc w:val="center"/>
              <w:rPr>
                <w:sz w:val="24"/>
                <w:szCs w:val="24"/>
                <w:lang w:eastAsia="en-GB"/>
              </w:rPr>
            </w:pPr>
            <w:r w:rsidRPr="00471664">
              <w:rPr>
                <w:sz w:val="24"/>
                <w:szCs w:val="24"/>
                <w:lang w:eastAsia="en-GB"/>
              </w:rPr>
              <w:t>1</w:t>
            </w:r>
          </w:p>
        </w:tc>
      </w:tr>
      <w:tr w:rsidR="00A517C3" w:rsidRPr="00471664" w14:paraId="0BD2384C" w14:textId="77777777" w:rsidTr="00815129">
        <w:tc>
          <w:tcPr>
            <w:tcW w:w="2693" w:type="dxa"/>
            <w:tcBorders>
              <w:top w:val="single" w:sz="4" w:space="0" w:color="auto"/>
              <w:left w:val="single" w:sz="4" w:space="0" w:color="auto"/>
              <w:bottom w:val="single" w:sz="4" w:space="0" w:color="auto"/>
              <w:right w:val="single" w:sz="4" w:space="0" w:color="auto"/>
            </w:tcBorders>
            <w:vAlign w:val="center"/>
            <w:hideMark/>
          </w:tcPr>
          <w:p w14:paraId="26BBFF64" w14:textId="77777777" w:rsidR="00A517C3" w:rsidRPr="00471664" w:rsidRDefault="00A517C3" w:rsidP="00815129">
            <w:pPr>
              <w:jc w:val="center"/>
              <w:rPr>
                <w:sz w:val="24"/>
                <w:szCs w:val="24"/>
                <w:lang w:eastAsia="en-GB"/>
              </w:rPr>
            </w:pPr>
            <w:r w:rsidRPr="00471664">
              <w:rPr>
                <w:sz w:val="24"/>
                <w:szCs w:val="24"/>
                <w:lang w:eastAsia="en-GB"/>
              </w:rPr>
              <w:t>&gt; 4 til ≤ 6</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541792C" w14:textId="77777777" w:rsidR="00A517C3" w:rsidRPr="00471664" w:rsidRDefault="00A517C3" w:rsidP="00815129">
            <w:pPr>
              <w:jc w:val="center"/>
              <w:rPr>
                <w:sz w:val="24"/>
                <w:szCs w:val="24"/>
                <w:lang w:eastAsia="en-GB"/>
              </w:rPr>
            </w:pPr>
            <w:r w:rsidRPr="00471664">
              <w:rPr>
                <w:sz w:val="24"/>
                <w:szCs w:val="24"/>
                <w:lang w:eastAsia="en-GB"/>
              </w:rPr>
              <w:t>1½</w:t>
            </w:r>
          </w:p>
        </w:tc>
      </w:tr>
      <w:tr w:rsidR="00A517C3" w:rsidRPr="00471664" w14:paraId="156887CE" w14:textId="77777777" w:rsidTr="00815129">
        <w:tc>
          <w:tcPr>
            <w:tcW w:w="2693" w:type="dxa"/>
            <w:tcBorders>
              <w:top w:val="single" w:sz="4" w:space="0" w:color="auto"/>
              <w:left w:val="single" w:sz="4" w:space="0" w:color="auto"/>
              <w:bottom w:val="single" w:sz="4" w:space="0" w:color="auto"/>
              <w:right w:val="single" w:sz="4" w:space="0" w:color="auto"/>
            </w:tcBorders>
            <w:vAlign w:val="center"/>
            <w:hideMark/>
          </w:tcPr>
          <w:p w14:paraId="1AC66EA3" w14:textId="77777777" w:rsidR="00A517C3" w:rsidRPr="00471664" w:rsidRDefault="00A517C3" w:rsidP="00815129">
            <w:pPr>
              <w:jc w:val="center"/>
              <w:rPr>
                <w:sz w:val="24"/>
                <w:szCs w:val="24"/>
                <w:lang w:eastAsia="en-GB"/>
              </w:rPr>
            </w:pPr>
            <w:r w:rsidRPr="00471664">
              <w:rPr>
                <w:sz w:val="24"/>
                <w:szCs w:val="24"/>
                <w:lang w:eastAsia="en-GB"/>
              </w:rPr>
              <w:t>&gt; 6 til ≤ 8</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98F3171" w14:textId="77777777" w:rsidR="00A517C3" w:rsidRPr="00471664" w:rsidRDefault="00A517C3" w:rsidP="00815129">
            <w:pPr>
              <w:jc w:val="center"/>
              <w:rPr>
                <w:sz w:val="24"/>
                <w:szCs w:val="24"/>
                <w:lang w:eastAsia="en-GB"/>
              </w:rPr>
            </w:pPr>
            <w:r w:rsidRPr="00471664">
              <w:rPr>
                <w:sz w:val="24"/>
                <w:szCs w:val="24"/>
                <w:lang w:eastAsia="en-GB"/>
              </w:rPr>
              <w:t>2</w:t>
            </w:r>
          </w:p>
        </w:tc>
      </w:tr>
    </w:tbl>
    <w:p w14:paraId="662EB5D0" w14:textId="77777777" w:rsidR="00A517C3" w:rsidRPr="00471664" w:rsidRDefault="00A517C3" w:rsidP="00A517C3">
      <w:pPr>
        <w:tabs>
          <w:tab w:val="left" w:pos="851"/>
          <w:tab w:val="left" w:pos="8222"/>
        </w:tabs>
        <w:rPr>
          <w:sz w:val="24"/>
          <w:szCs w:val="24"/>
          <w:lang w:eastAsia="da-DK"/>
        </w:rPr>
      </w:pPr>
    </w:p>
    <w:p w14:paraId="2901CD72" w14:textId="77777777" w:rsidR="00A517C3" w:rsidRPr="00471664" w:rsidRDefault="00A517C3" w:rsidP="00471664">
      <w:pPr>
        <w:tabs>
          <w:tab w:val="left" w:pos="567"/>
          <w:tab w:val="left" w:pos="851"/>
        </w:tabs>
        <w:rPr>
          <w:b/>
          <w:bCs/>
          <w:sz w:val="24"/>
          <w:szCs w:val="24"/>
          <w:lang w:eastAsia="en-GB"/>
        </w:rPr>
      </w:pPr>
      <w:r w:rsidRPr="00471664">
        <w:rPr>
          <w:b/>
          <w:bCs/>
          <w:sz w:val="24"/>
          <w:szCs w:val="24"/>
          <w:lang w:eastAsia="en-GB"/>
        </w:rPr>
        <w:tab/>
      </w:r>
      <w:r w:rsidRPr="00471664">
        <w:rPr>
          <w:b/>
          <w:bCs/>
          <w:sz w:val="24"/>
          <w:szCs w:val="24"/>
          <w:lang w:eastAsia="en-GB"/>
        </w:rPr>
        <w:tab/>
        <w:t>200/50 mg:</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402"/>
      </w:tblGrid>
      <w:tr w:rsidR="00A517C3" w:rsidRPr="00471664" w14:paraId="172106AD" w14:textId="77777777" w:rsidTr="00815129">
        <w:tc>
          <w:tcPr>
            <w:tcW w:w="2693" w:type="dxa"/>
            <w:tcBorders>
              <w:top w:val="single" w:sz="4" w:space="0" w:color="auto"/>
              <w:left w:val="single" w:sz="4" w:space="0" w:color="auto"/>
              <w:bottom w:val="single" w:sz="4" w:space="0" w:color="auto"/>
              <w:right w:val="single" w:sz="4" w:space="0" w:color="auto"/>
            </w:tcBorders>
            <w:hideMark/>
          </w:tcPr>
          <w:p w14:paraId="453362EF" w14:textId="77777777" w:rsidR="00A517C3" w:rsidRPr="00471664" w:rsidRDefault="00A517C3" w:rsidP="00815129">
            <w:pPr>
              <w:tabs>
                <w:tab w:val="left" w:pos="851"/>
                <w:tab w:val="left" w:pos="8222"/>
              </w:tabs>
              <w:jc w:val="center"/>
              <w:rPr>
                <w:sz w:val="24"/>
                <w:szCs w:val="24"/>
                <w:lang w:eastAsia="da-DK"/>
              </w:rPr>
            </w:pPr>
            <w:r w:rsidRPr="00471664">
              <w:rPr>
                <w:b/>
                <w:bCs/>
                <w:sz w:val="24"/>
                <w:szCs w:val="24"/>
                <w:lang w:eastAsia="en-GB"/>
              </w:rPr>
              <w:t>Legemsvægt (kg)</w:t>
            </w:r>
          </w:p>
        </w:tc>
        <w:tc>
          <w:tcPr>
            <w:tcW w:w="3402" w:type="dxa"/>
            <w:tcBorders>
              <w:top w:val="single" w:sz="4" w:space="0" w:color="auto"/>
              <w:left w:val="single" w:sz="4" w:space="0" w:color="auto"/>
              <w:bottom w:val="single" w:sz="4" w:space="0" w:color="auto"/>
              <w:right w:val="single" w:sz="4" w:space="0" w:color="auto"/>
            </w:tcBorders>
            <w:hideMark/>
          </w:tcPr>
          <w:p w14:paraId="5F674077" w14:textId="77777777" w:rsidR="00A517C3" w:rsidRPr="00471664" w:rsidRDefault="00A517C3" w:rsidP="00815129">
            <w:pPr>
              <w:tabs>
                <w:tab w:val="left" w:pos="851"/>
                <w:tab w:val="left" w:pos="8222"/>
              </w:tabs>
              <w:jc w:val="center"/>
              <w:rPr>
                <w:sz w:val="24"/>
                <w:szCs w:val="24"/>
              </w:rPr>
            </w:pPr>
            <w:r w:rsidRPr="00471664">
              <w:rPr>
                <w:b/>
                <w:bCs/>
                <w:sz w:val="24"/>
                <w:szCs w:val="24"/>
                <w:lang w:eastAsia="en-GB"/>
              </w:rPr>
              <w:t>Antal tabletter to gange daglig</w:t>
            </w:r>
          </w:p>
        </w:tc>
      </w:tr>
      <w:tr w:rsidR="00A517C3" w:rsidRPr="00471664" w14:paraId="7754A6D2" w14:textId="77777777" w:rsidTr="00815129">
        <w:tc>
          <w:tcPr>
            <w:tcW w:w="2693" w:type="dxa"/>
            <w:tcBorders>
              <w:top w:val="single" w:sz="4" w:space="0" w:color="auto"/>
              <w:left w:val="single" w:sz="4" w:space="0" w:color="auto"/>
              <w:bottom w:val="single" w:sz="4" w:space="0" w:color="auto"/>
              <w:right w:val="single" w:sz="4" w:space="0" w:color="auto"/>
            </w:tcBorders>
            <w:vAlign w:val="center"/>
            <w:hideMark/>
          </w:tcPr>
          <w:p w14:paraId="6909CE79" w14:textId="77777777" w:rsidR="00A517C3" w:rsidRPr="00471664" w:rsidRDefault="00A517C3" w:rsidP="00815129">
            <w:pPr>
              <w:jc w:val="center"/>
              <w:rPr>
                <w:sz w:val="24"/>
                <w:szCs w:val="24"/>
                <w:lang w:eastAsia="en-GB"/>
              </w:rPr>
            </w:pPr>
            <w:r w:rsidRPr="00471664">
              <w:rPr>
                <w:sz w:val="24"/>
                <w:szCs w:val="24"/>
                <w:lang w:eastAsia="en-GB"/>
              </w:rPr>
              <w:t>&gt; 8 til ≤ 10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842D791" w14:textId="77777777" w:rsidR="00A517C3" w:rsidRPr="00471664" w:rsidRDefault="00A517C3" w:rsidP="00815129">
            <w:pPr>
              <w:jc w:val="center"/>
              <w:rPr>
                <w:sz w:val="24"/>
                <w:szCs w:val="24"/>
                <w:lang w:eastAsia="en-GB"/>
              </w:rPr>
            </w:pPr>
            <w:r w:rsidRPr="00471664">
              <w:rPr>
                <w:sz w:val="24"/>
                <w:szCs w:val="24"/>
                <w:lang w:eastAsia="en-GB"/>
              </w:rPr>
              <w:t>½</w:t>
            </w:r>
          </w:p>
        </w:tc>
      </w:tr>
      <w:tr w:rsidR="00A517C3" w:rsidRPr="00471664" w14:paraId="2F313166" w14:textId="77777777" w:rsidTr="00815129">
        <w:tc>
          <w:tcPr>
            <w:tcW w:w="2693" w:type="dxa"/>
            <w:tcBorders>
              <w:top w:val="single" w:sz="4" w:space="0" w:color="auto"/>
              <w:left w:val="single" w:sz="4" w:space="0" w:color="auto"/>
              <w:bottom w:val="single" w:sz="4" w:space="0" w:color="auto"/>
              <w:right w:val="single" w:sz="4" w:space="0" w:color="auto"/>
            </w:tcBorders>
            <w:vAlign w:val="center"/>
            <w:hideMark/>
          </w:tcPr>
          <w:p w14:paraId="0590BBA1" w14:textId="77777777" w:rsidR="00A517C3" w:rsidRPr="00471664" w:rsidRDefault="00A517C3" w:rsidP="00815129">
            <w:pPr>
              <w:jc w:val="center"/>
              <w:rPr>
                <w:sz w:val="24"/>
                <w:szCs w:val="24"/>
                <w:lang w:eastAsia="en-GB"/>
              </w:rPr>
            </w:pPr>
            <w:r w:rsidRPr="00471664">
              <w:rPr>
                <w:sz w:val="24"/>
                <w:szCs w:val="24"/>
                <w:lang w:eastAsia="en-GB"/>
              </w:rPr>
              <w:t>&gt; 10 til ≤ 20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C7AD45A" w14:textId="77777777" w:rsidR="00A517C3" w:rsidRPr="00471664" w:rsidRDefault="00A517C3" w:rsidP="00815129">
            <w:pPr>
              <w:jc w:val="center"/>
              <w:rPr>
                <w:sz w:val="24"/>
                <w:szCs w:val="24"/>
                <w:lang w:eastAsia="en-GB"/>
              </w:rPr>
            </w:pPr>
            <w:r w:rsidRPr="00471664">
              <w:rPr>
                <w:sz w:val="24"/>
                <w:szCs w:val="24"/>
                <w:lang w:eastAsia="en-GB"/>
              </w:rPr>
              <w:t>1</w:t>
            </w:r>
          </w:p>
        </w:tc>
      </w:tr>
      <w:tr w:rsidR="00A517C3" w:rsidRPr="00471664" w14:paraId="492208F5" w14:textId="77777777" w:rsidTr="00815129">
        <w:tc>
          <w:tcPr>
            <w:tcW w:w="2693" w:type="dxa"/>
            <w:tcBorders>
              <w:top w:val="single" w:sz="4" w:space="0" w:color="auto"/>
              <w:left w:val="single" w:sz="4" w:space="0" w:color="auto"/>
              <w:bottom w:val="single" w:sz="4" w:space="0" w:color="auto"/>
              <w:right w:val="single" w:sz="4" w:space="0" w:color="auto"/>
            </w:tcBorders>
            <w:vAlign w:val="center"/>
            <w:hideMark/>
          </w:tcPr>
          <w:p w14:paraId="0D40F272" w14:textId="77777777" w:rsidR="00A517C3" w:rsidRPr="00471664" w:rsidRDefault="00A517C3" w:rsidP="00815129">
            <w:pPr>
              <w:jc w:val="center"/>
              <w:rPr>
                <w:sz w:val="24"/>
                <w:szCs w:val="24"/>
                <w:lang w:eastAsia="en-GB"/>
              </w:rPr>
            </w:pPr>
            <w:r w:rsidRPr="00471664">
              <w:rPr>
                <w:sz w:val="24"/>
                <w:szCs w:val="24"/>
                <w:lang w:eastAsia="en-GB"/>
              </w:rPr>
              <w:t>&gt; 20 til ≤ 30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FA1B178" w14:textId="77777777" w:rsidR="00A517C3" w:rsidRPr="00471664" w:rsidRDefault="00A517C3" w:rsidP="00815129">
            <w:pPr>
              <w:jc w:val="center"/>
              <w:rPr>
                <w:sz w:val="24"/>
                <w:szCs w:val="24"/>
                <w:lang w:eastAsia="en-GB"/>
              </w:rPr>
            </w:pPr>
            <w:r w:rsidRPr="00471664">
              <w:rPr>
                <w:sz w:val="24"/>
                <w:szCs w:val="24"/>
                <w:lang w:eastAsia="en-GB"/>
              </w:rPr>
              <w:t>1½</w:t>
            </w:r>
          </w:p>
        </w:tc>
      </w:tr>
      <w:tr w:rsidR="00A517C3" w:rsidRPr="00471664" w14:paraId="22E11AD4" w14:textId="77777777" w:rsidTr="00815129">
        <w:tc>
          <w:tcPr>
            <w:tcW w:w="2693" w:type="dxa"/>
            <w:tcBorders>
              <w:top w:val="single" w:sz="4" w:space="0" w:color="auto"/>
              <w:left w:val="single" w:sz="4" w:space="0" w:color="auto"/>
              <w:bottom w:val="single" w:sz="4" w:space="0" w:color="auto"/>
              <w:right w:val="single" w:sz="4" w:space="0" w:color="auto"/>
            </w:tcBorders>
            <w:vAlign w:val="center"/>
            <w:hideMark/>
          </w:tcPr>
          <w:p w14:paraId="39BE79F8" w14:textId="77777777" w:rsidR="00A517C3" w:rsidRPr="00471664" w:rsidRDefault="00A517C3" w:rsidP="00815129">
            <w:pPr>
              <w:jc w:val="center"/>
              <w:rPr>
                <w:sz w:val="24"/>
                <w:szCs w:val="24"/>
                <w:lang w:eastAsia="en-GB"/>
              </w:rPr>
            </w:pPr>
            <w:r w:rsidRPr="00471664">
              <w:rPr>
                <w:sz w:val="24"/>
                <w:szCs w:val="24"/>
                <w:lang w:eastAsia="en-GB"/>
              </w:rPr>
              <w:t>&gt; 30 til ≤ 40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B59E633" w14:textId="77777777" w:rsidR="00A517C3" w:rsidRPr="00471664" w:rsidRDefault="00A517C3" w:rsidP="00815129">
            <w:pPr>
              <w:jc w:val="center"/>
              <w:rPr>
                <w:sz w:val="24"/>
                <w:szCs w:val="24"/>
                <w:lang w:eastAsia="en-GB"/>
              </w:rPr>
            </w:pPr>
            <w:r w:rsidRPr="00471664">
              <w:rPr>
                <w:sz w:val="24"/>
                <w:szCs w:val="24"/>
                <w:lang w:eastAsia="en-GB"/>
              </w:rPr>
              <w:t>2</w:t>
            </w:r>
          </w:p>
        </w:tc>
      </w:tr>
    </w:tbl>
    <w:p w14:paraId="30CF0ADD" w14:textId="77777777" w:rsidR="00A517C3" w:rsidRPr="00471664" w:rsidRDefault="00A517C3" w:rsidP="00A517C3">
      <w:pPr>
        <w:tabs>
          <w:tab w:val="left" w:pos="851"/>
          <w:tab w:val="left" w:pos="8222"/>
        </w:tabs>
        <w:rPr>
          <w:sz w:val="24"/>
          <w:szCs w:val="24"/>
          <w:lang w:eastAsia="da-DK"/>
        </w:rPr>
      </w:pPr>
    </w:p>
    <w:p w14:paraId="11E07D94" w14:textId="77777777" w:rsidR="00A517C3" w:rsidRPr="00471664" w:rsidRDefault="00A517C3" w:rsidP="00471664">
      <w:pPr>
        <w:tabs>
          <w:tab w:val="left" w:pos="426"/>
          <w:tab w:val="left" w:pos="851"/>
        </w:tabs>
        <w:rPr>
          <w:b/>
          <w:bCs/>
          <w:sz w:val="24"/>
          <w:szCs w:val="24"/>
          <w:lang w:eastAsia="en-GB"/>
        </w:rPr>
      </w:pPr>
      <w:r w:rsidRPr="00471664">
        <w:rPr>
          <w:b/>
          <w:bCs/>
          <w:sz w:val="24"/>
          <w:szCs w:val="24"/>
          <w:lang w:eastAsia="en-GB"/>
        </w:rPr>
        <w:tab/>
      </w:r>
      <w:r w:rsidRPr="00471664">
        <w:rPr>
          <w:b/>
          <w:bCs/>
          <w:sz w:val="24"/>
          <w:szCs w:val="24"/>
          <w:lang w:eastAsia="en-GB"/>
        </w:rPr>
        <w:tab/>
        <w:t>400/100 mg:</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402"/>
      </w:tblGrid>
      <w:tr w:rsidR="00A517C3" w:rsidRPr="00471664" w14:paraId="47C5E0F9" w14:textId="77777777" w:rsidTr="00815129">
        <w:tc>
          <w:tcPr>
            <w:tcW w:w="2693" w:type="dxa"/>
            <w:tcBorders>
              <w:top w:val="single" w:sz="4" w:space="0" w:color="auto"/>
              <w:left w:val="single" w:sz="4" w:space="0" w:color="auto"/>
              <w:bottom w:val="single" w:sz="4" w:space="0" w:color="auto"/>
              <w:right w:val="single" w:sz="4" w:space="0" w:color="auto"/>
            </w:tcBorders>
            <w:hideMark/>
          </w:tcPr>
          <w:p w14:paraId="6C3E6091" w14:textId="77777777" w:rsidR="00A517C3" w:rsidRPr="00471664" w:rsidRDefault="00A517C3" w:rsidP="00815129">
            <w:pPr>
              <w:tabs>
                <w:tab w:val="left" w:pos="851"/>
                <w:tab w:val="left" w:pos="8222"/>
              </w:tabs>
              <w:jc w:val="center"/>
              <w:rPr>
                <w:sz w:val="24"/>
                <w:szCs w:val="24"/>
                <w:lang w:eastAsia="da-DK"/>
              </w:rPr>
            </w:pPr>
            <w:r w:rsidRPr="00471664">
              <w:rPr>
                <w:b/>
                <w:bCs/>
                <w:sz w:val="24"/>
                <w:szCs w:val="24"/>
                <w:lang w:eastAsia="en-GB"/>
              </w:rPr>
              <w:t>Legemsvægt (kg)</w:t>
            </w:r>
          </w:p>
        </w:tc>
        <w:tc>
          <w:tcPr>
            <w:tcW w:w="3402" w:type="dxa"/>
            <w:tcBorders>
              <w:top w:val="single" w:sz="4" w:space="0" w:color="auto"/>
              <w:left w:val="single" w:sz="4" w:space="0" w:color="auto"/>
              <w:bottom w:val="single" w:sz="4" w:space="0" w:color="auto"/>
              <w:right w:val="single" w:sz="4" w:space="0" w:color="auto"/>
            </w:tcBorders>
            <w:hideMark/>
          </w:tcPr>
          <w:p w14:paraId="300B97A8" w14:textId="77777777" w:rsidR="00A517C3" w:rsidRPr="00471664" w:rsidRDefault="00A517C3" w:rsidP="00815129">
            <w:pPr>
              <w:tabs>
                <w:tab w:val="left" w:pos="851"/>
                <w:tab w:val="left" w:pos="8222"/>
              </w:tabs>
              <w:jc w:val="center"/>
              <w:rPr>
                <w:sz w:val="24"/>
                <w:szCs w:val="24"/>
              </w:rPr>
            </w:pPr>
            <w:r w:rsidRPr="00471664">
              <w:rPr>
                <w:b/>
                <w:bCs/>
                <w:sz w:val="24"/>
                <w:szCs w:val="24"/>
                <w:lang w:eastAsia="en-GB"/>
              </w:rPr>
              <w:t>Antal tabletter to gange daglig</w:t>
            </w:r>
          </w:p>
        </w:tc>
      </w:tr>
      <w:tr w:rsidR="00A517C3" w:rsidRPr="00471664" w14:paraId="4CBA1A86" w14:textId="77777777" w:rsidTr="00815129">
        <w:tc>
          <w:tcPr>
            <w:tcW w:w="2693" w:type="dxa"/>
            <w:tcBorders>
              <w:top w:val="single" w:sz="4" w:space="0" w:color="auto"/>
              <w:left w:val="single" w:sz="4" w:space="0" w:color="auto"/>
              <w:bottom w:val="single" w:sz="4" w:space="0" w:color="auto"/>
              <w:right w:val="single" w:sz="4" w:space="0" w:color="auto"/>
            </w:tcBorders>
            <w:vAlign w:val="center"/>
            <w:hideMark/>
          </w:tcPr>
          <w:p w14:paraId="0D547B3D" w14:textId="77777777" w:rsidR="00A517C3" w:rsidRPr="00471664" w:rsidRDefault="00A517C3" w:rsidP="00815129">
            <w:pPr>
              <w:jc w:val="center"/>
              <w:rPr>
                <w:sz w:val="24"/>
                <w:szCs w:val="24"/>
                <w:lang w:eastAsia="en-GB"/>
              </w:rPr>
            </w:pPr>
            <w:r w:rsidRPr="00471664">
              <w:rPr>
                <w:sz w:val="24"/>
                <w:szCs w:val="24"/>
                <w:lang w:eastAsia="en-GB"/>
              </w:rPr>
              <w:t>&gt; 30 til ≤ 40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089146" w14:textId="77777777" w:rsidR="00A517C3" w:rsidRPr="00471664" w:rsidRDefault="00A517C3" w:rsidP="00815129">
            <w:pPr>
              <w:jc w:val="center"/>
              <w:rPr>
                <w:sz w:val="24"/>
                <w:szCs w:val="24"/>
                <w:lang w:eastAsia="en-GB"/>
              </w:rPr>
            </w:pPr>
            <w:r w:rsidRPr="00471664">
              <w:rPr>
                <w:sz w:val="24"/>
                <w:szCs w:val="24"/>
                <w:lang w:eastAsia="en-GB"/>
              </w:rPr>
              <w:t>1</w:t>
            </w:r>
          </w:p>
        </w:tc>
      </w:tr>
      <w:tr w:rsidR="00A517C3" w:rsidRPr="00471664" w14:paraId="3D8D452B" w14:textId="77777777" w:rsidTr="00815129">
        <w:tc>
          <w:tcPr>
            <w:tcW w:w="2693" w:type="dxa"/>
            <w:tcBorders>
              <w:top w:val="single" w:sz="4" w:space="0" w:color="auto"/>
              <w:left w:val="single" w:sz="4" w:space="0" w:color="auto"/>
              <w:bottom w:val="single" w:sz="4" w:space="0" w:color="auto"/>
              <w:right w:val="single" w:sz="4" w:space="0" w:color="auto"/>
            </w:tcBorders>
            <w:vAlign w:val="center"/>
            <w:hideMark/>
          </w:tcPr>
          <w:p w14:paraId="1A985655" w14:textId="77777777" w:rsidR="00A517C3" w:rsidRPr="00471664" w:rsidRDefault="00A517C3" w:rsidP="00815129">
            <w:pPr>
              <w:jc w:val="center"/>
              <w:rPr>
                <w:sz w:val="24"/>
                <w:szCs w:val="24"/>
                <w:lang w:eastAsia="en-GB"/>
              </w:rPr>
            </w:pPr>
            <w:r w:rsidRPr="00471664">
              <w:rPr>
                <w:sz w:val="24"/>
                <w:szCs w:val="24"/>
                <w:lang w:eastAsia="en-GB"/>
              </w:rPr>
              <w:t>&gt; 40 til ≤ 60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34B193" w14:textId="77777777" w:rsidR="00A517C3" w:rsidRPr="00471664" w:rsidRDefault="00A517C3" w:rsidP="00815129">
            <w:pPr>
              <w:jc w:val="center"/>
              <w:rPr>
                <w:sz w:val="24"/>
                <w:szCs w:val="24"/>
                <w:lang w:eastAsia="en-GB"/>
              </w:rPr>
            </w:pPr>
            <w:r w:rsidRPr="00471664">
              <w:rPr>
                <w:sz w:val="24"/>
                <w:szCs w:val="24"/>
                <w:lang w:eastAsia="en-GB"/>
              </w:rPr>
              <w:t>1½</w:t>
            </w:r>
          </w:p>
        </w:tc>
      </w:tr>
      <w:tr w:rsidR="00A517C3" w:rsidRPr="00471664" w14:paraId="4C6170EF" w14:textId="77777777" w:rsidTr="00815129">
        <w:tc>
          <w:tcPr>
            <w:tcW w:w="2693" w:type="dxa"/>
            <w:tcBorders>
              <w:top w:val="single" w:sz="4" w:space="0" w:color="auto"/>
              <w:left w:val="single" w:sz="4" w:space="0" w:color="auto"/>
              <w:bottom w:val="single" w:sz="4" w:space="0" w:color="auto"/>
              <w:right w:val="single" w:sz="4" w:space="0" w:color="auto"/>
            </w:tcBorders>
            <w:vAlign w:val="center"/>
            <w:hideMark/>
          </w:tcPr>
          <w:p w14:paraId="6FA36A9E" w14:textId="77777777" w:rsidR="00A517C3" w:rsidRPr="00471664" w:rsidRDefault="00A517C3" w:rsidP="00815129">
            <w:pPr>
              <w:jc w:val="center"/>
              <w:rPr>
                <w:sz w:val="24"/>
                <w:szCs w:val="24"/>
                <w:lang w:eastAsia="en-GB"/>
              </w:rPr>
            </w:pPr>
            <w:r w:rsidRPr="00471664">
              <w:rPr>
                <w:sz w:val="24"/>
                <w:szCs w:val="24"/>
                <w:lang w:eastAsia="en-GB"/>
              </w:rPr>
              <w:t>&gt; 60 til ≤ 80</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B3E3418" w14:textId="77777777" w:rsidR="00A517C3" w:rsidRPr="00471664" w:rsidRDefault="00A517C3" w:rsidP="00815129">
            <w:pPr>
              <w:jc w:val="center"/>
              <w:rPr>
                <w:sz w:val="24"/>
                <w:szCs w:val="24"/>
                <w:lang w:eastAsia="en-GB"/>
              </w:rPr>
            </w:pPr>
            <w:r w:rsidRPr="00471664">
              <w:rPr>
                <w:sz w:val="24"/>
                <w:szCs w:val="24"/>
                <w:lang w:eastAsia="en-GB"/>
              </w:rPr>
              <w:t>2</w:t>
            </w:r>
          </w:p>
        </w:tc>
      </w:tr>
    </w:tbl>
    <w:p w14:paraId="5136502C" w14:textId="77777777" w:rsidR="00A517C3" w:rsidRPr="00471664" w:rsidRDefault="00A517C3" w:rsidP="00A517C3">
      <w:pPr>
        <w:tabs>
          <w:tab w:val="left" w:pos="851"/>
          <w:tab w:val="left" w:pos="8222"/>
        </w:tabs>
        <w:rPr>
          <w:sz w:val="24"/>
          <w:szCs w:val="24"/>
          <w:lang w:eastAsia="da-DK"/>
        </w:rPr>
      </w:pPr>
    </w:p>
    <w:p w14:paraId="2BAE8F89" w14:textId="77777777" w:rsidR="00A517C3" w:rsidRPr="00471664" w:rsidRDefault="00A517C3" w:rsidP="00471664">
      <w:pPr>
        <w:pStyle w:val="Sidehoved"/>
        <w:tabs>
          <w:tab w:val="left" w:pos="426"/>
        </w:tabs>
        <w:ind w:left="567"/>
        <w:rPr>
          <w:szCs w:val="24"/>
        </w:rPr>
      </w:pPr>
      <w:r w:rsidRPr="00471664">
        <w:rPr>
          <w:szCs w:val="24"/>
        </w:rPr>
        <w:t xml:space="preserve">I refraktære tilfælde kan dosis fordobles til 20 mg </w:t>
      </w:r>
      <w:proofErr w:type="spellStart"/>
      <w:r w:rsidRPr="00471664">
        <w:rPr>
          <w:szCs w:val="24"/>
        </w:rPr>
        <w:t>amoxicillin</w:t>
      </w:r>
      <w:proofErr w:type="spellEnd"/>
      <w:r w:rsidRPr="00471664">
        <w:rPr>
          <w:szCs w:val="24"/>
        </w:rPr>
        <w:t xml:space="preserve">/5 mg </w:t>
      </w:r>
      <w:proofErr w:type="spellStart"/>
      <w:r w:rsidRPr="00471664">
        <w:rPr>
          <w:szCs w:val="24"/>
        </w:rPr>
        <w:t>clavulansyre</w:t>
      </w:r>
      <w:proofErr w:type="spellEnd"/>
      <w:r w:rsidRPr="00471664">
        <w:rPr>
          <w:szCs w:val="24"/>
        </w:rPr>
        <w:t>/kg legemsvægt to gange daglig.</w:t>
      </w:r>
    </w:p>
    <w:p w14:paraId="62C555A8" w14:textId="77777777" w:rsidR="00A517C3" w:rsidRPr="00471664" w:rsidRDefault="00A517C3" w:rsidP="00471664">
      <w:pPr>
        <w:pStyle w:val="Sidehoved"/>
        <w:tabs>
          <w:tab w:val="left" w:pos="426"/>
        </w:tabs>
        <w:ind w:left="567"/>
        <w:rPr>
          <w:szCs w:val="24"/>
        </w:rPr>
      </w:pPr>
    </w:p>
    <w:p w14:paraId="4773F488" w14:textId="77777777" w:rsidR="00A517C3" w:rsidRPr="00471664" w:rsidRDefault="00A517C3" w:rsidP="00471664">
      <w:pPr>
        <w:pStyle w:val="Sidehoved"/>
        <w:tabs>
          <w:tab w:val="left" w:pos="426"/>
        </w:tabs>
        <w:ind w:left="567"/>
        <w:rPr>
          <w:bCs/>
          <w:szCs w:val="24"/>
        </w:rPr>
      </w:pPr>
      <w:r w:rsidRPr="00471664">
        <w:rPr>
          <w:bCs/>
          <w:szCs w:val="24"/>
        </w:rPr>
        <w:t>Behandlingens varighed:</w:t>
      </w:r>
    </w:p>
    <w:p w14:paraId="4678F1D4" w14:textId="77777777" w:rsidR="00A517C3" w:rsidRPr="00471664" w:rsidRDefault="00A517C3" w:rsidP="00471664">
      <w:pPr>
        <w:pStyle w:val="Sidehoved"/>
        <w:tabs>
          <w:tab w:val="left" w:pos="426"/>
        </w:tabs>
        <w:ind w:left="567"/>
        <w:rPr>
          <w:szCs w:val="24"/>
          <w:u w:val="single"/>
        </w:rPr>
      </w:pPr>
      <w:r w:rsidRPr="00471664">
        <w:rPr>
          <w:szCs w:val="24"/>
          <w:u w:val="single"/>
        </w:rPr>
        <w:t>Rutinetilfælde, som involverer alle indikationer:</w:t>
      </w:r>
    </w:p>
    <w:p w14:paraId="28E2257D" w14:textId="77777777" w:rsidR="00A517C3" w:rsidRPr="00471664" w:rsidRDefault="00A517C3" w:rsidP="00471664">
      <w:pPr>
        <w:pStyle w:val="Sidehoved"/>
        <w:tabs>
          <w:tab w:val="left" w:pos="426"/>
        </w:tabs>
        <w:ind w:left="567"/>
        <w:rPr>
          <w:szCs w:val="24"/>
        </w:rPr>
      </w:pPr>
      <w:r w:rsidRPr="00471664">
        <w:rPr>
          <w:szCs w:val="24"/>
        </w:rPr>
        <w:t>De fleste rutinetilfælde responderer i løbet af 5-7 dages behandling. I tilfælde af manglende effekt efter 5-7 dages behandling skal der foretages en ny undersøgelse.</w:t>
      </w:r>
    </w:p>
    <w:p w14:paraId="06C4ED3A" w14:textId="77777777" w:rsidR="00A517C3" w:rsidRPr="00471664" w:rsidRDefault="00A517C3" w:rsidP="00471664">
      <w:pPr>
        <w:pStyle w:val="Sidehoved"/>
        <w:tabs>
          <w:tab w:val="left" w:pos="426"/>
        </w:tabs>
        <w:ind w:left="567"/>
        <w:rPr>
          <w:szCs w:val="24"/>
        </w:rPr>
      </w:pPr>
    </w:p>
    <w:p w14:paraId="4BCD821E" w14:textId="77777777" w:rsidR="00A517C3" w:rsidRPr="00471664" w:rsidRDefault="00A517C3" w:rsidP="00471664">
      <w:pPr>
        <w:pStyle w:val="Sidehoved"/>
        <w:tabs>
          <w:tab w:val="left" w:pos="426"/>
        </w:tabs>
        <w:ind w:left="567"/>
        <w:rPr>
          <w:szCs w:val="24"/>
          <w:u w:val="single"/>
        </w:rPr>
      </w:pPr>
      <w:r w:rsidRPr="00471664">
        <w:rPr>
          <w:szCs w:val="24"/>
          <w:u w:val="single"/>
        </w:rPr>
        <w:t>Kroniske eller refraktære tilfælde:</w:t>
      </w:r>
    </w:p>
    <w:p w14:paraId="26058DA5" w14:textId="77777777" w:rsidR="00A517C3" w:rsidRPr="00471664" w:rsidRDefault="00A517C3" w:rsidP="00471664">
      <w:pPr>
        <w:tabs>
          <w:tab w:val="left" w:pos="426"/>
          <w:tab w:val="left" w:pos="851"/>
        </w:tabs>
        <w:ind w:left="567"/>
        <w:rPr>
          <w:sz w:val="24"/>
          <w:szCs w:val="24"/>
        </w:rPr>
      </w:pPr>
      <w:r w:rsidRPr="00471664">
        <w:rPr>
          <w:sz w:val="24"/>
          <w:szCs w:val="24"/>
        </w:rPr>
        <w:t>I kroniske tilfælde kan der være behov for længerevarende antibakteriel behandling. I disse tilfælde bestemmer dyrlægen den samlede behandlingsvarighed. Behandlingen skal dog være lang nok til at sikre komplet resolution af bakteriesygdommen.</w:t>
      </w:r>
    </w:p>
    <w:p w14:paraId="3E17B720" w14:textId="77777777" w:rsidR="00A517C3" w:rsidRPr="00471664" w:rsidRDefault="00A517C3" w:rsidP="00A517C3">
      <w:pPr>
        <w:rPr>
          <w:b/>
          <w:sz w:val="24"/>
          <w:szCs w:val="24"/>
        </w:rPr>
      </w:pPr>
    </w:p>
    <w:p w14:paraId="2ED92BB4" w14:textId="77777777" w:rsidR="00A517C3" w:rsidRPr="00471664" w:rsidRDefault="00A517C3" w:rsidP="00A517C3">
      <w:pPr>
        <w:pStyle w:val="Style1"/>
        <w:rPr>
          <w:sz w:val="24"/>
          <w:szCs w:val="24"/>
        </w:rPr>
      </w:pPr>
      <w:r w:rsidRPr="00471664">
        <w:rPr>
          <w:sz w:val="24"/>
          <w:szCs w:val="24"/>
        </w:rPr>
        <w:t>3.10</w:t>
      </w:r>
      <w:r w:rsidRPr="00471664">
        <w:rPr>
          <w:sz w:val="24"/>
          <w:szCs w:val="24"/>
        </w:rPr>
        <w:tab/>
        <w:t>Symptomer på overdosering (og, hvis relevant, nødforanstaltninger og modgift)</w:t>
      </w:r>
    </w:p>
    <w:p w14:paraId="5C6E7381" w14:textId="77777777" w:rsidR="00A517C3" w:rsidRPr="00471664" w:rsidRDefault="00A517C3" w:rsidP="00A517C3">
      <w:pPr>
        <w:rPr>
          <w:sz w:val="24"/>
          <w:szCs w:val="24"/>
        </w:rPr>
      </w:pPr>
    </w:p>
    <w:p w14:paraId="1451F0E9" w14:textId="77777777" w:rsidR="00A517C3" w:rsidRPr="00471664" w:rsidRDefault="00A517C3" w:rsidP="00471664">
      <w:pPr>
        <w:tabs>
          <w:tab w:val="left" w:pos="426"/>
        </w:tabs>
        <w:ind w:left="567"/>
        <w:rPr>
          <w:sz w:val="24"/>
          <w:szCs w:val="24"/>
        </w:rPr>
      </w:pPr>
      <w:r w:rsidRPr="00471664">
        <w:rPr>
          <w:sz w:val="24"/>
          <w:szCs w:val="24"/>
        </w:rPr>
        <w:t xml:space="preserve">Milde </w:t>
      </w:r>
      <w:proofErr w:type="spellStart"/>
      <w:r w:rsidRPr="00471664">
        <w:rPr>
          <w:sz w:val="24"/>
          <w:szCs w:val="24"/>
        </w:rPr>
        <w:t>gastrointestinale</w:t>
      </w:r>
      <w:proofErr w:type="spellEnd"/>
      <w:r w:rsidRPr="00471664">
        <w:rPr>
          <w:sz w:val="24"/>
          <w:szCs w:val="24"/>
        </w:rPr>
        <w:t xml:space="preserve"> symptomer (diarré og opkastning) kan forekomme hyppigere efter overdosering af præparatet.</w:t>
      </w:r>
    </w:p>
    <w:p w14:paraId="2693D457" w14:textId="77777777" w:rsidR="00A517C3" w:rsidRPr="00471664" w:rsidRDefault="00A517C3" w:rsidP="00A517C3">
      <w:pPr>
        <w:rPr>
          <w:sz w:val="24"/>
          <w:szCs w:val="24"/>
        </w:rPr>
      </w:pPr>
    </w:p>
    <w:p w14:paraId="1045E234" w14:textId="77777777" w:rsidR="00A517C3" w:rsidRPr="00471664" w:rsidRDefault="00A517C3" w:rsidP="00A517C3">
      <w:pPr>
        <w:pStyle w:val="Style1"/>
        <w:rPr>
          <w:sz w:val="24"/>
          <w:szCs w:val="24"/>
        </w:rPr>
      </w:pPr>
      <w:r w:rsidRPr="00471664">
        <w:rPr>
          <w:sz w:val="24"/>
          <w:szCs w:val="24"/>
        </w:rPr>
        <w:t>3.11</w:t>
      </w:r>
      <w:r w:rsidRPr="00471664">
        <w:rPr>
          <w:sz w:val="24"/>
          <w:szCs w:val="24"/>
        </w:rPr>
        <w:tab/>
        <w:t>Særlige begrænsninger og betingelser for anvendelse, herunder begrænsninger for anvendelsen af antimikrobielle og antiparasitære veterinærlægemidler for at begrænse risikoen for udvikling af resistens</w:t>
      </w:r>
    </w:p>
    <w:p w14:paraId="64039B23" w14:textId="77777777" w:rsidR="00A517C3" w:rsidRPr="00471664" w:rsidRDefault="00A517C3" w:rsidP="00A517C3">
      <w:pPr>
        <w:rPr>
          <w:sz w:val="24"/>
          <w:szCs w:val="24"/>
        </w:rPr>
      </w:pPr>
    </w:p>
    <w:p w14:paraId="79637B08" w14:textId="77777777" w:rsidR="00A517C3" w:rsidRPr="00471664" w:rsidRDefault="00A517C3" w:rsidP="00471664">
      <w:pPr>
        <w:tabs>
          <w:tab w:val="left" w:pos="426"/>
        </w:tabs>
        <w:ind w:left="567"/>
        <w:rPr>
          <w:sz w:val="24"/>
          <w:szCs w:val="24"/>
        </w:rPr>
      </w:pPr>
      <w:r w:rsidRPr="00471664">
        <w:rPr>
          <w:sz w:val="24"/>
          <w:szCs w:val="24"/>
        </w:rPr>
        <w:t>Ikke relevant.</w:t>
      </w:r>
    </w:p>
    <w:p w14:paraId="7873E2A1" w14:textId="77777777" w:rsidR="00A517C3" w:rsidRPr="00471664" w:rsidRDefault="00A517C3" w:rsidP="00A517C3">
      <w:pPr>
        <w:rPr>
          <w:sz w:val="24"/>
          <w:szCs w:val="24"/>
        </w:rPr>
      </w:pPr>
    </w:p>
    <w:p w14:paraId="10CA3D17" w14:textId="77777777" w:rsidR="00A517C3" w:rsidRPr="00471664" w:rsidRDefault="00A517C3" w:rsidP="00A517C3">
      <w:pPr>
        <w:pStyle w:val="Style1"/>
        <w:rPr>
          <w:sz w:val="24"/>
          <w:szCs w:val="24"/>
        </w:rPr>
      </w:pPr>
      <w:r w:rsidRPr="00471664">
        <w:rPr>
          <w:sz w:val="24"/>
          <w:szCs w:val="24"/>
        </w:rPr>
        <w:t>3.12</w:t>
      </w:r>
      <w:r w:rsidRPr="00471664">
        <w:rPr>
          <w:sz w:val="24"/>
          <w:szCs w:val="24"/>
        </w:rPr>
        <w:tab/>
        <w:t>Tilbageholdelsestid(er)</w:t>
      </w:r>
    </w:p>
    <w:p w14:paraId="399665E9" w14:textId="77777777" w:rsidR="00A517C3" w:rsidRPr="00471664" w:rsidRDefault="00A517C3" w:rsidP="00A517C3">
      <w:pPr>
        <w:pStyle w:val="Style1"/>
        <w:rPr>
          <w:sz w:val="24"/>
          <w:szCs w:val="24"/>
        </w:rPr>
      </w:pPr>
    </w:p>
    <w:p w14:paraId="59D06B38" w14:textId="01A4C9C3" w:rsidR="00A517C3" w:rsidRPr="00471664" w:rsidRDefault="00471664" w:rsidP="00471664">
      <w:pPr>
        <w:tabs>
          <w:tab w:val="left" w:pos="567"/>
        </w:tabs>
        <w:rPr>
          <w:sz w:val="24"/>
          <w:szCs w:val="24"/>
        </w:rPr>
      </w:pPr>
      <w:r>
        <w:rPr>
          <w:sz w:val="24"/>
          <w:szCs w:val="24"/>
        </w:rPr>
        <w:tab/>
      </w:r>
      <w:r w:rsidR="00A517C3" w:rsidRPr="00471664">
        <w:rPr>
          <w:sz w:val="24"/>
          <w:szCs w:val="24"/>
        </w:rPr>
        <w:t>Ikke relevant.</w:t>
      </w:r>
    </w:p>
    <w:p w14:paraId="2BAE1970" w14:textId="77777777" w:rsidR="00A517C3" w:rsidRPr="00471664" w:rsidRDefault="00A517C3" w:rsidP="00A517C3">
      <w:pPr>
        <w:rPr>
          <w:sz w:val="24"/>
          <w:szCs w:val="24"/>
        </w:rPr>
      </w:pPr>
    </w:p>
    <w:p w14:paraId="5112AC36" w14:textId="77777777" w:rsidR="00A517C3" w:rsidRPr="00471664" w:rsidRDefault="00A517C3" w:rsidP="00A517C3">
      <w:pPr>
        <w:rPr>
          <w:sz w:val="24"/>
          <w:szCs w:val="24"/>
        </w:rPr>
      </w:pPr>
    </w:p>
    <w:p w14:paraId="54657B3E" w14:textId="77777777" w:rsidR="00A517C3" w:rsidRPr="00471664" w:rsidRDefault="00A517C3" w:rsidP="00A517C3">
      <w:pPr>
        <w:pStyle w:val="Style1"/>
        <w:rPr>
          <w:sz w:val="24"/>
          <w:szCs w:val="24"/>
        </w:rPr>
      </w:pPr>
      <w:r w:rsidRPr="00471664">
        <w:rPr>
          <w:sz w:val="24"/>
          <w:szCs w:val="24"/>
        </w:rPr>
        <w:t>4.</w:t>
      </w:r>
      <w:r w:rsidRPr="00471664">
        <w:rPr>
          <w:sz w:val="24"/>
          <w:szCs w:val="24"/>
        </w:rPr>
        <w:tab/>
        <w:t>FARMAKOLOGISKE OPLYSNINGER</w:t>
      </w:r>
    </w:p>
    <w:p w14:paraId="5435DB61" w14:textId="77777777" w:rsidR="00A517C3" w:rsidRPr="00471664" w:rsidRDefault="00A517C3" w:rsidP="00A517C3">
      <w:pPr>
        <w:rPr>
          <w:sz w:val="24"/>
          <w:szCs w:val="24"/>
        </w:rPr>
      </w:pPr>
    </w:p>
    <w:p w14:paraId="312DFA9F" w14:textId="77777777" w:rsidR="00A517C3" w:rsidRPr="00471664" w:rsidRDefault="00A517C3" w:rsidP="00A517C3">
      <w:pPr>
        <w:pStyle w:val="Style1"/>
        <w:rPr>
          <w:sz w:val="24"/>
          <w:szCs w:val="24"/>
        </w:rPr>
      </w:pPr>
      <w:r w:rsidRPr="00471664">
        <w:rPr>
          <w:sz w:val="24"/>
          <w:szCs w:val="24"/>
        </w:rPr>
        <w:t>4.1</w:t>
      </w:r>
      <w:r w:rsidRPr="00471664">
        <w:rPr>
          <w:sz w:val="24"/>
          <w:szCs w:val="24"/>
        </w:rPr>
        <w:tab/>
      </w:r>
      <w:proofErr w:type="spellStart"/>
      <w:r w:rsidRPr="00471664">
        <w:rPr>
          <w:sz w:val="24"/>
          <w:szCs w:val="24"/>
        </w:rPr>
        <w:t>ATCvet</w:t>
      </w:r>
      <w:proofErr w:type="spellEnd"/>
      <w:r w:rsidRPr="00471664">
        <w:rPr>
          <w:sz w:val="24"/>
          <w:szCs w:val="24"/>
        </w:rPr>
        <w:t xml:space="preserve">-kode: </w:t>
      </w:r>
    </w:p>
    <w:p w14:paraId="4BF46C32" w14:textId="77777777" w:rsidR="00A517C3" w:rsidRPr="00471664" w:rsidRDefault="00A517C3" w:rsidP="00A517C3">
      <w:pPr>
        <w:pStyle w:val="Style1"/>
        <w:rPr>
          <w:sz w:val="24"/>
          <w:szCs w:val="24"/>
        </w:rPr>
      </w:pPr>
    </w:p>
    <w:p w14:paraId="7AE78A1C" w14:textId="77777777" w:rsidR="00A517C3" w:rsidRPr="00471664" w:rsidRDefault="00A517C3" w:rsidP="00471664">
      <w:pPr>
        <w:pStyle w:val="Style1"/>
        <w:tabs>
          <w:tab w:val="left" w:pos="426"/>
        </w:tabs>
        <w:ind w:firstLine="0"/>
        <w:rPr>
          <w:b w:val="0"/>
          <w:bCs/>
          <w:sz w:val="24"/>
          <w:szCs w:val="24"/>
        </w:rPr>
      </w:pPr>
      <w:r w:rsidRPr="00471664">
        <w:rPr>
          <w:b w:val="0"/>
          <w:bCs/>
          <w:sz w:val="24"/>
          <w:szCs w:val="24"/>
        </w:rPr>
        <w:t>QJ 01 CR 02</w:t>
      </w:r>
    </w:p>
    <w:p w14:paraId="1FAA4D1C" w14:textId="77777777" w:rsidR="00A517C3" w:rsidRPr="00471664" w:rsidRDefault="00A517C3" w:rsidP="00A517C3">
      <w:pPr>
        <w:rPr>
          <w:sz w:val="24"/>
          <w:szCs w:val="24"/>
        </w:rPr>
      </w:pPr>
    </w:p>
    <w:p w14:paraId="635CE53D" w14:textId="77777777" w:rsidR="00A517C3" w:rsidRPr="00471664" w:rsidRDefault="00A517C3" w:rsidP="00A517C3">
      <w:pPr>
        <w:pStyle w:val="Style1"/>
        <w:rPr>
          <w:sz w:val="24"/>
          <w:szCs w:val="24"/>
        </w:rPr>
      </w:pPr>
      <w:r w:rsidRPr="00471664">
        <w:rPr>
          <w:sz w:val="24"/>
          <w:szCs w:val="24"/>
        </w:rPr>
        <w:t>4.2</w:t>
      </w:r>
      <w:r w:rsidRPr="00471664">
        <w:rPr>
          <w:sz w:val="24"/>
          <w:szCs w:val="24"/>
        </w:rPr>
        <w:tab/>
      </w:r>
      <w:proofErr w:type="spellStart"/>
      <w:r w:rsidRPr="00471664">
        <w:rPr>
          <w:sz w:val="24"/>
          <w:szCs w:val="24"/>
        </w:rPr>
        <w:t>Farmakodynamiske</w:t>
      </w:r>
      <w:proofErr w:type="spellEnd"/>
      <w:r w:rsidRPr="00471664">
        <w:rPr>
          <w:sz w:val="24"/>
          <w:szCs w:val="24"/>
        </w:rPr>
        <w:t xml:space="preserve"> oplysninger</w:t>
      </w:r>
    </w:p>
    <w:p w14:paraId="7DD34C98" w14:textId="77777777" w:rsidR="00A517C3" w:rsidRPr="00471664" w:rsidRDefault="00A517C3" w:rsidP="00A517C3">
      <w:pPr>
        <w:rPr>
          <w:sz w:val="24"/>
          <w:szCs w:val="24"/>
        </w:rPr>
      </w:pPr>
    </w:p>
    <w:p w14:paraId="2E2E5197" w14:textId="77777777" w:rsidR="00A517C3" w:rsidRPr="00471664" w:rsidRDefault="00A517C3" w:rsidP="00471664">
      <w:pPr>
        <w:pStyle w:val="Sidehoved"/>
        <w:tabs>
          <w:tab w:val="left" w:pos="8222"/>
        </w:tabs>
        <w:ind w:left="567"/>
        <w:rPr>
          <w:szCs w:val="24"/>
        </w:rPr>
      </w:pPr>
      <w:proofErr w:type="spellStart"/>
      <w:r w:rsidRPr="00471664">
        <w:rPr>
          <w:szCs w:val="24"/>
        </w:rPr>
        <w:t>Amoxicillin</w:t>
      </w:r>
      <w:proofErr w:type="spellEnd"/>
      <w:r w:rsidRPr="00471664">
        <w:rPr>
          <w:szCs w:val="24"/>
        </w:rPr>
        <w:t xml:space="preserve"> er et </w:t>
      </w:r>
      <w:proofErr w:type="spellStart"/>
      <w:r w:rsidRPr="00471664">
        <w:rPr>
          <w:szCs w:val="24"/>
        </w:rPr>
        <w:t>aminobenzylpenicillen</w:t>
      </w:r>
      <w:proofErr w:type="spellEnd"/>
      <w:r w:rsidRPr="00471664">
        <w:rPr>
          <w:szCs w:val="24"/>
        </w:rPr>
        <w:t xml:space="preserve"> tilhørende gruppen af beta-</w:t>
      </w:r>
      <w:proofErr w:type="spellStart"/>
      <w:r w:rsidRPr="00471664">
        <w:rPr>
          <w:szCs w:val="24"/>
        </w:rPr>
        <w:t>lactam</w:t>
      </w:r>
      <w:proofErr w:type="spellEnd"/>
      <w:r w:rsidRPr="00471664">
        <w:rPr>
          <w:szCs w:val="24"/>
        </w:rPr>
        <w:t xml:space="preserve">-antibiotika, som forhindrer cellevægsdannelsen hos bakterien ved at påvirke det sidst trin i </w:t>
      </w:r>
      <w:proofErr w:type="spellStart"/>
      <w:r w:rsidRPr="00471664">
        <w:rPr>
          <w:szCs w:val="24"/>
        </w:rPr>
        <w:t>peptidoglykansyntesen</w:t>
      </w:r>
      <w:proofErr w:type="spellEnd"/>
      <w:r w:rsidRPr="00471664">
        <w:rPr>
          <w:szCs w:val="24"/>
        </w:rPr>
        <w:t>.</w:t>
      </w:r>
    </w:p>
    <w:p w14:paraId="41FCD6C3" w14:textId="77777777" w:rsidR="00A517C3" w:rsidRPr="00471664" w:rsidRDefault="00A517C3" w:rsidP="00471664">
      <w:pPr>
        <w:pStyle w:val="Sidehoved"/>
        <w:tabs>
          <w:tab w:val="left" w:pos="8222"/>
        </w:tabs>
        <w:ind w:left="567"/>
        <w:rPr>
          <w:szCs w:val="24"/>
        </w:rPr>
      </w:pPr>
      <w:proofErr w:type="spellStart"/>
      <w:r w:rsidRPr="00471664">
        <w:rPr>
          <w:szCs w:val="24"/>
        </w:rPr>
        <w:t>Clavulansyre</w:t>
      </w:r>
      <w:proofErr w:type="spellEnd"/>
      <w:r w:rsidRPr="00471664">
        <w:rPr>
          <w:szCs w:val="24"/>
        </w:rPr>
        <w:t xml:space="preserve"> er en irreversibel hæmmer af intracellulære og ekstracellulære beta-</w:t>
      </w:r>
      <w:proofErr w:type="spellStart"/>
      <w:r w:rsidRPr="00471664">
        <w:rPr>
          <w:szCs w:val="24"/>
        </w:rPr>
        <w:t>lactamaser</w:t>
      </w:r>
      <w:proofErr w:type="spellEnd"/>
      <w:r w:rsidRPr="00471664">
        <w:rPr>
          <w:szCs w:val="24"/>
        </w:rPr>
        <w:t xml:space="preserve">, som beskytter </w:t>
      </w:r>
      <w:proofErr w:type="spellStart"/>
      <w:r w:rsidRPr="00471664">
        <w:rPr>
          <w:szCs w:val="24"/>
        </w:rPr>
        <w:t>amoxicillin</w:t>
      </w:r>
      <w:proofErr w:type="spellEnd"/>
      <w:r w:rsidRPr="00471664">
        <w:rPr>
          <w:szCs w:val="24"/>
        </w:rPr>
        <w:t xml:space="preserve"> mod inaktivering af mange beta-</w:t>
      </w:r>
      <w:proofErr w:type="spellStart"/>
      <w:r w:rsidRPr="00471664">
        <w:rPr>
          <w:szCs w:val="24"/>
        </w:rPr>
        <w:t>lactamaser</w:t>
      </w:r>
      <w:proofErr w:type="spellEnd"/>
      <w:r w:rsidRPr="00471664">
        <w:rPr>
          <w:szCs w:val="24"/>
        </w:rPr>
        <w:t>.</w:t>
      </w:r>
    </w:p>
    <w:p w14:paraId="1BC7C691" w14:textId="77777777" w:rsidR="00A517C3" w:rsidRPr="00471664" w:rsidRDefault="00A517C3" w:rsidP="00A517C3">
      <w:pPr>
        <w:pStyle w:val="Sidehoved"/>
        <w:tabs>
          <w:tab w:val="left" w:pos="8222"/>
        </w:tabs>
        <w:rPr>
          <w:szCs w:val="24"/>
        </w:rPr>
      </w:pPr>
    </w:p>
    <w:p w14:paraId="5A196657" w14:textId="77777777" w:rsidR="00A517C3" w:rsidRPr="00471664" w:rsidRDefault="00A517C3" w:rsidP="00471664">
      <w:pPr>
        <w:pStyle w:val="Sidehoved"/>
        <w:tabs>
          <w:tab w:val="left" w:pos="8222"/>
        </w:tabs>
        <w:ind w:left="567"/>
        <w:rPr>
          <w:szCs w:val="24"/>
        </w:rPr>
      </w:pPr>
      <w:proofErr w:type="spellStart"/>
      <w:r w:rsidRPr="00471664">
        <w:rPr>
          <w:szCs w:val="24"/>
        </w:rPr>
        <w:t>Amoxicillin</w:t>
      </w:r>
      <w:proofErr w:type="spellEnd"/>
      <w:r w:rsidRPr="00471664">
        <w:rPr>
          <w:szCs w:val="24"/>
        </w:rPr>
        <w:t xml:space="preserve"> i kombination med </w:t>
      </w:r>
      <w:proofErr w:type="spellStart"/>
      <w:r w:rsidRPr="00471664">
        <w:rPr>
          <w:szCs w:val="24"/>
        </w:rPr>
        <w:t>clavulansyre</w:t>
      </w:r>
      <w:proofErr w:type="spellEnd"/>
      <w:r w:rsidRPr="00471664">
        <w:rPr>
          <w:szCs w:val="24"/>
        </w:rPr>
        <w:t xml:space="preserve"> har bred aktivitet, som omfatter beta-</w:t>
      </w:r>
      <w:proofErr w:type="spellStart"/>
      <w:r w:rsidRPr="00471664">
        <w:rPr>
          <w:szCs w:val="24"/>
        </w:rPr>
        <w:t>lactamase</w:t>
      </w:r>
      <w:proofErr w:type="spellEnd"/>
      <w:r w:rsidRPr="00471664">
        <w:rPr>
          <w:szCs w:val="24"/>
        </w:rPr>
        <w:t xml:space="preserve">-producerende stammer af både grampositive og gramnegative </w:t>
      </w:r>
      <w:proofErr w:type="spellStart"/>
      <w:r w:rsidRPr="00471664">
        <w:rPr>
          <w:szCs w:val="24"/>
        </w:rPr>
        <w:t>aerober</w:t>
      </w:r>
      <w:proofErr w:type="spellEnd"/>
      <w:r w:rsidRPr="00471664">
        <w:rPr>
          <w:szCs w:val="24"/>
        </w:rPr>
        <w:t xml:space="preserve">, fakultative </w:t>
      </w:r>
      <w:proofErr w:type="spellStart"/>
      <w:r w:rsidRPr="00471664">
        <w:rPr>
          <w:szCs w:val="24"/>
        </w:rPr>
        <w:t>anaerober</w:t>
      </w:r>
      <w:proofErr w:type="spellEnd"/>
      <w:r w:rsidRPr="00471664">
        <w:rPr>
          <w:szCs w:val="24"/>
        </w:rPr>
        <w:t xml:space="preserve"> og obligate </w:t>
      </w:r>
      <w:proofErr w:type="spellStart"/>
      <w:r w:rsidRPr="00471664">
        <w:rPr>
          <w:szCs w:val="24"/>
        </w:rPr>
        <w:t>anaerober</w:t>
      </w:r>
      <w:proofErr w:type="spellEnd"/>
      <w:r w:rsidRPr="00471664">
        <w:rPr>
          <w:szCs w:val="24"/>
        </w:rPr>
        <w:t>, herunder:</w:t>
      </w:r>
    </w:p>
    <w:p w14:paraId="1B780441" w14:textId="77777777" w:rsidR="00A517C3" w:rsidRPr="00471664" w:rsidRDefault="00A517C3" w:rsidP="00471664">
      <w:pPr>
        <w:tabs>
          <w:tab w:val="left" w:pos="851"/>
          <w:tab w:val="left" w:pos="8222"/>
        </w:tabs>
        <w:ind w:left="567"/>
        <w:rPr>
          <w:sz w:val="24"/>
          <w:szCs w:val="24"/>
          <w:lang w:eastAsia="en-GB"/>
        </w:rPr>
      </w:pPr>
    </w:p>
    <w:p w14:paraId="6647F3A0" w14:textId="77777777" w:rsidR="00A517C3" w:rsidRPr="00471664" w:rsidRDefault="00A517C3" w:rsidP="00471664">
      <w:pPr>
        <w:pStyle w:val="Sidehoved"/>
        <w:tabs>
          <w:tab w:val="left" w:pos="8222"/>
        </w:tabs>
        <w:ind w:left="567"/>
        <w:rPr>
          <w:szCs w:val="24"/>
        </w:rPr>
      </w:pPr>
      <w:r w:rsidRPr="00471664">
        <w:rPr>
          <w:b/>
          <w:bCs/>
          <w:szCs w:val="24"/>
        </w:rPr>
        <w:t>Grampositive bakterier med god følsomhed:</w:t>
      </w:r>
      <w:r w:rsidRPr="00471664">
        <w:rPr>
          <w:szCs w:val="24"/>
        </w:rPr>
        <w:t xml:space="preserve"> </w:t>
      </w:r>
      <w:proofErr w:type="spellStart"/>
      <w:r w:rsidRPr="00471664">
        <w:rPr>
          <w:i/>
          <w:iCs/>
          <w:szCs w:val="24"/>
        </w:rPr>
        <w:t>Clostridium</w:t>
      </w:r>
      <w:proofErr w:type="spellEnd"/>
      <w:r w:rsidRPr="00471664">
        <w:rPr>
          <w:szCs w:val="24"/>
        </w:rPr>
        <w:t xml:space="preserve"> </w:t>
      </w:r>
      <w:proofErr w:type="spellStart"/>
      <w:r w:rsidRPr="00471664">
        <w:rPr>
          <w:szCs w:val="24"/>
        </w:rPr>
        <w:t>spp</w:t>
      </w:r>
      <w:proofErr w:type="spellEnd"/>
      <w:r w:rsidRPr="00471664">
        <w:rPr>
          <w:szCs w:val="24"/>
        </w:rPr>
        <w:t xml:space="preserve">., </w:t>
      </w:r>
      <w:proofErr w:type="spellStart"/>
      <w:r w:rsidRPr="00471664">
        <w:rPr>
          <w:i/>
          <w:iCs/>
          <w:szCs w:val="24"/>
        </w:rPr>
        <w:t>Corynebacterium</w:t>
      </w:r>
      <w:proofErr w:type="spellEnd"/>
      <w:r w:rsidRPr="00471664">
        <w:rPr>
          <w:szCs w:val="24"/>
        </w:rPr>
        <w:t xml:space="preserve"> </w:t>
      </w:r>
      <w:proofErr w:type="spellStart"/>
      <w:r w:rsidRPr="00471664">
        <w:rPr>
          <w:szCs w:val="24"/>
        </w:rPr>
        <w:t>spp</w:t>
      </w:r>
      <w:proofErr w:type="spellEnd"/>
      <w:r w:rsidRPr="00471664">
        <w:rPr>
          <w:szCs w:val="24"/>
        </w:rPr>
        <w:t>.,</w:t>
      </w:r>
    </w:p>
    <w:p w14:paraId="715A1BEF" w14:textId="77777777" w:rsidR="00A517C3" w:rsidRPr="00471664" w:rsidRDefault="00A517C3" w:rsidP="00471664">
      <w:pPr>
        <w:pStyle w:val="Sidehoved"/>
        <w:tabs>
          <w:tab w:val="left" w:pos="8222"/>
        </w:tabs>
        <w:ind w:left="567"/>
        <w:rPr>
          <w:szCs w:val="24"/>
        </w:rPr>
      </w:pPr>
      <w:proofErr w:type="spellStart"/>
      <w:r w:rsidRPr="00471664">
        <w:rPr>
          <w:i/>
          <w:iCs/>
          <w:szCs w:val="24"/>
        </w:rPr>
        <w:t>Staphylococcus</w:t>
      </w:r>
      <w:proofErr w:type="spellEnd"/>
      <w:r w:rsidRPr="00471664">
        <w:rPr>
          <w:szCs w:val="24"/>
        </w:rPr>
        <w:t xml:space="preserve"> </w:t>
      </w:r>
      <w:proofErr w:type="spellStart"/>
      <w:r w:rsidRPr="00471664">
        <w:rPr>
          <w:szCs w:val="24"/>
        </w:rPr>
        <w:t>spp</w:t>
      </w:r>
      <w:proofErr w:type="spellEnd"/>
      <w:r w:rsidRPr="00471664">
        <w:rPr>
          <w:szCs w:val="24"/>
        </w:rPr>
        <w:t xml:space="preserve">., </w:t>
      </w:r>
      <w:proofErr w:type="spellStart"/>
      <w:r w:rsidRPr="00471664">
        <w:rPr>
          <w:i/>
          <w:iCs/>
          <w:szCs w:val="24"/>
        </w:rPr>
        <w:t>Streptococcus</w:t>
      </w:r>
      <w:proofErr w:type="spellEnd"/>
      <w:r w:rsidRPr="00471664">
        <w:rPr>
          <w:szCs w:val="24"/>
        </w:rPr>
        <w:t xml:space="preserve"> </w:t>
      </w:r>
      <w:proofErr w:type="spellStart"/>
      <w:r w:rsidRPr="00471664">
        <w:rPr>
          <w:szCs w:val="24"/>
        </w:rPr>
        <w:t>spp</w:t>
      </w:r>
      <w:proofErr w:type="spellEnd"/>
      <w:r w:rsidRPr="00471664">
        <w:rPr>
          <w:szCs w:val="24"/>
        </w:rPr>
        <w:t>.</w:t>
      </w:r>
    </w:p>
    <w:p w14:paraId="28EEA5B9" w14:textId="77777777" w:rsidR="00A517C3" w:rsidRPr="00471664" w:rsidRDefault="00A517C3" w:rsidP="00471664">
      <w:pPr>
        <w:pStyle w:val="Sidehoved"/>
        <w:tabs>
          <w:tab w:val="left" w:pos="8222"/>
        </w:tabs>
        <w:ind w:left="567"/>
        <w:rPr>
          <w:szCs w:val="24"/>
        </w:rPr>
      </w:pPr>
    </w:p>
    <w:p w14:paraId="66587475" w14:textId="77777777" w:rsidR="00A517C3" w:rsidRPr="00471664" w:rsidRDefault="00A517C3" w:rsidP="00471664">
      <w:pPr>
        <w:pStyle w:val="Sidehoved"/>
        <w:tabs>
          <w:tab w:val="left" w:pos="8222"/>
        </w:tabs>
        <w:ind w:left="567"/>
        <w:rPr>
          <w:szCs w:val="24"/>
        </w:rPr>
      </w:pPr>
      <w:r w:rsidRPr="00471664">
        <w:rPr>
          <w:b/>
          <w:bCs/>
          <w:szCs w:val="24"/>
        </w:rPr>
        <w:t>Gramnegative bakterier med god følsomhed:</w:t>
      </w:r>
      <w:r w:rsidRPr="00471664">
        <w:rPr>
          <w:szCs w:val="24"/>
        </w:rPr>
        <w:t xml:space="preserve"> </w:t>
      </w:r>
      <w:proofErr w:type="spellStart"/>
      <w:r w:rsidRPr="00471664">
        <w:rPr>
          <w:i/>
          <w:iCs/>
          <w:szCs w:val="24"/>
        </w:rPr>
        <w:t>Pasteurella</w:t>
      </w:r>
      <w:proofErr w:type="spellEnd"/>
      <w:r w:rsidRPr="00471664">
        <w:rPr>
          <w:szCs w:val="24"/>
        </w:rPr>
        <w:t xml:space="preserve"> </w:t>
      </w:r>
      <w:proofErr w:type="spellStart"/>
      <w:r w:rsidRPr="00471664">
        <w:rPr>
          <w:szCs w:val="24"/>
        </w:rPr>
        <w:t>spp</w:t>
      </w:r>
      <w:proofErr w:type="spellEnd"/>
      <w:r w:rsidRPr="00471664">
        <w:rPr>
          <w:szCs w:val="24"/>
        </w:rPr>
        <w:t xml:space="preserve">., </w:t>
      </w:r>
      <w:proofErr w:type="spellStart"/>
      <w:r w:rsidRPr="00471664">
        <w:rPr>
          <w:i/>
          <w:iCs/>
          <w:szCs w:val="24"/>
        </w:rPr>
        <w:t>Bacteroides</w:t>
      </w:r>
      <w:proofErr w:type="spellEnd"/>
      <w:r w:rsidRPr="00471664">
        <w:rPr>
          <w:szCs w:val="24"/>
        </w:rPr>
        <w:t xml:space="preserve"> </w:t>
      </w:r>
      <w:proofErr w:type="spellStart"/>
      <w:r w:rsidRPr="00471664">
        <w:rPr>
          <w:szCs w:val="24"/>
        </w:rPr>
        <w:t>spp</w:t>
      </w:r>
      <w:proofErr w:type="spellEnd"/>
      <w:r w:rsidRPr="00471664">
        <w:rPr>
          <w:szCs w:val="24"/>
        </w:rPr>
        <w:t>.,</w:t>
      </w:r>
    </w:p>
    <w:p w14:paraId="6A78ACEE" w14:textId="77777777" w:rsidR="00A517C3" w:rsidRPr="00471664" w:rsidRDefault="00A517C3" w:rsidP="00471664">
      <w:pPr>
        <w:pStyle w:val="Sidehoved"/>
        <w:tabs>
          <w:tab w:val="left" w:pos="8222"/>
        </w:tabs>
        <w:ind w:left="567"/>
        <w:rPr>
          <w:szCs w:val="24"/>
        </w:rPr>
      </w:pPr>
      <w:r w:rsidRPr="00471664">
        <w:rPr>
          <w:i/>
          <w:iCs/>
          <w:szCs w:val="24"/>
        </w:rPr>
        <w:t xml:space="preserve">Proteus </w:t>
      </w:r>
      <w:proofErr w:type="spellStart"/>
      <w:r w:rsidRPr="00471664">
        <w:rPr>
          <w:i/>
          <w:iCs/>
          <w:szCs w:val="24"/>
        </w:rPr>
        <w:t>mirabilis</w:t>
      </w:r>
      <w:proofErr w:type="spellEnd"/>
      <w:r w:rsidRPr="00471664">
        <w:rPr>
          <w:szCs w:val="24"/>
        </w:rPr>
        <w:t>.</w:t>
      </w:r>
    </w:p>
    <w:p w14:paraId="328F0D0A" w14:textId="77777777" w:rsidR="00A517C3" w:rsidRPr="00471664" w:rsidRDefault="00A517C3" w:rsidP="00471664">
      <w:pPr>
        <w:pStyle w:val="Sidehoved"/>
        <w:tabs>
          <w:tab w:val="left" w:pos="8222"/>
        </w:tabs>
        <w:ind w:left="567"/>
        <w:rPr>
          <w:szCs w:val="24"/>
        </w:rPr>
      </w:pPr>
    </w:p>
    <w:p w14:paraId="34F405A9" w14:textId="77777777" w:rsidR="00A517C3" w:rsidRPr="00471664" w:rsidRDefault="00A517C3" w:rsidP="00471664">
      <w:pPr>
        <w:pStyle w:val="Sidehoved"/>
        <w:tabs>
          <w:tab w:val="left" w:pos="8222"/>
        </w:tabs>
        <w:ind w:left="567"/>
        <w:rPr>
          <w:szCs w:val="24"/>
        </w:rPr>
      </w:pPr>
      <w:r w:rsidRPr="00471664">
        <w:rPr>
          <w:b/>
          <w:bCs/>
          <w:szCs w:val="24"/>
        </w:rPr>
        <w:t>Gramnegative bakterier med variabel følsomhed:</w:t>
      </w:r>
      <w:r w:rsidRPr="00471664">
        <w:rPr>
          <w:szCs w:val="24"/>
        </w:rPr>
        <w:t xml:space="preserve"> </w:t>
      </w:r>
      <w:r w:rsidRPr="00471664">
        <w:rPr>
          <w:i/>
          <w:iCs/>
          <w:szCs w:val="24"/>
        </w:rPr>
        <w:t>Escherichia coli</w:t>
      </w:r>
      <w:r w:rsidRPr="00471664">
        <w:rPr>
          <w:szCs w:val="24"/>
        </w:rPr>
        <w:t>.</w:t>
      </w:r>
    </w:p>
    <w:p w14:paraId="1089F3BF" w14:textId="77777777" w:rsidR="00A517C3" w:rsidRPr="00471664" w:rsidRDefault="00A517C3" w:rsidP="00471664">
      <w:pPr>
        <w:pStyle w:val="Sidehoved"/>
        <w:tabs>
          <w:tab w:val="left" w:pos="8222"/>
        </w:tabs>
        <w:ind w:left="567"/>
        <w:rPr>
          <w:szCs w:val="24"/>
        </w:rPr>
      </w:pPr>
    </w:p>
    <w:p w14:paraId="1758A794" w14:textId="77777777" w:rsidR="00A517C3" w:rsidRPr="00471664" w:rsidRDefault="00A517C3" w:rsidP="00471664">
      <w:pPr>
        <w:pStyle w:val="Sidehoved"/>
        <w:tabs>
          <w:tab w:val="left" w:pos="8222"/>
        </w:tabs>
        <w:ind w:left="567"/>
        <w:rPr>
          <w:szCs w:val="24"/>
        </w:rPr>
      </w:pPr>
      <w:r w:rsidRPr="00471664">
        <w:rPr>
          <w:szCs w:val="24"/>
        </w:rPr>
        <w:t>Følsomheds- og resistensmønstre kan variere mellem geografiske områder og bakteriestammer og kan ændre sig over tid.</w:t>
      </w:r>
    </w:p>
    <w:p w14:paraId="3F218D4A" w14:textId="77777777" w:rsidR="00A517C3" w:rsidRPr="00471664" w:rsidRDefault="00A517C3" w:rsidP="00471664">
      <w:pPr>
        <w:tabs>
          <w:tab w:val="left" w:pos="851"/>
          <w:tab w:val="left" w:pos="8222"/>
        </w:tabs>
        <w:ind w:left="567"/>
        <w:rPr>
          <w:iCs/>
          <w:sz w:val="24"/>
          <w:szCs w:val="24"/>
        </w:rPr>
      </w:pPr>
    </w:p>
    <w:p w14:paraId="05363663" w14:textId="77777777" w:rsidR="00A517C3" w:rsidRPr="00471664" w:rsidRDefault="00A517C3" w:rsidP="00471664">
      <w:pPr>
        <w:tabs>
          <w:tab w:val="left" w:pos="851"/>
          <w:tab w:val="left" w:pos="8222"/>
        </w:tabs>
        <w:ind w:left="567"/>
        <w:rPr>
          <w:sz w:val="24"/>
          <w:szCs w:val="24"/>
        </w:rPr>
      </w:pPr>
      <w:proofErr w:type="spellStart"/>
      <w:r w:rsidRPr="00471664">
        <w:rPr>
          <w:sz w:val="24"/>
          <w:szCs w:val="24"/>
        </w:rPr>
        <w:t>Amoxicillin</w:t>
      </w:r>
      <w:proofErr w:type="spellEnd"/>
      <w:r w:rsidRPr="00471664">
        <w:rPr>
          <w:sz w:val="24"/>
          <w:szCs w:val="24"/>
        </w:rPr>
        <w:t>/</w:t>
      </w:r>
      <w:proofErr w:type="spellStart"/>
      <w:r w:rsidRPr="00471664">
        <w:rPr>
          <w:sz w:val="24"/>
          <w:szCs w:val="24"/>
        </w:rPr>
        <w:t>clavulansyre</w:t>
      </w:r>
      <w:proofErr w:type="spellEnd"/>
      <w:r w:rsidRPr="00471664">
        <w:rPr>
          <w:sz w:val="24"/>
          <w:szCs w:val="24"/>
        </w:rPr>
        <w:t xml:space="preserve"> brydepunkter (NCCLS/2012):</w:t>
      </w:r>
    </w:p>
    <w:p w14:paraId="0BD13A07" w14:textId="77777777" w:rsidR="00A517C3" w:rsidRPr="00471664" w:rsidRDefault="00A517C3" w:rsidP="00471664">
      <w:pPr>
        <w:tabs>
          <w:tab w:val="left" w:pos="851"/>
          <w:tab w:val="left" w:pos="8222"/>
        </w:tabs>
        <w:ind w:left="567"/>
        <w:rPr>
          <w:iCs/>
          <w:sz w:val="24"/>
          <w:szCs w:val="24"/>
        </w:rPr>
      </w:pPr>
      <w:proofErr w:type="spellStart"/>
      <w:r w:rsidRPr="00471664">
        <w:rPr>
          <w:i/>
          <w:sz w:val="24"/>
          <w:szCs w:val="24"/>
        </w:rPr>
        <w:t>Staphylococci</w:t>
      </w:r>
      <w:proofErr w:type="spellEnd"/>
      <w:r w:rsidRPr="00471664">
        <w:rPr>
          <w:i/>
          <w:sz w:val="24"/>
          <w:szCs w:val="24"/>
        </w:rPr>
        <w:t>:</w:t>
      </w:r>
      <w:r w:rsidRPr="00471664">
        <w:rPr>
          <w:iCs/>
          <w:sz w:val="24"/>
          <w:szCs w:val="24"/>
        </w:rPr>
        <w:t xml:space="preserve"> følsom: MIC ≤ 4/2</w:t>
      </w:r>
      <w:r w:rsidRPr="00471664">
        <w:rPr>
          <w:sz w:val="24"/>
          <w:szCs w:val="24"/>
        </w:rPr>
        <w:t> </w:t>
      </w:r>
      <w:r w:rsidRPr="00471664">
        <w:rPr>
          <w:iCs/>
          <w:sz w:val="24"/>
          <w:szCs w:val="24"/>
        </w:rPr>
        <w:t>µg/ml, resistent: MIC ≥ 8/4 µg/ml</w:t>
      </w:r>
    </w:p>
    <w:p w14:paraId="74ABCBA6" w14:textId="77777777" w:rsidR="00A517C3" w:rsidRPr="00471664" w:rsidRDefault="00A517C3" w:rsidP="00471664">
      <w:pPr>
        <w:tabs>
          <w:tab w:val="left" w:pos="851"/>
          <w:tab w:val="left" w:pos="8222"/>
        </w:tabs>
        <w:ind w:left="567"/>
        <w:rPr>
          <w:iCs/>
          <w:sz w:val="24"/>
          <w:szCs w:val="24"/>
        </w:rPr>
      </w:pPr>
      <w:r w:rsidRPr="00471664">
        <w:rPr>
          <w:iCs/>
          <w:sz w:val="24"/>
          <w:szCs w:val="24"/>
        </w:rPr>
        <w:t>Andre organismer: følsom: MIC ≤ 8/4</w:t>
      </w:r>
      <w:r w:rsidRPr="00471664">
        <w:rPr>
          <w:sz w:val="24"/>
          <w:szCs w:val="24"/>
        </w:rPr>
        <w:t> </w:t>
      </w:r>
      <w:r w:rsidRPr="00471664">
        <w:rPr>
          <w:iCs/>
          <w:sz w:val="24"/>
          <w:szCs w:val="24"/>
        </w:rPr>
        <w:t>µg/ml, resistent: MIC ≥ 32/16 µg/ml</w:t>
      </w:r>
    </w:p>
    <w:p w14:paraId="7DB0867A" w14:textId="77777777" w:rsidR="00A517C3" w:rsidRPr="00471664" w:rsidRDefault="00A517C3" w:rsidP="00471664">
      <w:pPr>
        <w:tabs>
          <w:tab w:val="left" w:pos="851"/>
          <w:tab w:val="left" w:pos="8222"/>
        </w:tabs>
        <w:ind w:left="567"/>
        <w:rPr>
          <w:sz w:val="24"/>
          <w:szCs w:val="24"/>
        </w:rPr>
      </w:pPr>
    </w:p>
    <w:p w14:paraId="7823FB2A" w14:textId="77777777" w:rsidR="00A517C3" w:rsidRPr="00471664" w:rsidRDefault="00A517C3" w:rsidP="00471664">
      <w:pPr>
        <w:tabs>
          <w:tab w:val="left" w:pos="851"/>
          <w:tab w:val="left" w:pos="8222"/>
        </w:tabs>
        <w:ind w:left="567"/>
        <w:rPr>
          <w:sz w:val="24"/>
          <w:szCs w:val="24"/>
        </w:rPr>
      </w:pPr>
      <w:r w:rsidRPr="00471664">
        <w:rPr>
          <w:sz w:val="24"/>
          <w:szCs w:val="24"/>
        </w:rPr>
        <w:t xml:space="preserve">De to væsentligste resistensmekanismer for </w:t>
      </w:r>
      <w:proofErr w:type="spellStart"/>
      <w:r w:rsidRPr="00471664">
        <w:rPr>
          <w:sz w:val="24"/>
          <w:szCs w:val="24"/>
        </w:rPr>
        <w:t>amoxicillin</w:t>
      </w:r>
      <w:proofErr w:type="spellEnd"/>
      <w:r w:rsidRPr="00471664">
        <w:rPr>
          <w:sz w:val="24"/>
          <w:szCs w:val="24"/>
        </w:rPr>
        <w:t>/</w:t>
      </w:r>
      <w:proofErr w:type="spellStart"/>
      <w:r w:rsidRPr="00471664">
        <w:rPr>
          <w:sz w:val="24"/>
          <w:szCs w:val="24"/>
        </w:rPr>
        <w:t>clavulansyre</w:t>
      </w:r>
      <w:proofErr w:type="spellEnd"/>
      <w:r w:rsidRPr="00471664">
        <w:rPr>
          <w:sz w:val="24"/>
          <w:szCs w:val="24"/>
        </w:rPr>
        <w:t xml:space="preserve"> er:</w:t>
      </w:r>
    </w:p>
    <w:p w14:paraId="17677C69" w14:textId="77777777" w:rsidR="00A517C3" w:rsidRPr="00471664" w:rsidRDefault="00A517C3" w:rsidP="00471664">
      <w:pPr>
        <w:tabs>
          <w:tab w:val="left" w:pos="851"/>
          <w:tab w:val="left" w:pos="8222"/>
        </w:tabs>
        <w:ind w:left="567"/>
        <w:rPr>
          <w:sz w:val="24"/>
          <w:szCs w:val="24"/>
        </w:rPr>
      </w:pPr>
    </w:p>
    <w:p w14:paraId="781C8F40" w14:textId="77777777" w:rsidR="00A517C3" w:rsidRPr="00471664" w:rsidRDefault="00A517C3" w:rsidP="00471664">
      <w:pPr>
        <w:pStyle w:val="Sidehoved"/>
        <w:numPr>
          <w:ilvl w:val="0"/>
          <w:numId w:val="4"/>
        </w:numPr>
        <w:tabs>
          <w:tab w:val="clear" w:pos="1211"/>
          <w:tab w:val="left" w:pos="8222"/>
        </w:tabs>
        <w:ind w:left="993" w:hanging="426"/>
        <w:rPr>
          <w:szCs w:val="24"/>
        </w:rPr>
      </w:pPr>
      <w:r w:rsidRPr="00471664">
        <w:rPr>
          <w:szCs w:val="24"/>
        </w:rPr>
        <w:t>Inaktivering af de bakterielle beta-</w:t>
      </w:r>
      <w:proofErr w:type="spellStart"/>
      <w:r w:rsidRPr="00471664">
        <w:rPr>
          <w:szCs w:val="24"/>
        </w:rPr>
        <w:t>lactamaser</w:t>
      </w:r>
      <w:proofErr w:type="spellEnd"/>
      <w:r w:rsidRPr="00471664">
        <w:rPr>
          <w:szCs w:val="24"/>
        </w:rPr>
        <w:t xml:space="preserve">, som ikke selv inaktiveres af </w:t>
      </w:r>
      <w:proofErr w:type="spellStart"/>
      <w:r w:rsidRPr="00471664">
        <w:rPr>
          <w:szCs w:val="24"/>
        </w:rPr>
        <w:t>clavulansyre</w:t>
      </w:r>
      <w:proofErr w:type="spellEnd"/>
      <w:r w:rsidRPr="00471664">
        <w:rPr>
          <w:szCs w:val="24"/>
        </w:rPr>
        <w:t>, herunder klasse B, C og D.</w:t>
      </w:r>
    </w:p>
    <w:p w14:paraId="7AB0728C" w14:textId="77777777" w:rsidR="00A517C3" w:rsidRPr="00471664" w:rsidRDefault="00A517C3" w:rsidP="00471664">
      <w:pPr>
        <w:pStyle w:val="Sidehoved"/>
        <w:numPr>
          <w:ilvl w:val="0"/>
          <w:numId w:val="4"/>
        </w:numPr>
        <w:tabs>
          <w:tab w:val="clear" w:pos="1211"/>
          <w:tab w:val="left" w:pos="8222"/>
        </w:tabs>
        <w:ind w:left="993" w:hanging="426"/>
        <w:rPr>
          <w:szCs w:val="24"/>
        </w:rPr>
      </w:pPr>
      <w:r w:rsidRPr="00471664">
        <w:rPr>
          <w:szCs w:val="24"/>
        </w:rPr>
        <w:t>Ændring af penicillin-bindende-proteiner (PBP), som reducerer det antibakterielle stofs affinitet til angrebspunktet (</w:t>
      </w:r>
      <w:proofErr w:type="spellStart"/>
      <w:r w:rsidRPr="00471664">
        <w:rPr>
          <w:szCs w:val="24"/>
        </w:rPr>
        <w:t>methicillin</w:t>
      </w:r>
      <w:proofErr w:type="spellEnd"/>
      <w:r w:rsidRPr="00471664">
        <w:rPr>
          <w:szCs w:val="24"/>
        </w:rPr>
        <w:t xml:space="preserve"> resistent S. aureus, MRSA og S. </w:t>
      </w:r>
      <w:proofErr w:type="spellStart"/>
      <w:r w:rsidRPr="00471664">
        <w:rPr>
          <w:szCs w:val="24"/>
        </w:rPr>
        <w:t>pseudintermedius</w:t>
      </w:r>
      <w:proofErr w:type="spellEnd"/>
      <w:r w:rsidRPr="00471664">
        <w:rPr>
          <w:szCs w:val="24"/>
        </w:rPr>
        <w:t>, MRSP).</w:t>
      </w:r>
    </w:p>
    <w:p w14:paraId="5E275F11" w14:textId="77777777" w:rsidR="00A517C3" w:rsidRPr="00471664" w:rsidRDefault="00A517C3" w:rsidP="00471664">
      <w:pPr>
        <w:tabs>
          <w:tab w:val="left" w:pos="851"/>
          <w:tab w:val="left" w:pos="8222"/>
        </w:tabs>
        <w:ind w:left="567"/>
        <w:rPr>
          <w:sz w:val="24"/>
          <w:szCs w:val="24"/>
        </w:rPr>
      </w:pPr>
    </w:p>
    <w:p w14:paraId="2776F2E8" w14:textId="77777777" w:rsidR="00A517C3" w:rsidRPr="00471664" w:rsidRDefault="00A517C3" w:rsidP="00471664">
      <w:pPr>
        <w:tabs>
          <w:tab w:val="left" w:pos="851"/>
          <w:tab w:val="left" w:pos="8222"/>
        </w:tabs>
        <w:ind w:left="567"/>
        <w:rPr>
          <w:sz w:val="24"/>
          <w:szCs w:val="24"/>
        </w:rPr>
      </w:pPr>
      <w:proofErr w:type="spellStart"/>
      <w:r w:rsidRPr="00471664">
        <w:rPr>
          <w:sz w:val="24"/>
          <w:szCs w:val="24"/>
        </w:rPr>
        <w:t>Impermeabilitet</w:t>
      </w:r>
      <w:proofErr w:type="spellEnd"/>
      <w:r w:rsidRPr="00471664">
        <w:rPr>
          <w:sz w:val="24"/>
          <w:szCs w:val="24"/>
        </w:rPr>
        <w:t xml:space="preserve"> af bakterier eller </w:t>
      </w:r>
      <w:proofErr w:type="spellStart"/>
      <w:r w:rsidRPr="00471664">
        <w:rPr>
          <w:sz w:val="24"/>
          <w:szCs w:val="24"/>
        </w:rPr>
        <w:t>effluxpumpemekanismer</w:t>
      </w:r>
      <w:proofErr w:type="spellEnd"/>
      <w:r w:rsidRPr="00471664">
        <w:rPr>
          <w:sz w:val="24"/>
          <w:szCs w:val="24"/>
        </w:rPr>
        <w:t xml:space="preserve"> kan forårsage eller medvirke til bakteriel resistens, især hos gramnegative bakterier. Resistensgener kan lokaliseres på kromosomer (</w:t>
      </w:r>
      <w:proofErr w:type="spellStart"/>
      <w:r w:rsidRPr="00471664">
        <w:rPr>
          <w:sz w:val="24"/>
          <w:szCs w:val="24"/>
        </w:rPr>
        <w:t>mecA</w:t>
      </w:r>
      <w:proofErr w:type="spellEnd"/>
      <w:r w:rsidRPr="00471664">
        <w:rPr>
          <w:sz w:val="24"/>
          <w:szCs w:val="24"/>
        </w:rPr>
        <w:t>, MRSA) eller plasmider (LAT, MIR, ACT, FOX, CMY-beta-</w:t>
      </w:r>
      <w:proofErr w:type="spellStart"/>
      <w:r w:rsidRPr="00471664">
        <w:rPr>
          <w:sz w:val="24"/>
          <w:szCs w:val="24"/>
        </w:rPr>
        <w:t>lactamase</w:t>
      </w:r>
      <w:proofErr w:type="spellEnd"/>
      <w:r w:rsidRPr="00471664">
        <w:rPr>
          <w:sz w:val="24"/>
          <w:szCs w:val="24"/>
        </w:rPr>
        <w:t>-familie) og en række resistensmekanismer er opstået.</w:t>
      </w:r>
    </w:p>
    <w:p w14:paraId="19517F0E" w14:textId="77777777" w:rsidR="00A517C3" w:rsidRPr="00471664" w:rsidRDefault="00A517C3" w:rsidP="00471664">
      <w:pPr>
        <w:ind w:left="567"/>
        <w:rPr>
          <w:sz w:val="24"/>
          <w:szCs w:val="24"/>
        </w:rPr>
      </w:pPr>
      <w:proofErr w:type="spellStart"/>
      <w:r w:rsidRPr="00471664">
        <w:rPr>
          <w:i/>
          <w:iCs/>
          <w:sz w:val="24"/>
          <w:szCs w:val="24"/>
        </w:rPr>
        <w:t>Pseudomonas</w:t>
      </w:r>
      <w:proofErr w:type="spellEnd"/>
      <w:r w:rsidRPr="00471664">
        <w:rPr>
          <w:i/>
          <w:iCs/>
          <w:sz w:val="24"/>
          <w:szCs w:val="24"/>
        </w:rPr>
        <w:t xml:space="preserve"> </w:t>
      </w:r>
      <w:proofErr w:type="spellStart"/>
      <w:r w:rsidRPr="00471664">
        <w:rPr>
          <w:i/>
          <w:iCs/>
          <w:sz w:val="24"/>
          <w:szCs w:val="24"/>
        </w:rPr>
        <w:t>aeruginosa</w:t>
      </w:r>
      <w:proofErr w:type="spellEnd"/>
      <w:r w:rsidRPr="00471664">
        <w:rPr>
          <w:sz w:val="24"/>
          <w:szCs w:val="24"/>
        </w:rPr>
        <w:t xml:space="preserve"> og </w:t>
      </w:r>
      <w:proofErr w:type="spellStart"/>
      <w:r w:rsidRPr="00471664">
        <w:rPr>
          <w:i/>
          <w:iCs/>
          <w:sz w:val="24"/>
          <w:szCs w:val="24"/>
        </w:rPr>
        <w:t>Enterobacter</w:t>
      </w:r>
      <w:proofErr w:type="spellEnd"/>
      <w:r w:rsidRPr="00471664">
        <w:rPr>
          <w:sz w:val="24"/>
          <w:szCs w:val="24"/>
        </w:rPr>
        <w:t xml:space="preserve"> </w:t>
      </w:r>
      <w:proofErr w:type="spellStart"/>
      <w:r w:rsidRPr="00471664">
        <w:rPr>
          <w:sz w:val="24"/>
          <w:szCs w:val="24"/>
        </w:rPr>
        <w:t>spp</w:t>
      </w:r>
      <w:proofErr w:type="spellEnd"/>
      <w:r w:rsidRPr="00471664">
        <w:rPr>
          <w:sz w:val="24"/>
          <w:szCs w:val="24"/>
        </w:rPr>
        <w:t>. kan betragtes som resistente i sig selv over for kombinationen.</w:t>
      </w:r>
    </w:p>
    <w:p w14:paraId="66840E94" w14:textId="77777777" w:rsidR="00A517C3" w:rsidRPr="00471664" w:rsidRDefault="00A517C3" w:rsidP="00A517C3">
      <w:pPr>
        <w:rPr>
          <w:sz w:val="24"/>
          <w:szCs w:val="24"/>
        </w:rPr>
      </w:pPr>
    </w:p>
    <w:p w14:paraId="73304371" w14:textId="77777777" w:rsidR="00A517C3" w:rsidRPr="00471664" w:rsidRDefault="00A517C3" w:rsidP="00A517C3">
      <w:pPr>
        <w:pStyle w:val="Style1"/>
        <w:rPr>
          <w:sz w:val="24"/>
          <w:szCs w:val="24"/>
        </w:rPr>
      </w:pPr>
      <w:r w:rsidRPr="00471664">
        <w:rPr>
          <w:sz w:val="24"/>
          <w:szCs w:val="24"/>
        </w:rPr>
        <w:t>4.3</w:t>
      </w:r>
      <w:r w:rsidRPr="00471664">
        <w:rPr>
          <w:sz w:val="24"/>
          <w:szCs w:val="24"/>
        </w:rPr>
        <w:tab/>
      </w:r>
      <w:proofErr w:type="spellStart"/>
      <w:r w:rsidRPr="00471664">
        <w:rPr>
          <w:sz w:val="24"/>
          <w:szCs w:val="24"/>
        </w:rPr>
        <w:t>Farmakokinetiske</w:t>
      </w:r>
      <w:proofErr w:type="spellEnd"/>
      <w:r w:rsidRPr="00471664">
        <w:rPr>
          <w:sz w:val="24"/>
          <w:szCs w:val="24"/>
        </w:rPr>
        <w:t xml:space="preserve"> oplysninger</w:t>
      </w:r>
    </w:p>
    <w:p w14:paraId="1D9833AC" w14:textId="77777777" w:rsidR="00A517C3" w:rsidRPr="00471664" w:rsidRDefault="00A517C3" w:rsidP="00A517C3">
      <w:pPr>
        <w:rPr>
          <w:sz w:val="24"/>
          <w:szCs w:val="24"/>
        </w:rPr>
      </w:pPr>
    </w:p>
    <w:p w14:paraId="73031D6E" w14:textId="77777777" w:rsidR="00A517C3" w:rsidRPr="00471664" w:rsidRDefault="00A517C3" w:rsidP="00471664">
      <w:pPr>
        <w:pStyle w:val="Sidehoved"/>
        <w:tabs>
          <w:tab w:val="left" w:pos="8222"/>
        </w:tabs>
        <w:ind w:left="567"/>
        <w:rPr>
          <w:szCs w:val="24"/>
        </w:rPr>
      </w:pPr>
      <w:r w:rsidRPr="00471664">
        <w:rPr>
          <w:szCs w:val="24"/>
        </w:rPr>
        <w:lastRenderedPageBreak/>
        <w:t xml:space="preserve">Efter oral administration hos hunde af den anbefalede dosis på 10 mg </w:t>
      </w:r>
      <w:proofErr w:type="spellStart"/>
      <w:r w:rsidRPr="00471664">
        <w:rPr>
          <w:szCs w:val="24"/>
        </w:rPr>
        <w:t>amoxicillin</w:t>
      </w:r>
      <w:proofErr w:type="spellEnd"/>
      <w:r w:rsidRPr="00471664">
        <w:rPr>
          <w:szCs w:val="24"/>
        </w:rPr>
        <w:t xml:space="preserve">/2,5 mg </w:t>
      </w:r>
      <w:proofErr w:type="spellStart"/>
      <w:r w:rsidRPr="00471664">
        <w:rPr>
          <w:szCs w:val="24"/>
        </w:rPr>
        <w:t>clavulansyre</w:t>
      </w:r>
      <w:proofErr w:type="spellEnd"/>
      <w:r w:rsidRPr="00471664">
        <w:rPr>
          <w:szCs w:val="24"/>
        </w:rPr>
        <w:t xml:space="preserve">/kg legemsvægt blev følgende parametre observeret: median </w:t>
      </w:r>
      <w:proofErr w:type="spellStart"/>
      <w:r w:rsidRPr="00471664">
        <w:rPr>
          <w:szCs w:val="24"/>
        </w:rPr>
        <w:t>T</w:t>
      </w:r>
      <w:r w:rsidRPr="00471664">
        <w:rPr>
          <w:szCs w:val="24"/>
          <w:vertAlign w:val="subscript"/>
        </w:rPr>
        <w:t>max</w:t>
      </w:r>
      <w:proofErr w:type="spellEnd"/>
      <w:r w:rsidRPr="00471664">
        <w:rPr>
          <w:szCs w:val="24"/>
        </w:rPr>
        <w:t xml:space="preserve"> på 1,5 time for </w:t>
      </w:r>
      <w:proofErr w:type="spellStart"/>
      <w:r w:rsidRPr="00471664">
        <w:rPr>
          <w:szCs w:val="24"/>
        </w:rPr>
        <w:t>amoxicillin</w:t>
      </w:r>
      <w:proofErr w:type="spellEnd"/>
      <w:r w:rsidRPr="00471664">
        <w:rPr>
          <w:szCs w:val="24"/>
        </w:rPr>
        <w:t xml:space="preserve"> og 1,0 time for </w:t>
      </w:r>
      <w:proofErr w:type="spellStart"/>
      <w:r w:rsidRPr="00471664">
        <w:rPr>
          <w:szCs w:val="24"/>
        </w:rPr>
        <w:t>clavulansyre</w:t>
      </w:r>
      <w:proofErr w:type="spellEnd"/>
      <w:r w:rsidRPr="00471664">
        <w:rPr>
          <w:szCs w:val="24"/>
        </w:rPr>
        <w:t>.</w:t>
      </w:r>
    </w:p>
    <w:p w14:paraId="598CFDE5" w14:textId="77777777" w:rsidR="00A517C3" w:rsidRPr="00471664" w:rsidRDefault="00A517C3" w:rsidP="00471664">
      <w:pPr>
        <w:pStyle w:val="Sidehoved"/>
        <w:tabs>
          <w:tab w:val="left" w:pos="8222"/>
        </w:tabs>
        <w:ind w:left="567"/>
        <w:rPr>
          <w:szCs w:val="24"/>
        </w:rPr>
      </w:pPr>
    </w:p>
    <w:p w14:paraId="10F51AA1" w14:textId="77777777" w:rsidR="00A517C3" w:rsidRPr="00471664" w:rsidRDefault="00A517C3" w:rsidP="00471664">
      <w:pPr>
        <w:pStyle w:val="Sidehoved"/>
        <w:tabs>
          <w:tab w:val="left" w:pos="8222"/>
        </w:tabs>
        <w:ind w:left="567"/>
        <w:rPr>
          <w:szCs w:val="24"/>
        </w:rPr>
      </w:pPr>
      <w:r w:rsidRPr="00471664">
        <w:rPr>
          <w:szCs w:val="24"/>
        </w:rPr>
        <w:t xml:space="preserve">Efter oral administration hos katte af den anbefalede dosis på 10 mg </w:t>
      </w:r>
      <w:proofErr w:type="spellStart"/>
      <w:r w:rsidRPr="00471664">
        <w:rPr>
          <w:szCs w:val="24"/>
        </w:rPr>
        <w:t>amoxicillin</w:t>
      </w:r>
      <w:proofErr w:type="spellEnd"/>
      <w:r w:rsidRPr="00471664">
        <w:rPr>
          <w:szCs w:val="24"/>
        </w:rPr>
        <w:t xml:space="preserve">/2,5 mg </w:t>
      </w:r>
      <w:proofErr w:type="spellStart"/>
      <w:r w:rsidRPr="00471664">
        <w:rPr>
          <w:szCs w:val="24"/>
        </w:rPr>
        <w:t>clavulansyre</w:t>
      </w:r>
      <w:proofErr w:type="spellEnd"/>
      <w:r w:rsidRPr="00471664">
        <w:rPr>
          <w:szCs w:val="24"/>
        </w:rPr>
        <w:t xml:space="preserve">/kg legemsvægt blev følgende parametre observeret: median </w:t>
      </w:r>
      <w:proofErr w:type="spellStart"/>
      <w:r w:rsidRPr="00471664">
        <w:rPr>
          <w:szCs w:val="24"/>
        </w:rPr>
        <w:t>T</w:t>
      </w:r>
      <w:r w:rsidRPr="00471664">
        <w:rPr>
          <w:szCs w:val="24"/>
          <w:vertAlign w:val="subscript"/>
        </w:rPr>
        <w:t>max</w:t>
      </w:r>
      <w:proofErr w:type="spellEnd"/>
      <w:r w:rsidRPr="00471664">
        <w:rPr>
          <w:szCs w:val="24"/>
        </w:rPr>
        <w:t xml:space="preserve"> på 2,0 timer for </w:t>
      </w:r>
      <w:proofErr w:type="spellStart"/>
      <w:r w:rsidRPr="00471664">
        <w:rPr>
          <w:szCs w:val="24"/>
        </w:rPr>
        <w:t>amoxicillin</w:t>
      </w:r>
      <w:proofErr w:type="spellEnd"/>
      <w:r w:rsidRPr="00471664">
        <w:rPr>
          <w:szCs w:val="24"/>
        </w:rPr>
        <w:t xml:space="preserve"> og 0,75 time for </w:t>
      </w:r>
      <w:proofErr w:type="spellStart"/>
      <w:r w:rsidRPr="00471664">
        <w:rPr>
          <w:szCs w:val="24"/>
        </w:rPr>
        <w:t>clavulansyre</w:t>
      </w:r>
      <w:proofErr w:type="spellEnd"/>
      <w:r w:rsidRPr="00471664">
        <w:rPr>
          <w:szCs w:val="24"/>
        </w:rPr>
        <w:t>.</w:t>
      </w:r>
    </w:p>
    <w:p w14:paraId="260B3D33" w14:textId="77777777" w:rsidR="00A517C3" w:rsidRPr="00471664" w:rsidRDefault="00A517C3" w:rsidP="00471664">
      <w:pPr>
        <w:pStyle w:val="Sidehoved"/>
        <w:tabs>
          <w:tab w:val="left" w:pos="8222"/>
        </w:tabs>
        <w:ind w:left="567"/>
        <w:rPr>
          <w:szCs w:val="24"/>
        </w:rPr>
      </w:pPr>
    </w:p>
    <w:p w14:paraId="18379589" w14:textId="77777777" w:rsidR="00A517C3" w:rsidRPr="00471664" w:rsidRDefault="00A517C3" w:rsidP="00471664">
      <w:pPr>
        <w:pStyle w:val="Sidehoved"/>
        <w:tabs>
          <w:tab w:val="left" w:pos="8222"/>
        </w:tabs>
        <w:ind w:left="567"/>
        <w:rPr>
          <w:szCs w:val="24"/>
        </w:rPr>
      </w:pPr>
      <w:proofErr w:type="spellStart"/>
      <w:r w:rsidRPr="00471664">
        <w:rPr>
          <w:szCs w:val="24"/>
        </w:rPr>
        <w:t>Amoxicillin</w:t>
      </w:r>
      <w:proofErr w:type="spellEnd"/>
      <w:r w:rsidRPr="00471664">
        <w:rPr>
          <w:szCs w:val="24"/>
        </w:rPr>
        <w:t xml:space="preserve"> absorberes godt efter oral administration. Hos hunde er den systemiske biotilgængelighed 60-70 %. </w:t>
      </w:r>
      <w:proofErr w:type="spellStart"/>
      <w:r w:rsidRPr="00471664">
        <w:rPr>
          <w:szCs w:val="24"/>
        </w:rPr>
        <w:t>Amoxicillin</w:t>
      </w:r>
      <w:proofErr w:type="spellEnd"/>
      <w:r w:rsidRPr="00471664">
        <w:rPr>
          <w:szCs w:val="24"/>
        </w:rPr>
        <w:t xml:space="preserve"> (</w:t>
      </w:r>
      <w:proofErr w:type="spellStart"/>
      <w:r w:rsidRPr="00471664">
        <w:rPr>
          <w:szCs w:val="24"/>
        </w:rPr>
        <w:t>pKa</w:t>
      </w:r>
      <w:proofErr w:type="spellEnd"/>
      <w:r w:rsidRPr="00471664">
        <w:rPr>
          <w:szCs w:val="24"/>
        </w:rPr>
        <w:t xml:space="preserve"> 2,8) har et relativt lille øjensynligt fordelingsvolumen, lav plasmaproteinbinding (34 % hos hunde) og en kort terminal halveringstid på grund af aktiv </w:t>
      </w:r>
      <w:proofErr w:type="spellStart"/>
      <w:r w:rsidRPr="00471664">
        <w:rPr>
          <w:szCs w:val="24"/>
        </w:rPr>
        <w:t>tubulær</w:t>
      </w:r>
      <w:proofErr w:type="spellEnd"/>
      <w:r w:rsidRPr="00471664">
        <w:rPr>
          <w:szCs w:val="24"/>
        </w:rPr>
        <w:t xml:space="preserve"> </w:t>
      </w:r>
      <w:proofErr w:type="spellStart"/>
      <w:r w:rsidRPr="00471664">
        <w:rPr>
          <w:szCs w:val="24"/>
        </w:rPr>
        <w:t>ekskretion</w:t>
      </w:r>
      <w:proofErr w:type="spellEnd"/>
      <w:r w:rsidRPr="00471664">
        <w:rPr>
          <w:szCs w:val="24"/>
        </w:rPr>
        <w:t xml:space="preserve"> gennem nyrerne. Efter absorption findes de højeste koncentrationer i nyrerne (urin) og galden, og dernæst i lever, lunger, hjerte og milt. Fordelingen af </w:t>
      </w:r>
      <w:proofErr w:type="spellStart"/>
      <w:r w:rsidRPr="00471664">
        <w:rPr>
          <w:szCs w:val="24"/>
        </w:rPr>
        <w:t>amoxicillin</w:t>
      </w:r>
      <w:proofErr w:type="spellEnd"/>
      <w:r w:rsidRPr="00471664">
        <w:rPr>
          <w:szCs w:val="24"/>
        </w:rPr>
        <w:t xml:space="preserve"> til cerebrospinalvæsken er lav, medmindre hjernehinderne er inflammerede.</w:t>
      </w:r>
    </w:p>
    <w:p w14:paraId="2770719A" w14:textId="77777777" w:rsidR="00A517C3" w:rsidRPr="00471664" w:rsidRDefault="00A517C3" w:rsidP="00471664">
      <w:pPr>
        <w:pStyle w:val="Sidehoved"/>
        <w:tabs>
          <w:tab w:val="left" w:pos="8222"/>
        </w:tabs>
        <w:ind w:left="567"/>
        <w:rPr>
          <w:szCs w:val="24"/>
        </w:rPr>
      </w:pPr>
    </w:p>
    <w:p w14:paraId="1FC2E9B4" w14:textId="77777777" w:rsidR="00A517C3" w:rsidRPr="00471664" w:rsidRDefault="00A517C3" w:rsidP="00471664">
      <w:pPr>
        <w:pStyle w:val="Sidehoved"/>
        <w:tabs>
          <w:tab w:val="left" w:pos="8222"/>
        </w:tabs>
        <w:ind w:left="567"/>
        <w:rPr>
          <w:szCs w:val="24"/>
        </w:rPr>
      </w:pPr>
      <w:proofErr w:type="spellStart"/>
      <w:r w:rsidRPr="00471664">
        <w:rPr>
          <w:szCs w:val="24"/>
        </w:rPr>
        <w:t>Clavulansyre</w:t>
      </w:r>
      <w:proofErr w:type="spellEnd"/>
      <w:r w:rsidRPr="00471664">
        <w:rPr>
          <w:szCs w:val="24"/>
        </w:rPr>
        <w:t xml:space="preserve"> (</w:t>
      </w:r>
      <w:proofErr w:type="spellStart"/>
      <w:r w:rsidRPr="00471664">
        <w:rPr>
          <w:szCs w:val="24"/>
        </w:rPr>
        <w:t>pKa</w:t>
      </w:r>
      <w:proofErr w:type="spellEnd"/>
      <w:r w:rsidRPr="00471664">
        <w:rPr>
          <w:szCs w:val="24"/>
        </w:rPr>
        <w:t xml:space="preserve"> 2,7) absorberes også godt efter oral administration. Penetrationen ind i cerebrospinalvæsken er dårlig. Plasmaproteinbindingen er omkring 25 %, og eliminationshalveringstiden er kort. </w:t>
      </w:r>
      <w:proofErr w:type="spellStart"/>
      <w:r w:rsidRPr="00471664">
        <w:rPr>
          <w:szCs w:val="24"/>
        </w:rPr>
        <w:t>Clavulansyre</w:t>
      </w:r>
      <w:proofErr w:type="spellEnd"/>
      <w:r w:rsidRPr="00471664">
        <w:rPr>
          <w:szCs w:val="24"/>
        </w:rPr>
        <w:t xml:space="preserve"> elimineres hovedsageligt ved </w:t>
      </w:r>
      <w:proofErr w:type="spellStart"/>
      <w:r w:rsidRPr="00471664">
        <w:rPr>
          <w:szCs w:val="24"/>
        </w:rPr>
        <w:t>renal</w:t>
      </w:r>
      <w:proofErr w:type="spellEnd"/>
      <w:r w:rsidRPr="00471664">
        <w:rPr>
          <w:szCs w:val="24"/>
        </w:rPr>
        <w:t xml:space="preserve"> </w:t>
      </w:r>
      <w:proofErr w:type="spellStart"/>
      <w:r w:rsidRPr="00471664">
        <w:rPr>
          <w:szCs w:val="24"/>
        </w:rPr>
        <w:t>ekskretion</w:t>
      </w:r>
      <w:proofErr w:type="spellEnd"/>
      <w:r w:rsidRPr="00471664">
        <w:rPr>
          <w:szCs w:val="24"/>
        </w:rPr>
        <w:t xml:space="preserve"> (</w:t>
      </w:r>
      <w:proofErr w:type="spellStart"/>
      <w:r w:rsidRPr="00471664">
        <w:rPr>
          <w:szCs w:val="24"/>
        </w:rPr>
        <w:t>uomdannet</w:t>
      </w:r>
      <w:proofErr w:type="spellEnd"/>
      <w:r w:rsidRPr="00471664">
        <w:rPr>
          <w:szCs w:val="24"/>
        </w:rPr>
        <w:t xml:space="preserve"> i urinen).</w:t>
      </w:r>
    </w:p>
    <w:p w14:paraId="138C602E" w14:textId="77777777" w:rsidR="00A517C3" w:rsidRPr="00471664" w:rsidRDefault="00A517C3" w:rsidP="00471664">
      <w:pPr>
        <w:ind w:left="567"/>
        <w:rPr>
          <w:sz w:val="24"/>
          <w:szCs w:val="24"/>
        </w:rPr>
      </w:pPr>
    </w:p>
    <w:p w14:paraId="0B528A9F" w14:textId="77777777" w:rsidR="00A517C3" w:rsidRPr="00471664" w:rsidRDefault="00A517C3" w:rsidP="00A517C3">
      <w:pPr>
        <w:rPr>
          <w:sz w:val="24"/>
          <w:szCs w:val="24"/>
        </w:rPr>
      </w:pPr>
    </w:p>
    <w:p w14:paraId="789CBB4B" w14:textId="77777777" w:rsidR="00A517C3" w:rsidRPr="00471664" w:rsidRDefault="00A517C3" w:rsidP="00A517C3">
      <w:pPr>
        <w:pStyle w:val="Style1"/>
        <w:rPr>
          <w:sz w:val="24"/>
          <w:szCs w:val="24"/>
        </w:rPr>
      </w:pPr>
      <w:r w:rsidRPr="00471664">
        <w:rPr>
          <w:sz w:val="24"/>
          <w:szCs w:val="24"/>
        </w:rPr>
        <w:t>5.</w:t>
      </w:r>
      <w:r w:rsidRPr="00471664">
        <w:rPr>
          <w:sz w:val="24"/>
          <w:szCs w:val="24"/>
        </w:rPr>
        <w:tab/>
        <w:t>FARMACEUTISKE OPLYSNINGER</w:t>
      </w:r>
    </w:p>
    <w:p w14:paraId="2FCA1BAA" w14:textId="77777777" w:rsidR="00A517C3" w:rsidRPr="00471664" w:rsidRDefault="00A517C3" w:rsidP="00A517C3">
      <w:pPr>
        <w:rPr>
          <w:sz w:val="24"/>
          <w:szCs w:val="24"/>
        </w:rPr>
      </w:pPr>
    </w:p>
    <w:p w14:paraId="7794267D" w14:textId="77777777" w:rsidR="00A517C3" w:rsidRPr="00471664" w:rsidRDefault="00A517C3" w:rsidP="00A517C3">
      <w:pPr>
        <w:pStyle w:val="Style1"/>
        <w:rPr>
          <w:sz w:val="24"/>
          <w:szCs w:val="24"/>
        </w:rPr>
      </w:pPr>
      <w:r w:rsidRPr="00471664">
        <w:rPr>
          <w:sz w:val="24"/>
          <w:szCs w:val="24"/>
        </w:rPr>
        <w:t>5.1</w:t>
      </w:r>
      <w:r w:rsidRPr="00471664">
        <w:rPr>
          <w:sz w:val="24"/>
          <w:szCs w:val="24"/>
        </w:rPr>
        <w:tab/>
        <w:t>Væsentlige uforligeligheder</w:t>
      </w:r>
    </w:p>
    <w:p w14:paraId="09959288" w14:textId="77777777" w:rsidR="00A517C3" w:rsidRPr="00471664" w:rsidRDefault="00A517C3" w:rsidP="00A517C3">
      <w:pPr>
        <w:pStyle w:val="Style1"/>
        <w:rPr>
          <w:sz w:val="24"/>
          <w:szCs w:val="24"/>
        </w:rPr>
      </w:pPr>
    </w:p>
    <w:p w14:paraId="4A232E77" w14:textId="77777777" w:rsidR="00A517C3" w:rsidRPr="00471664" w:rsidRDefault="00A517C3" w:rsidP="00471664">
      <w:pPr>
        <w:ind w:left="567"/>
        <w:rPr>
          <w:sz w:val="24"/>
          <w:szCs w:val="24"/>
        </w:rPr>
      </w:pPr>
      <w:r w:rsidRPr="00471664">
        <w:rPr>
          <w:sz w:val="24"/>
          <w:szCs w:val="24"/>
        </w:rPr>
        <w:t>Ikke relevant.</w:t>
      </w:r>
    </w:p>
    <w:p w14:paraId="42BA7AE0" w14:textId="77777777" w:rsidR="00A517C3" w:rsidRPr="00471664" w:rsidRDefault="00A517C3" w:rsidP="00A517C3">
      <w:pPr>
        <w:rPr>
          <w:sz w:val="24"/>
          <w:szCs w:val="24"/>
        </w:rPr>
      </w:pPr>
    </w:p>
    <w:p w14:paraId="0708AF95" w14:textId="77777777" w:rsidR="00A517C3" w:rsidRPr="00471664" w:rsidRDefault="00A517C3" w:rsidP="00A517C3">
      <w:pPr>
        <w:pStyle w:val="Style1"/>
        <w:rPr>
          <w:sz w:val="24"/>
          <w:szCs w:val="24"/>
        </w:rPr>
      </w:pPr>
      <w:r w:rsidRPr="00471664">
        <w:rPr>
          <w:sz w:val="24"/>
          <w:szCs w:val="24"/>
        </w:rPr>
        <w:t>5.2</w:t>
      </w:r>
      <w:r w:rsidRPr="00471664">
        <w:rPr>
          <w:sz w:val="24"/>
          <w:szCs w:val="24"/>
        </w:rPr>
        <w:tab/>
        <w:t>Opbevaringstid</w:t>
      </w:r>
    </w:p>
    <w:p w14:paraId="73449030" w14:textId="77777777" w:rsidR="00A517C3" w:rsidRPr="00471664" w:rsidRDefault="00A517C3" w:rsidP="00A517C3">
      <w:pPr>
        <w:rPr>
          <w:sz w:val="24"/>
          <w:szCs w:val="24"/>
        </w:rPr>
      </w:pPr>
    </w:p>
    <w:p w14:paraId="285C6FF5" w14:textId="77777777" w:rsidR="00A517C3" w:rsidRPr="00471664" w:rsidRDefault="00A517C3" w:rsidP="00471664">
      <w:pPr>
        <w:ind w:left="567" w:right="-318"/>
        <w:rPr>
          <w:sz w:val="24"/>
          <w:szCs w:val="24"/>
          <w:u w:val="single"/>
          <w:lang w:eastAsia="da-DK"/>
        </w:rPr>
      </w:pPr>
      <w:r w:rsidRPr="00471664">
        <w:rPr>
          <w:sz w:val="24"/>
          <w:szCs w:val="24"/>
          <w:u w:val="single"/>
        </w:rPr>
        <w:t>40/10 mg:</w:t>
      </w:r>
    </w:p>
    <w:p w14:paraId="7D3FE0D8" w14:textId="77777777" w:rsidR="00A517C3" w:rsidRPr="00471664" w:rsidRDefault="00A517C3" w:rsidP="00471664">
      <w:pPr>
        <w:ind w:left="567" w:right="-318"/>
        <w:rPr>
          <w:sz w:val="24"/>
          <w:szCs w:val="24"/>
        </w:rPr>
      </w:pPr>
      <w:r w:rsidRPr="00471664">
        <w:rPr>
          <w:sz w:val="24"/>
          <w:szCs w:val="24"/>
        </w:rPr>
        <w:t>Opbevaringstid for veterinærlægemidlet i salgspakning: 3 år.</w:t>
      </w:r>
    </w:p>
    <w:p w14:paraId="16A1AC51" w14:textId="77777777" w:rsidR="00A517C3" w:rsidRPr="00471664" w:rsidRDefault="00A517C3" w:rsidP="00471664">
      <w:pPr>
        <w:ind w:left="567" w:right="-318"/>
        <w:rPr>
          <w:sz w:val="24"/>
          <w:szCs w:val="24"/>
          <w:lang w:eastAsia="en-GB"/>
        </w:rPr>
      </w:pPr>
      <w:r w:rsidRPr="00471664">
        <w:rPr>
          <w:sz w:val="24"/>
          <w:szCs w:val="24"/>
        </w:rPr>
        <w:t xml:space="preserve">Opbevaringstid efter første åbning af den indre emballage: </w:t>
      </w:r>
      <w:r w:rsidRPr="00471664">
        <w:rPr>
          <w:sz w:val="24"/>
          <w:szCs w:val="24"/>
          <w:lang w:eastAsia="en-GB"/>
        </w:rPr>
        <w:t>12 timer.</w:t>
      </w:r>
    </w:p>
    <w:p w14:paraId="535C5DFD" w14:textId="77777777" w:rsidR="00A517C3" w:rsidRPr="00471664" w:rsidRDefault="00A517C3" w:rsidP="00471664">
      <w:pPr>
        <w:ind w:left="567" w:right="-318"/>
        <w:rPr>
          <w:sz w:val="24"/>
          <w:szCs w:val="24"/>
          <w:lang w:eastAsia="da-DK"/>
        </w:rPr>
      </w:pPr>
      <w:r w:rsidRPr="00471664">
        <w:rPr>
          <w:sz w:val="24"/>
          <w:szCs w:val="24"/>
          <w:lang w:eastAsia="en-GB"/>
        </w:rPr>
        <w:t>Tilbageværende halve tabletter skal kasseres efter 12 timer.</w:t>
      </w:r>
    </w:p>
    <w:p w14:paraId="198EA674" w14:textId="77777777" w:rsidR="00A517C3" w:rsidRPr="00471664" w:rsidRDefault="00A517C3" w:rsidP="00471664">
      <w:pPr>
        <w:ind w:left="567" w:right="-318"/>
        <w:rPr>
          <w:sz w:val="24"/>
          <w:szCs w:val="24"/>
        </w:rPr>
      </w:pPr>
    </w:p>
    <w:p w14:paraId="10946711" w14:textId="77777777" w:rsidR="00A517C3" w:rsidRPr="00471664" w:rsidRDefault="00A517C3" w:rsidP="00471664">
      <w:pPr>
        <w:ind w:left="567" w:right="-318"/>
        <w:rPr>
          <w:sz w:val="24"/>
          <w:szCs w:val="24"/>
          <w:u w:val="single"/>
        </w:rPr>
      </w:pPr>
      <w:r w:rsidRPr="00471664">
        <w:rPr>
          <w:sz w:val="24"/>
          <w:szCs w:val="24"/>
          <w:u w:val="single"/>
        </w:rPr>
        <w:t>200/50 mg, 400/100 mg:</w:t>
      </w:r>
    </w:p>
    <w:p w14:paraId="2842B020" w14:textId="77777777" w:rsidR="00A517C3" w:rsidRPr="00471664" w:rsidRDefault="00A517C3" w:rsidP="00471664">
      <w:pPr>
        <w:ind w:left="567" w:right="-318"/>
        <w:rPr>
          <w:sz w:val="24"/>
          <w:szCs w:val="24"/>
        </w:rPr>
      </w:pPr>
      <w:r w:rsidRPr="00471664">
        <w:rPr>
          <w:sz w:val="24"/>
          <w:szCs w:val="24"/>
        </w:rPr>
        <w:t>Opbevaringstid for veterinærlægemidlet i salgspakning: 4 år.</w:t>
      </w:r>
    </w:p>
    <w:p w14:paraId="216B70E7" w14:textId="77777777" w:rsidR="00A517C3" w:rsidRPr="00471664" w:rsidRDefault="00A517C3" w:rsidP="00471664">
      <w:pPr>
        <w:ind w:left="567" w:right="-318"/>
        <w:rPr>
          <w:sz w:val="24"/>
          <w:szCs w:val="24"/>
          <w:lang w:eastAsia="en-GB"/>
        </w:rPr>
      </w:pPr>
      <w:r w:rsidRPr="00471664">
        <w:rPr>
          <w:sz w:val="24"/>
          <w:szCs w:val="24"/>
        </w:rPr>
        <w:t xml:space="preserve">Opbevaringstid efter første åbning af den indre emballage: </w:t>
      </w:r>
      <w:r w:rsidRPr="00471664">
        <w:rPr>
          <w:sz w:val="24"/>
          <w:szCs w:val="24"/>
          <w:lang w:eastAsia="en-GB"/>
        </w:rPr>
        <w:t>12 timer.</w:t>
      </w:r>
    </w:p>
    <w:p w14:paraId="31D70704" w14:textId="77777777" w:rsidR="00A517C3" w:rsidRPr="00471664" w:rsidRDefault="00A517C3" w:rsidP="00471664">
      <w:pPr>
        <w:ind w:left="567" w:right="-318"/>
        <w:rPr>
          <w:sz w:val="24"/>
          <w:szCs w:val="24"/>
          <w:lang w:eastAsia="da-DK"/>
        </w:rPr>
      </w:pPr>
      <w:r w:rsidRPr="00471664">
        <w:rPr>
          <w:sz w:val="24"/>
          <w:szCs w:val="24"/>
          <w:lang w:eastAsia="en-GB"/>
        </w:rPr>
        <w:t>Tilbageværende halve tabletter skal kasseres efter 12 timer.</w:t>
      </w:r>
    </w:p>
    <w:p w14:paraId="2134E7AA" w14:textId="77777777" w:rsidR="00A517C3" w:rsidRPr="00471664" w:rsidRDefault="00A517C3" w:rsidP="00A517C3">
      <w:pPr>
        <w:rPr>
          <w:sz w:val="24"/>
          <w:szCs w:val="24"/>
        </w:rPr>
      </w:pPr>
    </w:p>
    <w:p w14:paraId="05A83BFA" w14:textId="77777777" w:rsidR="00A517C3" w:rsidRPr="00471664" w:rsidRDefault="00A517C3" w:rsidP="00A517C3">
      <w:pPr>
        <w:pStyle w:val="Style1"/>
        <w:rPr>
          <w:sz w:val="24"/>
          <w:szCs w:val="24"/>
        </w:rPr>
      </w:pPr>
      <w:r w:rsidRPr="00471664">
        <w:rPr>
          <w:sz w:val="24"/>
          <w:szCs w:val="24"/>
        </w:rPr>
        <w:t>5.3</w:t>
      </w:r>
      <w:r w:rsidRPr="00471664">
        <w:rPr>
          <w:sz w:val="24"/>
          <w:szCs w:val="24"/>
        </w:rPr>
        <w:tab/>
        <w:t>Særlige forholdsregler vedrørende opbevaring</w:t>
      </w:r>
    </w:p>
    <w:p w14:paraId="2211A9C8" w14:textId="77777777" w:rsidR="00A517C3" w:rsidRPr="00471664" w:rsidRDefault="00A517C3" w:rsidP="00A517C3">
      <w:pPr>
        <w:rPr>
          <w:sz w:val="24"/>
          <w:szCs w:val="24"/>
        </w:rPr>
      </w:pPr>
    </w:p>
    <w:p w14:paraId="1AAB2DD5" w14:textId="77777777" w:rsidR="00A517C3" w:rsidRPr="00471664" w:rsidRDefault="00A517C3" w:rsidP="00471664">
      <w:pPr>
        <w:ind w:left="567"/>
        <w:rPr>
          <w:noProof/>
          <w:sz w:val="24"/>
          <w:szCs w:val="24"/>
          <w:lang w:eastAsia="da-DK"/>
        </w:rPr>
      </w:pPr>
      <w:r w:rsidRPr="00471664">
        <w:rPr>
          <w:noProof/>
          <w:sz w:val="24"/>
          <w:szCs w:val="24"/>
        </w:rPr>
        <w:t>Må ikke opbevares over 25 °C.</w:t>
      </w:r>
    </w:p>
    <w:p w14:paraId="340A057E" w14:textId="77777777" w:rsidR="00A517C3" w:rsidRPr="00471664" w:rsidRDefault="00A517C3" w:rsidP="00471664">
      <w:pPr>
        <w:tabs>
          <w:tab w:val="left" w:pos="851"/>
          <w:tab w:val="left" w:pos="8222"/>
        </w:tabs>
        <w:ind w:left="567"/>
        <w:rPr>
          <w:sz w:val="24"/>
          <w:szCs w:val="24"/>
          <w:lang w:eastAsia="en-GB"/>
        </w:rPr>
      </w:pPr>
      <w:r w:rsidRPr="00471664">
        <w:rPr>
          <w:sz w:val="24"/>
          <w:szCs w:val="24"/>
          <w:lang w:eastAsia="en-GB"/>
        </w:rPr>
        <w:t>Halve tabletter skal opbevares i blisterpakningen.</w:t>
      </w:r>
    </w:p>
    <w:p w14:paraId="7F8186B1" w14:textId="77777777" w:rsidR="00A517C3" w:rsidRPr="00471664" w:rsidRDefault="00A517C3" w:rsidP="00A517C3">
      <w:pPr>
        <w:tabs>
          <w:tab w:val="left" w:pos="851"/>
          <w:tab w:val="left" w:pos="8222"/>
        </w:tabs>
        <w:rPr>
          <w:sz w:val="24"/>
          <w:szCs w:val="24"/>
        </w:rPr>
      </w:pPr>
    </w:p>
    <w:p w14:paraId="27191EED" w14:textId="77777777" w:rsidR="00A517C3" w:rsidRPr="00471664" w:rsidRDefault="00A517C3" w:rsidP="00A517C3">
      <w:pPr>
        <w:pStyle w:val="Style1"/>
        <w:rPr>
          <w:sz w:val="24"/>
          <w:szCs w:val="24"/>
        </w:rPr>
      </w:pPr>
      <w:r w:rsidRPr="00471664">
        <w:rPr>
          <w:sz w:val="24"/>
          <w:szCs w:val="24"/>
        </w:rPr>
        <w:t>5.4</w:t>
      </w:r>
      <w:r w:rsidRPr="00471664">
        <w:rPr>
          <w:sz w:val="24"/>
          <w:szCs w:val="24"/>
        </w:rPr>
        <w:tab/>
        <w:t>Den indre emballages art og indhold</w:t>
      </w:r>
    </w:p>
    <w:p w14:paraId="09C42FDC" w14:textId="77777777" w:rsidR="00A517C3" w:rsidRPr="00471664" w:rsidRDefault="00A517C3" w:rsidP="00A517C3">
      <w:pPr>
        <w:rPr>
          <w:sz w:val="24"/>
          <w:szCs w:val="24"/>
        </w:rPr>
      </w:pPr>
    </w:p>
    <w:p w14:paraId="466CC285" w14:textId="77777777" w:rsidR="00A517C3" w:rsidRPr="00471664" w:rsidRDefault="00A517C3" w:rsidP="00471664">
      <w:pPr>
        <w:ind w:left="567"/>
        <w:rPr>
          <w:sz w:val="24"/>
          <w:szCs w:val="24"/>
          <w:lang w:eastAsia="en-GB"/>
        </w:rPr>
      </w:pPr>
      <w:r w:rsidRPr="00471664">
        <w:rPr>
          <w:sz w:val="24"/>
          <w:szCs w:val="24"/>
          <w:lang w:eastAsia="en-GB"/>
        </w:rPr>
        <w:t>Blisterpakninger bestående af orienteret polyamid/aluminium/</w:t>
      </w:r>
      <w:proofErr w:type="spellStart"/>
      <w:r w:rsidRPr="00471664">
        <w:rPr>
          <w:sz w:val="24"/>
          <w:szCs w:val="24"/>
          <w:lang w:eastAsia="en-GB"/>
        </w:rPr>
        <w:t>polyvinylchlorid</w:t>
      </w:r>
      <w:proofErr w:type="spellEnd"/>
      <w:r w:rsidRPr="00471664">
        <w:rPr>
          <w:sz w:val="24"/>
          <w:szCs w:val="24"/>
          <w:lang w:eastAsia="en-GB"/>
        </w:rPr>
        <w:t>-film, varmeforseglet med aluminiumsfolie (25 </w:t>
      </w:r>
      <w:proofErr w:type="spellStart"/>
      <w:r w:rsidRPr="00471664">
        <w:rPr>
          <w:sz w:val="24"/>
          <w:szCs w:val="24"/>
          <w:lang w:eastAsia="en-GB"/>
        </w:rPr>
        <w:t>μm</w:t>
      </w:r>
      <w:proofErr w:type="spellEnd"/>
      <w:r w:rsidRPr="00471664">
        <w:rPr>
          <w:sz w:val="24"/>
          <w:szCs w:val="24"/>
          <w:lang w:eastAsia="en-GB"/>
        </w:rPr>
        <w:t xml:space="preserve">) i strips med 6 tabletter. Æskerne indeholder 12, 24 eller 120 </w:t>
      </w:r>
      <w:r w:rsidRPr="00471664">
        <w:rPr>
          <w:sz w:val="24"/>
          <w:szCs w:val="24"/>
        </w:rPr>
        <w:t>tabletter</w:t>
      </w:r>
      <w:r w:rsidRPr="00471664">
        <w:rPr>
          <w:sz w:val="24"/>
          <w:szCs w:val="24"/>
          <w:lang w:eastAsia="en-GB"/>
        </w:rPr>
        <w:t>.</w:t>
      </w:r>
    </w:p>
    <w:p w14:paraId="556F399D" w14:textId="77777777" w:rsidR="00A517C3" w:rsidRPr="00471664" w:rsidRDefault="00A517C3" w:rsidP="00471664">
      <w:pPr>
        <w:ind w:left="567"/>
        <w:rPr>
          <w:sz w:val="24"/>
          <w:szCs w:val="24"/>
        </w:rPr>
      </w:pPr>
      <w:r w:rsidRPr="00471664">
        <w:rPr>
          <w:sz w:val="24"/>
          <w:szCs w:val="24"/>
        </w:rPr>
        <w:t>Ikke alle pakningsstørrelser er nødvendigvis markedsført.</w:t>
      </w:r>
    </w:p>
    <w:p w14:paraId="270218F3" w14:textId="77777777" w:rsidR="00A517C3" w:rsidRPr="00471664" w:rsidRDefault="00A517C3" w:rsidP="00A517C3">
      <w:pPr>
        <w:rPr>
          <w:sz w:val="24"/>
          <w:szCs w:val="24"/>
        </w:rPr>
      </w:pPr>
    </w:p>
    <w:p w14:paraId="1683DEBF" w14:textId="77777777" w:rsidR="00A517C3" w:rsidRPr="00471664" w:rsidRDefault="00A517C3" w:rsidP="00A517C3">
      <w:pPr>
        <w:pStyle w:val="Style1"/>
        <w:rPr>
          <w:sz w:val="24"/>
          <w:szCs w:val="24"/>
        </w:rPr>
      </w:pPr>
      <w:r w:rsidRPr="00471664">
        <w:rPr>
          <w:sz w:val="24"/>
          <w:szCs w:val="24"/>
        </w:rPr>
        <w:t>5.5</w:t>
      </w:r>
      <w:r w:rsidRPr="00471664">
        <w:rPr>
          <w:sz w:val="24"/>
          <w:szCs w:val="24"/>
        </w:rPr>
        <w:tab/>
        <w:t>Særlige forholdsregler vedrørende bortskaffelse af ubrugte veterinærlægemidler eller affaldsmaterialer fra brugen heraf</w:t>
      </w:r>
    </w:p>
    <w:p w14:paraId="5C050F44" w14:textId="77777777" w:rsidR="00A517C3" w:rsidRPr="00471664" w:rsidRDefault="00A517C3" w:rsidP="00A517C3">
      <w:pPr>
        <w:rPr>
          <w:sz w:val="24"/>
          <w:szCs w:val="24"/>
        </w:rPr>
      </w:pPr>
    </w:p>
    <w:p w14:paraId="4927814A" w14:textId="77777777" w:rsidR="00A517C3" w:rsidRPr="00471664" w:rsidRDefault="00A517C3" w:rsidP="00471664">
      <w:pPr>
        <w:ind w:left="567"/>
        <w:rPr>
          <w:sz w:val="24"/>
          <w:szCs w:val="24"/>
        </w:rPr>
      </w:pPr>
      <w:r w:rsidRPr="00471664">
        <w:rPr>
          <w:sz w:val="24"/>
          <w:szCs w:val="24"/>
        </w:rPr>
        <w:t>Lægemidler må ikke bortskaffes sammen med spildevand eller husholdningsaffald.</w:t>
      </w:r>
    </w:p>
    <w:p w14:paraId="0B97C8B5" w14:textId="77777777" w:rsidR="00A517C3" w:rsidRPr="00471664" w:rsidRDefault="00A517C3" w:rsidP="00471664">
      <w:pPr>
        <w:ind w:left="567"/>
        <w:rPr>
          <w:sz w:val="24"/>
          <w:szCs w:val="24"/>
        </w:rPr>
      </w:pPr>
    </w:p>
    <w:p w14:paraId="58FB6C8B" w14:textId="77777777" w:rsidR="00A517C3" w:rsidRPr="00471664" w:rsidRDefault="00A517C3" w:rsidP="00471664">
      <w:pPr>
        <w:ind w:left="567" w:right="-143"/>
        <w:rPr>
          <w:sz w:val="24"/>
          <w:szCs w:val="24"/>
        </w:rPr>
      </w:pPr>
      <w:r w:rsidRPr="00471664">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407FF174" w14:textId="77777777" w:rsidR="00A517C3" w:rsidRPr="00471664" w:rsidRDefault="00A517C3" w:rsidP="00A517C3">
      <w:pPr>
        <w:rPr>
          <w:sz w:val="24"/>
          <w:szCs w:val="24"/>
        </w:rPr>
      </w:pPr>
    </w:p>
    <w:p w14:paraId="075ECAA2" w14:textId="77777777" w:rsidR="00A517C3" w:rsidRPr="00471664" w:rsidRDefault="00A517C3" w:rsidP="00A517C3">
      <w:pPr>
        <w:rPr>
          <w:sz w:val="24"/>
          <w:szCs w:val="24"/>
        </w:rPr>
      </w:pPr>
    </w:p>
    <w:p w14:paraId="5A905402" w14:textId="77777777" w:rsidR="00A517C3" w:rsidRPr="00471664" w:rsidRDefault="00A517C3" w:rsidP="00A517C3">
      <w:pPr>
        <w:pStyle w:val="Style1"/>
        <w:rPr>
          <w:sz w:val="24"/>
          <w:szCs w:val="24"/>
        </w:rPr>
      </w:pPr>
      <w:r w:rsidRPr="00471664">
        <w:rPr>
          <w:sz w:val="24"/>
          <w:szCs w:val="24"/>
        </w:rPr>
        <w:t>6.</w:t>
      </w:r>
      <w:r w:rsidRPr="00471664">
        <w:rPr>
          <w:sz w:val="24"/>
          <w:szCs w:val="24"/>
        </w:rPr>
        <w:tab/>
        <w:t>NAVN PÅ INDEHAVEREN AF MARKEDSFØRINGSTILLADELSEN</w:t>
      </w:r>
    </w:p>
    <w:p w14:paraId="6DF3C28A" w14:textId="77777777" w:rsidR="00A517C3" w:rsidRPr="00471664" w:rsidRDefault="00A517C3" w:rsidP="00A517C3">
      <w:pPr>
        <w:rPr>
          <w:sz w:val="24"/>
          <w:szCs w:val="24"/>
        </w:rPr>
      </w:pPr>
    </w:p>
    <w:p w14:paraId="3B7B24F7" w14:textId="77777777" w:rsidR="00A517C3" w:rsidRPr="00471664" w:rsidRDefault="00A517C3" w:rsidP="00471664">
      <w:pPr>
        <w:ind w:left="567"/>
        <w:rPr>
          <w:sz w:val="24"/>
          <w:szCs w:val="24"/>
          <w:lang w:eastAsia="da-DK"/>
        </w:rPr>
      </w:pPr>
      <w:proofErr w:type="spellStart"/>
      <w:r w:rsidRPr="00471664">
        <w:rPr>
          <w:sz w:val="24"/>
          <w:szCs w:val="24"/>
        </w:rPr>
        <w:t>Dechra</w:t>
      </w:r>
      <w:proofErr w:type="spellEnd"/>
      <w:r w:rsidRPr="00471664">
        <w:rPr>
          <w:sz w:val="24"/>
          <w:szCs w:val="24"/>
        </w:rPr>
        <w:t xml:space="preserve"> Regulatory B.V.</w:t>
      </w:r>
    </w:p>
    <w:p w14:paraId="7E45E2E1" w14:textId="77777777" w:rsidR="00A517C3" w:rsidRPr="00471664" w:rsidRDefault="00A517C3" w:rsidP="00471664">
      <w:pPr>
        <w:ind w:left="567"/>
        <w:rPr>
          <w:sz w:val="24"/>
          <w:szCs w:val="24"/>
        </w:rPr>
      </w:pPr>
      <w:proofErr w:type="spellStart"/>
      <w:r w:rsidRPr="00471664">
        <w:rPr>
          <w:sz w:val="24"/>
          <w:szCs w:val="24"/>
        </w:rPr>
        <w:t>Handelsweg</w:t>
      </w:r>
      <w:proofErr w:type="spellEnd"/>
      <w:r w:rsidRPr="00471664">
        <w:rPr>
          <w:sz w:val="24"/>
          <w:szCs w:val="24"/>
        </w:rPr>
        <w:t xml:space="preserve"> 25</w:t>
      </w:r>
    </w:p>
    <w:p w14:paraId="5A1DD90F" w14:textId="77777777" w:rsidR="00A517C3" w:rsidRPr="00471664" w:rsidRDefault="00A517C3" w:rsidP="00471664">
      <w:pPr>
        <w:ind w:left="567"/>
        <w:rPr>
          <w:sz w:val="24"/>
          <w:szCs w:val="24"/>
        </w:rPr>
      </w:pPr>
      <w:r w:rsidRPr="00471664">
        <w:rPr>
          <w:sz w:val="24"/>
          <w:szCs w:val="24"/>
        </w:rPr>
        <w:t xml:space="preserve">5531 AE </w:t>
      </w:r>
      <w:proofErr w:type="spellStart"/>
      <w:r w:rsidRPr="00471664">
        <w:rPr>
          <w:sz w:val="24"/>
          <w:szCs w:val="24"/>
        </w:rPr>
        <w:t>Bladel</w:t>
      </w:r>
      <w:proofErr w:type="spellEnd"/>
    </w:p>
    <w:p w14:paraId="461CF016" w14:textId="77777777" w:rsidR="00A517C3" w:rsidRPr="00471664" w:rsidRDefault="00A517C3" w:rsidP="00471664">
      <w:pPr>
        <w:ind w:left="567"/>
        <w:rPr>
          <w:sz w:val="24"/>
          <w:szCs w:val="24"/>
        </w:rPr>
      </w:pPr>
      <w:r w:rsidRPr="00471664">
        <w:rPr>
          <w:sz w:val="24"/>
          <w:szCs w:val="24"/>
        </w:rPr>
        <w:t>Holland</w:t>
      </w:r>
    </w:p>
    <w:p w14:paraId="5F335B73" w14:textId="77777777" w:rsidR="00A517C3" w:rsidRPr="00471664" w:rsidRDefault="00A517C3" w:rsidP="00471664">
      <w:pPr>
        <w:pStyle w:val="BodyText"/>
        <w:spacing w:after="0"/>
        <w:ind w:left="567"/>
        <w:rPr>
          <w:rFonts w:ascii="Times New Roman" w:hAnsi="Times New Roman"/>
          <w:sz w:val="24"/>
          <w:lang w:val="da-DK"/>
        </w:rPr>
      </w:pPr>
    </w:p>
    <w:p w14:paraId="5048345A" w14:textId="77777777" w:rsidR="00A517C3" w:rsidRPr="00471664" w:rsidRDefault="00A517C3" w:rsidP="00471664">
      <w:pPr>
        <w:pStyle w:val="BodyText"/>
        <w:spacing w:after="0"/>
        <w:ind w:left="567"/>
        <w:rPr>
          <w:rFonts w:ascii="Times New Roman" w:hAnsi="Times New Roman"/>
          <w:sz w:val="24"/>
          <w:lang w:val="da-DK"/>
        </w:rPr>
      </w:pPr>
      <w:r w:rsidRPr="00471664">
        <w:rPr>
          <w:rFonts w:ascii="Times New Roman" w:hAnsi="Times New Roman"/>
          <w:b/>
          <w:sz w:val="24"/>
          <w:lang w:val="da-DK"/>
        </w:rPr>
        <w:t>Repræsentant</w:t>
      </w:r>
    </w:p>
    <w:p w14:paraId="7D0D37E9" w14:textId="77777777" w:rsidR="00A517C3" w:rsidRPr="00471664" w:rsidRDefault="00A517C3" w:rsidP="00471664">
      <w:pPr>
        <w:tabs>
          <w:tab w:val="left" w:pos="851"/>
          <w:tab w:val="left" w:pos="8222"/>
        </w:tabs>
        <w:ind w:left="567"/>
        <w:rPr>
          <w:sz w:val="24"/>
          <w:szCs w:val="24"/>
          <w:lang w:eastAsia="en-GB"/>
        </w:rPr>
      </w:pPr>
      <w:proofErr w:type="spellStart"/>
      <w:r w:rsidRPr="00471664">
        <w:rPr>
          <w:sz w:val="24"/>
          <w:szCs w:val="24"/>
          <w:lang w:eastAsia="en-GB"/>
        </w:rPr>
        <w:t>Dechra</w:t>
      </w:r>
      <w:proofErr w:type="spellEnd"/>
      <w:r w:rsidRPr="00471664">
        <w:rPr>
          <w:sz w:val="24"/>
          <w:szCs w:val="24"/>
          <w:lang w:eastAsia="en-GB"/>
        </w:rPr>
        <w:t xml:space="preserve"> Veterinary Products A/S</w:t>
      </w:r>
    </w:p>
    <w:p w14:paraId="7F26CFF7" w14:textId="77777777" w:rsidR="00A517C3" w:rsidRPr="00471664" w:rsidRDefault="00A517C3" w:rsidP="00471664">
      <w:pPr>
        <w:tabs>
          <w:tab w:val="left" w:pos="851"/>
          <w:tab w:val="left" w:pos="8222"/>
        </w:tabs>
        <w:ind w:left="567"/>
        <w:rPr>
          <w:sz w:val="24"/>
          <w:szCs w:val="24"/>
          <w:lang w:eastAsia="en-GB"/>
        </w:rPr>
      </w:pPr>
      <w:proofErr w:type="spellStart"/>
      <w:r w:rsidRPr="00471664">
        <w:rPr>
          <w:sz w:val="24"/>
          <w:szCs w:val="24"/>
          <w:lang w:eastAsia="en-GB"/>
        </w:rPr>
        <w:t>Mekuvej</w:t>
      </w:r>
      <w:proofErr w:type="spellEnd"/>
      <w:r w:rsidRPr="00471664">
        <w:rPr>
          <w:sz w:val="24"/>
          <w:szCs w:val="24"/>
          <w:lang w:eastAsia="en-GB"/>
        </w:rPr>
        <w:t xml:space="preserve"> 9</w:t>
      </w:r>
    </w:p>
    <w:p w14:paraId="0F052D58" w14:textId="77777777" w:rsidR="00A517C3" w:rsidRPr="00471664" w:rsidRDefault="00A517C3" w:rsidP="00471664">
      <w:pPr>
        <w:tabs>
          <w:tab w:val="left" w:pos="851"/>
          <w:tab w:val="left" w:pos="8222"/>
        </w:tabs>
        <w:ind w:left="567"/>
        <w:rPr>
          <w:sz w:val="24"/>
          <w:szCs w:val="24"/>
          <w:lang w:eastAsia="en-GB"/>
        </w:rPr>
      </w:pPr>
      <w:r w:rsidRPr="00471664">
        <w:rPr>
          <w:sz w:val="24"/>
          <w:szCs w:val="24"/>
          <w:lang w:eastAsia="en-GB"/>
        </w:rPr>
        <w:t>7171 Uldum</w:t>
      </w:r>
    </w:p>
    <w:p w14:paraId="54A95120" w14:textId="77777777" w:rsidR="00A517C3" w:rsidRPr="00471664" w:rsidRDefault="00A517C3" w:rsidP="00471664">
      <w:pPr>
        <w:ind w:left="567"/>
        <w:rPr>
          <w:sz w:val="24"/>
          <w:szCs w:val="24"/>
        </w:rPr>
      </w:pPr>
      <w:r w:rsidRPr="00471664">
        <w:rPr>
          <w:sz w:val="24"/>
          <w:szCs w:val="24"/>
        </w:rPr>
        <w:t>Danmark</w:t>
      </w:r>
    </w:p>
    <w:p w14:paraId="7E9A0F63" w14:textId="77777777" w:rsidR="00A517C3" w:rsidRPr="00471664" w:rsidRDefault="00A517C3" w:rsidP="00A517C3">
      <w:pPr>
        <w:rPr>
          <w:sz w:val="24"/>
          <w:szCs w:val="24"/>
        </w:rPr>
      </w:pPr>
    </w:p>
    <w:p w14:paraId="774D5634" w14:textId="77777777" w:rsidR="00A517C3" w:rsidRPr="00471664" w:rsidRDefault="00A517C3" w:rsidP="00A517C3">
      <w:pPr>
        <w:pStyle w:val="Style1"/>
        <w:rPr>
          <w:sz w:val="24"/>
          <w:szCs w:val="24"/>
        </w:rPr>
      </w:pPr>
      <w:r w:rsidRPr="00471664">
        <w:rPr>
          <w:sz w:val="24"/>
          <w:szCs w:val="24"/>
        </w:rPr>
        <w:t>7.</w:t>
      </w:r>
      <w:r w:rsidRPr="00471664">
        <w:rPr>
          <w:sz w:val="24"/>
          <w:szCs w:val="24"/>
        </w:rPr>
        <w:tab/>
        <w:t>MARKEDSFØRINGSTILLADELSESNUMMER (-NUMRE)</w:t>
      </w:r>
    </w:p>
    <w:p w14:paraId="6CF0F1DD" w14:textId="77777777" w:rsidR="00A517C3" w:rsidRPr="00471664" w:rsidRDefault="00A517C3" w:rsidP="00A517C3">
      <w:pPr>
        <w:rPr>
          <w:sz w:val="24"/>
          <w:szCs w:val="24"/>
        </w:rPr>
      </w:pPr>
    </w:p>
    <w:p w14:paraId="727B978E" w14:textId="77777777" w:rsidR="00A517C3" w:rsidRPr="00471664" w:rsidRDefault="00A517C3" w:rsidP="00471664">
      <w:pPr>
        <w:tabs>
          <w:tab w:val="left" w:pos="1134"/>
          <w:tab w:val="left" w:pos="2268"/>
          <w:tab w:val="left" w:pos="8222"/>
        </w:tabs>
        <w:ind w:left="567"/>
        <w:rPr>
          <w:sz w:val="24"/>
          <w:szCs w:val="24"/>
        </w:rPr>
      </w:pPr>
      <w:r w:rsidRPr="00471664">
        <w:rPr>
          <w:sz w:val="24"/>
          <w:szCs w:val="24"/>
        </w:rPr>
        <w:t xml:space="preserve">40/10 mg: </w:t>
      </w:r>
      <w:r w:rsidRPr="00471664">
        <w:rPr>
          <w:sz w:val="24"/>
          <w:szCs w:val="24"/>
        </w:rPr>
        <w:tab/>
        <w:t>63903</w:t>
      </w:r>
    </w:p>
    <w:p w14:paraId="0A720E90" w14:textId="77777777" w:rsidR="00A517C3" w:rsidRPr="00471664" w:rsidRDefault="00A517C3" w:rsidP="00471664">
      <w:pPr>
        <w:tabs>
          <w:tab w:val="left" w:pos="1134"/>
          <w:tab w:val="left" w:pos="2268"/>
          <w:tab w:val="left" w:pos="8222"/>
        </w:tabs>
        <w:ind w:left="567"/>
        <w:rPr>
          <w:sz w:val="24"/>
          <w:szCs w:val="24"/>
        </w:rPr>
      </w:pPr>
      <w:r w:rsidRPr="00471664">
        <w:rPr>
          <w:sz w:val="24"/>
          <w:szCs w:val="24"/>
        </w:rPr>
        <w:t xml:space="preserve">200/50 mg: </w:t>
      </w:r>
      <w:r w:rsidRPr="00471664">
        <w:rPr>
          <w:sz w:val="24"/>
          <w:szCs w:val="24"/>
        </w:rPr>
        <w:tab/>
        <w:t>63904</w:t>
      </w:r>
    </w:p>
    <w:p w14:paraId="54A5540C" w14:textId="7010A688" w:rsidR="00A517C3" w:rsidRPr="00471664" w:rsidRDefault="00A517C3" w:rsidP="00471664">
      <w:pPr>
        <w:tabs>
          <w:tab w:val="left" w:pos="1134"/>
          <w:tab w:val="left" w:pos="2268"/>
          <w:tab w:val="left" w:pos="8222"/>
        </w:tabs>
        <w:ind w:left="567"/>
        <w:rPr>
          <w:sz w:val="24"/>
          <w:szCs w:val="24"/>
        </w:rPr>
      </w:pPr>
      <w:r w:rsidRPr="00471664">
        <w:rPr>
          <w:sz w:val="24"/>
          <w:szCs w:val="24"/>
        </w:rPr>
        <w:t xml:space="preserve">400/100 mg: </w:t>
      </w:r>
      <w:r w:rsidR="002A7C0C">
        <w:rPr>
          <w:sz w:val="24"/>
          <w:szCs w:val="24"/>
        </w:rPr>
        <w:tab/>
      </w:r>
      <w:r w:rsidRPr="00471664">
        <w:rPr>
          <w:sz w:val="24"/>
          <w:szCs w:val="24"/>
        </w:rPr>
        <w:t>63905</w:t>
      </w:r>
    </w:p>
    <w:p w14:paraId="659630DD" w14:textId="77777777" w:rsidR="00A517C3" w:rsidRPr="00471664" w:rsidRDefault="00A517C3" w:rsidP="00A517C3">
      <w:pPr>
        <w:rPr>
          <w:sz w:val="24"/>
          <w:szCs w:val="24"/>
        </w:rPr>
      </w:pPr>
    </w:p>
    <w:p w14:paraId="4DDD8CB0" w14:textId="77777777" w:rsidR="00A517C3" w:rsidRPr="00471664" w:rsidRDefault="00A517C3" w:rsidP="00A517C3">
      <w:pPr>
        <w:rPr>
          <w:sz w:val="24"/>
          <w:szCs w:val="24"/>
        </w:rPr>
      </w:pPr>
    </w:p>
    <w:p w14:paraId="476B2630" w14:textId="77777777" w:rsidR="00A517C3" w:rsidRPr="00471664" w:rsidRDefault="00A517C3" w:rsidP="00A517C3">
      <w:pPr>
        <w:pStyle w:val="Style1"/>
        <w:rPr>
          <w:sz w:val="24"/>
          <w:szCs w:val="24"/>
        </w:rPr>
      </w:pPr>
      <w:r w:rsidRPr="00471664">
        <w:rPr>
          <w:sz w:val="24"/>
          <w:szCs w:val="24"/>
        </w:rPr>
        <w:t>8.</w:t>
      </w:r>
      <w:r w:rsidRPr="00471664">
        <w:rPr>
          <w:sz w:val="24"/>
          <w:szCs w:val="24"/>
        </w:rPr>
        <w:tab/>
        <w:t>DATO FOR FØRSTE TILLADELSE</w:t>
      </w:r>
    </w:p>
    <w:p w14:paraId="74A4C8A4" w14:textId="77777777" w:rsidR="00A517C3" w:rsidRPr="00471664" w:rsidRDefault="00A517C3" w:rsidP="00A517C3">
      <w:pPr>
        <w:rPr>
          <w:sz w:val="24"/>
          <w:szCs w:val="24"/>
        </w:rPr>
      </w:pPr>
    </w:p>
    <w:p w14:paraId="70B2272C" w14:textId="77777777" w:rsidR="00A517C3" w:rsidRPr="00471664" w:rsidRDefault="00A517C3" w:rsidP="00471664">
      <w:pPr>
        <w:ind w:left="567"/>
        <w:rPr>
          <w:sz w:val="24"/>
          <w:szCs w:val="24"/>
        </w:rPr>
      </w:pPr>
      <w:r w:rsidRPr="00471664">
        <w:rPr>
          <w:sz w:val="24"/>
          <w:szCs w:val="24"/>
        </w:rPr>
        <w:t>Dato for første markedsføringstilladelse: 27. maj 2020</w:t>
      </w:r>
    </w:p>
    <w:p w14:paraId="7D95BCE4" w14:textId="77777777" w:rsidR="00A517C3" w:rsidRPr="00471664" w:rsidRDefault="00A517C3" w:rsidP="00A517C3">
      <w:pPr>
        <w:rPr>
          <w:sz w:val="24"/>
          <w:szCs w:val="24"/>
        </w:rPr>
      </w:pPr>
    </w:p>
    <w:p w14:paraId="747C650B" w14:textId="77777777" w:rsidR="00A517C3" w:rsidRPr="00471664" w:rsidRDefault="00A517C3" w:rsidP="00A517C3">
      <w:pPr>
        <w:rPr>
          <w:sz w:val="24"/>
          <w:szCs w:val="24"/>
        </w:rPr>
      </w:pPr>
    </w:p>
    <w:p w14:paraId="633D5EB0" w14:textId="77777777" w:rsidR="00A517C3" w:rsidRPr="00471664" w:rsidRDefault="00A517C3" w:rsidP="00A517C3">
      <w:pPr>
        <w:pStyle w:val="Style1"/>
        <w:rPr>
          <w:sz w:val="24"/>
          <w:szCs w:val="24"/>
        </w:rPr>
      </w:pPr>
      <w:r w:rsidRPr="00471664">
        <w:rPr>
          <w:sz w:val="24"/>
          <w:szCs w:val="24"/>
        </w:rPr>
        <w:t>9.</w:t>
      </w:r>
      <w:r w:rsidRPr="00471664">
        <w:rPr>
          <w:sz w:val="24"/>
          <w:szCs w:val="24"/>
        </w:rPr>
        <w:tab/>
        <w:t>DATO FOR SENESTE ÆNDRING AF PRODUKTRESUMÉET</w:t>
      </w:r>
    </w:p>
    <w:p w14:paraId="44668457" w14:textId="77777777" w:rsidR="00A517C3" w:rsidRPr="00471664" w:rsidRDefault="00A517C3" w:rsidP="00A517C3">
      <w:pPr>
        <w:rPr>
          <w:sz w:val="24"/>
          <w:szCs w:val="24"/>
        </w:rPr>
      </w:pPr>
    </w:p>
    <w:p w14:paraId="2BEFE7DB" w14:textId="096A1C67" w:rsidR="00A517C3" w:rsidRPr="00471664" w:rsidRDefault="00A517C3" w:rsidP="00471664">
      <w:pPr>
        <w:ind w:left="567"/>
        <w:rPr>
          <w:sz w:val="24"/>
          <w:szCs w:val="24"/>
        </w:rPr>
      </w:pPr>
      <w:r w:rsidRPr="00471664">
        <w:rPr>
          <w:sz w:val="24"/>
          <w:szCs w:val="24"/>
        </w:rPr>
        <w:t>18. december 2024</w:t>
      </w:r>
    </w:p>
    <w:p w14:paraId="2D9E85C4" w14:textId="77777777" w:rsidR="00A517C3" w:rsidRPr="00471664" w:rsidRDefault="00A517C3" w:rsidP="00A517C3">
      <w:pPr>
        <w:rPr>
          <w:sz w:val="24"/>
          <w:szCs w:val="24"/>
        </w:rPr>
      </w:pPr>
    </w:p>
    <w:p w14:paraId="357E7570" w14:textId="77777777" w:rsidR="00A517C3" w:rsidRPr="00471664" w:rsidRDefault="00A517C3" w:rsidP="00A517C3">
      <w:pPr>
        <w:pStyle w:val="Style1"/>
        <w:rPr>
          <w:sz w:val="24"/>
          <w:szCs w:val="24"/>
        </w:rPr>
      </w:pPr>
      <w:r w:rsidRPr="00471664">
        <w:rPr>
          <w:sz w:val="24"/>
          <w:szCs w:val="24"/>
        </w:rPr>
        <w:t>10.</w:t>
      </w:r>
      <w:r w:rsidRPr="00471664">
        <w:rPr>
          <w:sz w:val="24"/>
          <w:szCs w:val="24"/>
        </w:rPr>
        <w:tab/>
        <w:t>KLASSIFICERING AF VETERINÆRLÆGEMIDLER</w:t>
      </w:r>
    </w:p>
    <w:p w14:paraId="4F6C1D3B" w14:textId="77777777" w:rsidR="00A517C3" w:rsidRPr="00471664" w:rsidRDefault="00A517C3" w:rsidP="00A517C3">
      <w:pPr>
        <w:rPr>
          <w:sz w:val="24"/>
          <w:szCs w:val="24"/>
        </w:rPr>
      </w:pPr>
    </w:p>
    <w:p w14:paraId="01AA4E95" w14:textId="77777777" w:rsidR="00A517C3" w:rsidRPr="00471664" w:rsidRDefault="00A517C3" w:rsidP="00471664">
      <w:pPr>
        <w:numPr>
          <w:ilvl w:val="12"/>
          <w:numId w:val="0"/>
        </w:numPr>
        <w:ind w:left="567"/>
        <w:rPr>
          <w:sz w:val="24"/>
          <w:szCs w:val="24"/>
        </w:rPr>
      </w:pPr>
      <w:r w:rsidRPr="00471664">
        <w:rPr>
          <w:sz w:val="24"/>
          <w:szCs w:val="24"/>
        </w:rPr>
        <w:t>B</w:t>
      </w:r>
    </w:p>
    <w:p w14:paraId="7D955E0D" w14:textId="77777777" w:rsidR="00A517C3" w:rsidRPr="00471664" w:rsidRDefault="00A517C3" w:rsidP="00471664">
      <w:pPr>
        <w:ind w:left="567" w:right="-318"/>
        <w:rPr>
          <w:sz w:val="24"/>
          <w:szCs w:val="24"/>
        </w:rPr>
      </w:pPr>
      <w:bookmarkStart w:id="2" w:name="_Hlk73467306"/>
      <w:r w:rsidRPr="00471664">
        <w:rPr>
          <w:sz w:val="24"/>
          <w:szCs w:val="24"/>
        </w:rPr>
        <w:t>Der findes detaljerede oplysninger om dette veterinærlægemiddel i EU-lægemiddeldatabasen.</w:t>
      </w:r>
    </w:p>
    <w:bookmarkEnd w:id="2"/>
    <w:p w14:paraId="66461434" w14:textId="77777777" w:rsidR="00A517C3" w:rsidRPr="00471664" w:rsidRDefault="00A517C3" w:rsidP="00471664">
      <w:pPr>
        <w:ind w:left="567"/>
        <w:rPr>
          <w:sz w:val="24"/>
          <w:szCs w:val="24"/>
        </w:rPr>
      </w:pPr>
    </w:p>
    <w:p w14:paraId="5FD1D298" w14:textId="11A2FBC8" w:rsidR="0003527F" w:rsidRPr="00471664" w:rsidRDefault="0003527F" w:rsidP="00471664">
      <w:pPr>
        <w:tabs>
          <w:tab w:val="left" w:pos="8222"/>
        </w:tabs>
        <w:ind w:left="567" w:hanging="851"/>
        <w:rPr>
          <w:sz w:val="24"/>
          <w:szCs w:val="24"/>
        </w:rPr>
      </w:pPr>
    </w:p>
    <w:sectPr w:rsidR="0003527F" w:rsidRPr="0047166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A88AC" w14:textId="77777777" w:rsidR="009021DA" w:rsidRDefault="009021DA">
      <w:r>
        <w:separator/>
      </w:r>
    </w:p>
  </w:endnote>
  <w:endnote w:type="continuationSeparator" w:id="0">
    <w:p w14:paraId="6BDB7576" w14:textId="77777777" w:rsidR="009021DA" w:rsidRDefault="0090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238C1" w14:textId="77777777" w:rsidR="004A62CC" w:rsidRDefault="004A62CC">
    <w:pPr>
      <w:pStyle w:val="Sidefod"/>
      <w:pBdr>
        <w:bottom w:val="single" w:sz="6" w:space="1" w:color="auto"/>
      </w:pBdr>
      <w:tabs>
        <w:tab w:val="clear" w:pos="4819"/>
        <w:tab w:val="left" w:pos="8647"/>
      </w:tabs>
      <w:rPr>
        <w:i/>
        <w:snapToGrid w:val="0"/>
        <w:sz w:val="18"/>
      </w:rPr>
    </w:pPr>
  </w:p>
  <w:p w14:paraId="7A183447" w14:textId="77777777" w:rsidR="004A62CC" w:rsidRDefault="004A62CC">
    <w:pPr>
      <w:pStyle w:val="Sidefod"/>
      <w:tabs>
        <w:tab w:val="clear" w:pos="4819"/>
        <w:tab w:val="left" w:pos="8647"/>
      </w:tabs>
      <w:rPr>
        <w:i/>
        <w:snapToGrid w:val="0"/>
        <w:sz w:val="18"/>
      </w:rPr>
    </w:pPr>
  </w:p>
  <w:p w14:paraId="0D9A84DA" w14:textId="7ADA42A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24DB3">
      <w:rPr>
        <w:i/>
        <w:noProof/>
        <w:snapToGrid w:val="0"/>
        <w:sz w:val="18"/>
      </w:rPr>
      <w:t>Spectrabactin Vet., tabletter 40+10 mg, 200+50 mg og 400+100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DE9A9" w14:textId="77777777" w:rsidR="004A62CC" w:rsidRDefault="004A62CC">
    <w:pPr>
      <w:pStyle w:val="Sidefod"/>
      <w:pBdr>
        <w:bottom w:val="single" w:sz="6" w:space="1" w:color="auto"/>
      </w:pBdr>
      <w:tabs>
        <w:tab w:val="clear" w:pos="4819"/>
        <w:tab w:val="left" w:pos="8647"/>
      </w:tabs>
      <w:rPr>
        <w:i/>
        <w:snapToGrid w:val="0"/>
        <w:sz w:val="18"/>
      </w:rPr>
    </w:pPr>
  </w:p>
  <w:p w14:paraId="4579DD3F" w14:textId="77777777" w:rsidR="004A62CC" w:rsidRDefault="004A62CC">
    <w:pPr>
      <w:pStyle w:val="Sidefod"/>
      <w:tabs>
        <w:tab w:val="clear" w:pos="4819"/>
        <w:tab w:val="left" w:pos="8647"/>
      </w:tabs>
      <w:rPr>
        <w:i/>
        <w:snapToGrid w:val="0"/>
        <w:sz w:val="18"/>
      </w:rPr>
    </w:pPr>
  </w:p>
  <w:p w14:paraId="6F29A675"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D1F45">
      <w:rPr>
        <w:i/>
        <w:noProof/>
        <w:snapToGrid w:val="0"/>
        <w:sz w:val="18"/>
      </w:rPr>
      <w:t>Dokument1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F06C1" w14:textId="77777777" w:rsidR="009021DA" w:rsidRDefault="009021DA">
      <w:r>
        <w:separator/>
      </w:r>
    </w:p>
  </w:footnote>
  <w:footnote w:type="continuationSeparator" w:id="0">
    <w:p w14:paraId="40F2FE71" w14:textId="77777777" w:rsidR="009021DA" w:rsidRDefault="00902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CFB92"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7178C"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8144FD3"/>
    <w:multiLevelType w:val="hybridMultilevel"/>
    <w:tmpl w:val="40CE992E"/>
    <w:lvl w:ilvl="0" w:tplc="04090001">
      <w:start w:val="1"/>
      <w:numFmt w:val="bullet"/>
      <w:lvlText w:val=""/>
      <w:lvlJc w:val="left"/>
      <w:pPr>
        <w:tabs>
          <w:tab w:val="num" w:pos="1211"/>
        </w:tabs>
        <w:ind w:left="1211" w:hanging="360"/>
      </w:pPr>
      <w:rPr>
        <w:rFonts w:ascii="Symbol" w:hAnsi="Symbol" w:hint="default"/>
      </w:rPr>
    </w:lvl>
    <w:lvl w:ilvl="1" w:tplc="04090003">
      <w:start w:val="1"/>
      <w:numFmt w:val="bullet"/>
      <w:lvlText w:val="o"/>
      <w:lvlJc w:val="left"/>
      <w:pPr>
        <w:tabs>
          <w:tab w:val="num" w:pos="1931"/>
        </w:tabs>
        <w:ind w:left="1931" w:hanging="360"/>
      </w:pPr>
      <w:rPr>
        <w:rFonts w:ascii="Courier New" w:hAnsi="Courier New" w:cs="Times New Roman" w:hint="default"/>
      </w:rPr>
    </w:lvl>
    <w:lvl w:ilvl="2" w:tplc="04090005">
      <w:start w:val="1"/>
      <w:numFmt w:val="bullet"/>
      <w:lvlText w:val=""/>
      <w:lvlJc w:val="left"/>
      <w:pPr>
        <w:tabs>
          <w:tab w:val="num" w:pos="2651"/>
        </w:tabs>
        <w:ind w:left="2651" w:hanging="360"/>
      </w:pPr>
      <w:rPr>
        <w:rFonts w:ascii="Wingdings" w:hAnsi="Wingdings" w:hint="default"/>
      </w:rPr>
    </w:lvl>
    <w:lvl w:ilvl="3" w:tplc="04090001">
      <w:start w:val="1"/>
      <w:numFmt w:val="bullet"/>
      <w:lvlText w:val=""/>
      <w:lvlJc w:val="left"/>
      <w:pPr>
        <w:tabs>
          <w:tab w:val="num" w:pos="3371"/>
        </w:tabs>
        <w:ind w:left="3371" w:hanging="360"/>
      </w:pPr>
      <w:rPr>
        <w:rFonts w:ascii="Symbol" w:hAnsi="Symbol" w:hint="default"/>
      </w:rPr>
    </w:lvl>
    <w:lvl w:ilvl="4" w:tplc="04090003">
      <w:start w:val="1"/>
      <w:numFmt w:val="bullet"/>
      <w:lvlText w:val="o"/>
      <w:lvlJc w:val="left"/>
      <w:pPr>
        <w:tabs>
          <w:tab w:val="num" w:pos="4091"/>
        </w:tabs>
        <w:ind w:left="4091" w:hanging="360"/>
      </w:pPr>
      <w:rPr>
        <w:rFonts w:ascii="Courier New" w:hAnsi="Courier New" w:cs="Times New Roman" w:hint="default"/>
      </w:rPr>
    </w:lvl>
    <w:lvl w:ilvl="5" w:tplc="04090005">
      <w:start w:val="1"/>
      <w:numFmt w:val="bullet"/>
      <w:lvlText w:val=""/>
      <w:lvlJc w:val="left"/>
      <w:pPr>
        <w:tabs>
          <w:tab w:val="num" w:pos="4811"/>
        </w:tabs>
        <w:ind w:left="4811" w:hanging="360"/>
      </w:pPr>
      <w:rPr>
        <w:rFonts w:ascii="Wingdings" w:hAnsi="Wingdings" w:hint="default"/>
      </w:rPr>
    </w:lvl>
    <w:lvl w:ilvl="6" w:tplc="04090001">
      <w:start w:val="1"/>
      <w:numFmt w:val="bullet"/>
      <w:lvlText w:val=""/>
      <w:lvlJc w:val="left"/>
      <w:pPr>
        <w:tabs>
          <w:tab w:val="num" w:pos="5531"/>
        </w:tabs>
        <w:ind w:left="5531" w:hanging="360"/>
      </w:pPr>
      <w:rPr>
        <w:rFonts w:ascii="Symbol" w:hAnsi="Symbol" w:hint="default"/>
      </w:rPr>
    </w:lvl>
    <w:lvl w:ilvl="7" w:tplc="04090003">
      <w:start w:val="1"/>
      <w:numFmt w:val="bullet"/>
      <w:lvlText w:val="o"/>
      <w:lvlJc w:val="left"/>
      <w:pPr>
        <w:tabs>
          <w:tab w:val="num" w:pos="6251"/>
        </w:tabs>
        <w:ind w:left="6251" w:hanging="360"/>
      </w:pPr>
      <w:rPr>
        <w:rFonts w:ascii="Courier New" w:hAnsi="Courier New" w:cs="Times New Roman" w:hint="default"/>
      </w:rPr>
    </w:lvl>
    <w:lvl w:ilvl="8" w:tplc="04090005">
      <w:start w:val="1"/>
      <w:numFmt w:val="bullet"/>
      <w:lvlText w:val=""/>
      <w:lvlJc w:val="left"/>
      <w:pPr>
        <w:tabs>
          <w:tab w:val="num" w:pos="6971"/>
        </w:tabs>
        <w:ind w:left="6971" w:hanging="360"/>
      </w:pPr>
      <w:rPr>
        <w:rFonts w:ascii="Wingdings" w:hAnsi="Wingding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45"/>
    <w:rsid w:val="0003527F"/>
    <w:rsid w:val="00065C7D"/>
    <w:rsid w:val="00094D61"/>
    <w:rsid w:val="000969F1"/>
    <w:rsid w:val="000C2C6D"/>
    <w:rsid w:val="000C6CD4"/>
    <w:rsid w:val="001577E4"/>
    <w:rsid w:val="001858CA"/>
    <w:rsid w:val="001C4AEF"/>
    <w:rsid w:val="001D3CC5"/>
    <w:rsid w:val="001E65D9"/>
    <w:rsid w:val="00264744"/>
    <w:rsid w:val="00296F91"/>
    <w:rsid w:val="002A7C0C"/>
    <w:rsid w:val="00306FC4"/>
    <w:rsid w:val="00322BDE"/>
    <w:rsid w:val="0037384A"/>
    <w:rsid w:val="003D018C"/>
    <w:rsid w:val="003F5AE0"/>
    <w:rsid w:val="00406EE7"/>
    <w:rsid w:val="00407013"/>
    <w:rsid w:val="00427893"/>
    <w:rsid w:val="00471664"/>
    <w:rsid w:val="004A62CC"/>
    <w:rsid w:val="005270BF"/>
    <w:rsid w:val="00565A74"/>
    <w:rsid w:val="005B0036"/>
    <w:rsid w:val="005D1F45"/>
    <w:rsid w:val="005F5831"/>
    <w:rsid w:val="0060077F"/>
    <w:rsid w:val="00662012"/>
    <w:rsid w:val="00666B01"/>
    <w:rsid w:val="0069014B"/>
    <w:rsid w:val="006B1539"/>
    <w:rsid w:val="006F5621"/>
    <w:rsid w:val="00750475"/>
    <w:rsid w:val="007E2A00"/>
    <w:rsid w:val="008010F2"/>
    <w:rsid w:val="00882EFD"/>
    <w:rsid w:val="009021DA"/>
    <w:rsid w:val="009202AE"/>
    <w:rsid w:val="009668DA"/>
    <w:rsid w:val="009A1091"/>
    <w:rsid w:val="009D66C6"/>
    <w:rsid w:val="00A517C3"/>
    <w:rsid w:val="00A96525"/>
    <w:rsid w:val="00AE29E5"/>
    <w:rsid w:val="00AE5757"/>
    <w:rsid w:val="00B25EB8"/>
    <w:rsid w:val="00BC634B"/>
    <w:rsid w:val="00BF2AE0"/>
    <w:rsid w:val="00C479BF"/>
    <w:rsid w:val="00C70CD1"/>
    <w:rsid w:val="00C85A9B"/>
    <w:rsid w:val="00DD6D71"/>
    <w:rsid w:val="00DF32BE"/>
    <w:rsid w:val="00E14F0A"/>
    <w:rsid w:val="00E24DB3"/>
    <w:rsid w:val="00EB5778"/>
    <w:rsid w:val="00EC223B"/>
    <w:rsid w:val="00EE5253"/>
    <w:rsid w:val="00F35872"/>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811CC"/>
  <w15:chartTrackingRefBased/>
  <w15:docId w15:val="{3E070B59-98DC-4DE2-856E-BFC15105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BodyText">
    <w:name w:val="BodyText"/>
    <w:basedOn w:val="Normal"/>
    <w:qFormat/>
    <w:rsid w:val="00306FC4"/>
    <w:pPr>
      <w:tabs>
        <w:tab w:val="left" w:pos="5387"/>
      </w:tabs>
      <w:snapToGrid w:val="0"/>
      <w:spacing w:after="220"/>
      <w:ind w:left="709"/>
    </w:pPr>
    <w:rPr>
      <w:rFonts w:ascii="Arial" w:hAnsi="Arial"/>
      <w:sz w:val="22"/>
      <w:szCs w:val="24"/>
      <w:lang w:val="en-GB" w:eastAsia="zh-CN"/>
    </w:rPr>
  </w:style>
  <w:style w:type="paragraph" w:customStyle="1" w:styleId="Style1">
    <w:name w:val="Style1"/>
    <w:basedOn w:val="Normal"/>
    <w:qFormat/>
    <w:rsid w:val="00A517C3"/>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78267198">
      <w:bodyDiv w:val="1"/>
      <w:marLeft w:val="0"/>
      <w:marRight w:val="0"/>
      <w:marTop w:val="0"/>
      <w:marBottom w:val="0"/>
      <w:divBdr>
        <w:top w:val="none" w:sz="0" w:space="0" w:color="auto"/>
        <w:left w:val="none" w:sz="0" w:space="0" w:color="auto"/>
        <w:bottom w:val="none" w:sz="0" w:space="0" w:color="auto"/>
        <w:right w:val="none" w:sz="0" w:space="0" w:color="auto"/>
      </w:divBdr>
    </w:div>
    <w:div w:id="393700314">
      <w:bodyDiv w:val="1"/>
      <w:marLeft w:val="0"/>
      <w:marRight w:val="0"/>
      <w:marTop w:val="0"/>
      <w:marBottom w:val="0"/>
      <w:divBdr>
        <w:top w:val="none" w:sz="0" w:space="0" w:color="auto"/>
        <w:left w:val="none" w:sz="0" w:space="0" w:color="auto"/>
        <w:bottom w:val="none" w:sz="0" w:space="0" w:color="auto"/>
        <w:right w:val="none" w:sz="0" w:space="0" w:color="auto"/>
      </w:divBdr>
    </w:div>
    <w:div w:id="439228853">
      <w:bodyDiv w:val="1"/>
      <w:marLeft w:val="0"/>
      <w:marRight w:val="0"/>
      <w:marTop w:val="0"/>
      <w:marBottom w:val="0"/>
      <w:divBdr>
        <w:top w:val="none" w:sz="0" w:space="0" w:color="auto"/>
        <w:left w:val="none" w:sz="0" w:space="0" w:color="auto"/>
        <w:bottom w:val="none" w:sz="0" w:space="0" w:color="auto"/>
        <w:right w:val="none" w:sz="0" w:space="0" w:color="auto"/>
      </w:divBdr>
    </w:div>
    <w:div w:id="496573766">
      <w:bodyDiv w:val="1"/>
      <w:marLeft w:val="0"/>
      <w:marRight w:val="0"/>
      <w:marTop w:val="0"/>
      <w:marBottom w:val="0"/>
      <w:divBdr>
        <w:top w:val="none" w:sz="0" w:space="0" w:color="auto"/>
        <w:left w:val="none" w:sz="0" w:space="0" w:color="auto"/>
        <w:bottom w:val="none" w:sz="0" w:space="0" w:color="auto"/>
        <w:right w:val="none" w:sz="0" w:space="0" w:color="auto"/>
      </w:divBdr>
    </w:div>
    <w:div w:id="533735709">
      <w:bodyDiv w:val="1"/>
      <w:marLeft w:val="0"/>
      <w:marRight w:val="0"/>
      <w:marTop w:val="0"/>
      <w:marBottom w:val="0"/>
      <w:divBdr>
        <w:top w:val="none" w:sz="0" w:space="0" w:color="auto"/>
        <w:left w:val="none" w:sz="0" w:space="0" w:color="auto"/>
        <w:bottom w:val="none" w:sz="0" w:space="0" w:color="auto"/>
        <w:right w:val="none" w:sz="0" w:space="0" w:color="auto"/>
      </w:divBdr>
    </w:div>
    <w:div w:id="535042515">
      <w:bodyDiv w:val="1"/>
      <w:marLeft w:val="0"/>
      <w:marRight w:val="0"/>
      <w:marTop w:val="0"/>
      <w:marBottom w:val="0"/>
      <w:divBdr>
        <w:top w:val="none" w:sz="0" w:space="0" w:color="auto"/>
        <w:left w:val="none" w:sz="0" w:space="0" w:color="auto"/>
        <w:bottom w:val="none" w:sz="0" w:space="0" w:color="auto"/>
        <w:right w:val="none" w:sz="0" w:space="0" w:color="auto"/>
      </w:divBdr>
    </w:div>
    <w:div w:id="845749003">
      <w:bodyDiv w:val="1"/>
      <w:marLeft w:val="0"/>
      <w:marRight w:val="0"/>
      <w:marTop w:val="0"/>
      <w:marBottom w:val="0"/>
      <w:divBdr>
        <w:top w:val="none" w:sz="0" w:space="0" w:color="auto"/>
        <w:left w:val="none" w:sz="0" w:space="0" w:color="auto"/>
        <w:bottom w:val="none" w:sz="0" w:space="0" w:color="auto"/>
        <w:right w:val="none" w:sz="0" w:space="0" w:color="auto"/>
      </w:divBdr>
    </w:div>
    <w:div w:id="1231303771">
      <w:bodyDiv w:val="1"/>
      <w:marLeft w:val="0"/>
      <w:marRight w:val="0"/>
      <w:marTop w:val="0"/>
      <w:marBottom w:val="0"/>
      <w:divBdr>
        <w:top w:val="none" w:sz="0" w:space="0" w:color="auto"/>
        <w:left w:val="none" w:sz="0" w:space="0" w:color="auto"/>
        <w:bottom w:val="none" w:sz="0" w:space="0" w:color="auto"/>
        <w:right w:val="none" w:sz="0" w:space="0" w:color="auto"/>
      </w:divBdr>
    </w:div>
    <w:div w:id="1338652595">
      <w:bodyDiv w:val="1"/>
      <w:marLeft w:val="0"/>
      <w:marRight w:val="0"/>
      <w:marTop w:val="0"/>
      <w:marBottom w:val="0"/>
      <w:divBdr>
        <w:top w:val="none" w:sz="0" w:space="0" w:color="auto"/>
        <w:left w:val="none" w:sz="0" w:space="0" w:color="auto"/>
        <w:bottom w:val="none" w:sz="0" w:space="0" w:color="auto"/>
        <w:right w:val="none" w:sz="0" w:space="0" w:color="auto"/>
      </w:divBdr>
    </w:div>
    <w:div w:id="1377193344">
      <w:bodyDiv w:val="1"/>
      <w:marLeft w:val="0"/>
      <w:marRight w:val="0"/>
      <w:marTop w:val="0"/>
      <w:marBottom w:val="0"/>
      <w:divBdr>
        <w:top w:val="none" w:sz="0" w:space="0" w:color="auto"/>
        <w:left w:val="none" w:sz="0" w:space="0" w:color="auto"/>
        <w:bottom w:val="none" w:sz="0" w:space="0" w:color="auto"/>
        <w:right w:val="none" w:sz="0" w:space="0" w:color="auto"/>
      </w:divBdr>
    </w:div>
    <w:div w:id="1458328872">
      <w:bodyDiv w:val="1"/>
      <w:marLeft w:val="0"/>
      <w:marRight w:val="0"/>
      <w:marTop w:val="0"/>
      <w:marBottom w:val="0"/>
      <w:divBdr>
        <w:top w:val="none" w:sz="0" w:space="0" w:color="auto"/>
        <w:left w:val="none" w:sz="0" w:space="0" w:color="auto"/>
        <w:bottom w:val="none" w:sz="0" w:space="0" w:color="auto"/>
        <w:right w:val="none" w:sz="0" w:space="0" w:color="auto"/>
      </w:divBdr>
    </w:div>
    <w:div w:id="1542787272">
      <w:bodyDiv w:val="1"/>
      <w:marLeft w:val="0"/>
      <w:marRight w:val="0"/>
      <w:marTop w:val="0"/>
      <w:marBottom w:val="0"/>
      <w:divBdr>
        <w:top w:val="none" w:sz="0" w:space="0" w:color="auto"/>
        <w:left w:val="none" w:sz="0" w:space="0" w:color="auto"/>
        <w:bottom w:val="none" w:sz="0" w:space="0" w:color="auto"/>
        <w:right w:val="none" w:sz="0" w:space="0" w:color="auto"/>
      </w:divBdr>
    </w:div>
    <w:div w:id="1570073431">
      <w:bodyDiv w:val="1"/>
      <w:marLeft w:val="0"/>
      <w:marRight w:val="0"/>
      <w:marTop w:val="0"/>
      <w:marBottom w:val="0"/>
      <w:divBdr>
        <w:top w:val="none" w:sz="0" w:space="0" w:color="auto"/>
        <w:left w:val="none" w:sz="0" w:space="0" w:color="auto"/>
        <w:bottom w:val="none" w:sz="0" w:space="0" w:color="auto"/>
        <w:right w:val="none" w:sz="0" w:space="0" w:color="auto"/>
      </w:divBdr>
    </w:div>
    <w:div w:id="1621183699">
      <w:bodyDiv w:val="1"/>
      <w:marLeft w:val="0"/>
      <w:marRight w:val="0"/>
      <w:marTop w:val="0"/>
      <w:marBottom w:val="0"/>
      <w:divBdr>
        <w:top w:val="none" w:sz="0" w:space="0" w:color="auto"/>
        <w:left w:val="none" w:sz="0" w:space="0" w:color="auto"/>
        <w:bottom w:val="none" w:sz="0" w:space="0" w:color="auto"/>
        <w:right w:val="none" w:sz="0" w:space="0" w:color="auto"/>
      </w:divBdr>
    </w:div>
    <w:div w:id="1660649017">
      <w:bodyDiv w:val="1"/>
      <w:marLeft w:val="0"/>
      <w:marRight w:val="0"/>
      <w:marTop w:val="0"/>
      <w:marBottom w:val="0"/>
      <w:divBdr>
        <w:top w:val="none" w:sz="0" w:space="0" w:color="auto"/>
        <w:left w:val="none" w:sz="0" w:space="0" w:color="auto"/>
        <w:bottom w:val="none" w:sz="0" w:space="0" w:color="auto"/>
        <w:right w:val="none" w:sz="0" w:space="0" w:color="auto"/>
      </w:divBdr>
    </w:div>
    <w:div w:id="1662656028">
      <w:bodyDiv w:val="1"/>
      <w:marLeft w:val="0"/>
      <w:marRight w:val="0"/>
      <w:marTop w:val="0"/>
      <w:marBottom w:val="0"/>
      <w:divBdr>
        <w:top w:val="none" w:sz="0" w:space="0" w:color="auto"/>
        <w:left w:val="none" w:sz="0" w:space="0" w:color="auto"/>
        <w:bottom w:val="none" w:sz="0" w:space="0" w:color="auto"/>
        <w:right w:val="none" w:sz="0" w:space="0" w:color="auto"/>
      </w:divBdr>
    </w:div>
    <w:div w:id="1695031047">
      <w:bodyDiv w:val="1"/>
      <w:marLeft w:val="0"/>
      <w:marRight w:val="0"/>
      <w:marTop w:val="0"/>
      <w:marBottom w:val="0"/>
      <w:divBdr>
        <w:top w:val="none" w:sz="0" w:space="0" w:color="auto"/>
        <w:left w:val="none" w:sz="0" w:space="0" w:color="auto"/>
        <w:bottom w:val="none" w:sz="0" w:space="0" w:color="auto"/>
        <w:right w:val="none" w:sz="0" w:space="0" w:color="auto"/>
      </w:divBdr>
    </w:div>
    <w:div w:id="1755929467">
      <w:bodyDiv w:val="1"/>
      <w:marLeft w:val="0"/>
      <w:marRight w:val="0"/>
      <w:marTop w:val="0"/>
      <w:marBottom w:val="0"/>
      <w:divBdr>
        <w:top w:val="none" w:sz="0" w:space="0" w:color="auto"/>
        <w:left w:val="none" w:sz="0" w:space="0" w:color="auto"/>
        <w:bottom w:val="none" w:sz="0" w:space="0" w:color="auto"/>
        <w:right w:val="none" w:sz="0" w:space="0" w:color="auto"/>
      </w:divBdr>
    </w:div>
    <w:div w:id="1815950033">
      <w:bodyDiv w:val="1"/>
      <w:marLeft w:val="0"/>
      <w:marRight w:val="0"/>
      <w:marTop w:val="0"/>
      <w:marBottom w:val="0"/>
      <w:divBdr>
        <w:top w:val="none" w:sz="0" w:space="0" w:color="auto"/>
        <w:left w:val="none" w:sz="0" w:space="0" w:color="auto"/>
        <w:bottom w:val="none" w:sz="0" w:space="0" w:color="auto"/>
        <w:right w:val="none" w:sz="0" w:space="0" w:color="auto"/>
      </w:divBdr>
    </w:div>
    <w:div w:id="1920093508">
      <w:bodyDiv w:val="1"/>
      <w:marLeft w:val="0"/>
      <w:marRight w:val="0"/>
      <w:marTop w:val="0"/>
      <w:marBottom w:val="0"/>
      <w:divBdr>
        <w:top w:val="none" w:sz="0" w:space="0" w:color="auto"/>
        <w:left w:val="none" w:sz="0" w:space="0" w:color="auto"/>
        <w:bottom w:val="none" w:sz="0" w:space="0" w:color="auto"/>
        <w:right w:val="none" w:sz="0" w:space="0" w:color="auto"/>
      </w:divBdr>
    </w:div>
    <w:div w:id="1946838907">
      <w:bodyDiv w:val="1"/>
      <w:marLeft w:val="0"/>
      <w:marRight w:val="0"/>
      <w:marTop w:val="0"/>
      <w:marBottom w:val="0"/>
      <w:divBdr>
        <w:top w:val="none" w:sz="0" w:space="0" w:color="auto"/>
        <w:left w:val="none" w:sz="0" w:space="0" w:color="auto"/>
        <w:bottom w:val="none" w:sz="0" w:space="0" w:color="auto"/>
        <w:right w:val="none" w:sz="0" w:space="0" w:color="auto"/>
      </w:divBdr>
    </w:div>
    <w:div w:id="1969506611">
      <w:bodyDiv w:val="1"/>
      <w:marLeft w:val="0"/>
      <w:marRight w:val="0"/>
      <w:marTop w:val="0"/>
      <w:marBottom w:val="0"/>
      <w:divBdr>
        <w:top w:val="none" w:sz="0" w:space="0" w:color="auto"/>
        <w:left w:val="none" w:sz="0" w:space="0" w:color="auto"/>
        <w:bottom w:val="none" w:sz="0" w:space="0" w:color="auto"/>
        <w:right w:val="none" w:sz="0" w:space="0" w:color="auto"/>
      </w:divBdr>
    </w:div>
    <w:div w:id="2085714643">
      <w:bodyDiv w:val="1"/>
      <w:marLeft w:val="0"/>
      <w:marRight w:val="0"/>
      <w:marTop w:val="0"/>
      <w:marBottom w:val="0"/>
      <w:divBdr>
        <w:top w:val="none" w:sz="0" w:space="0" w:color="auto"/>
        <w:left w:val="none" w:sz="0" w:space="0" w:color="auto"/>
        <w:bottom w:val="none" w:sz="0" w:space="0" w:color="auto"/>
        <w:right w:val="none" w:sz="0" w:space="0" w:color="auto"/>
      </w:divBdr>
    </w:div>
    <w:div w:id="210371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1764</Words>
  <Characters>11994</Characters>
  <Application>Microsoft Office Word</Application>
  <DocSecurity>4</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2023042610 QRD9</dc:description>
  <cp:lastModifiedBy>Alexandra Wæver</cp:lastModifiedBy>
  <cp:revision>2</cp:revision>
  <dcterms:created xsi:type="dcterms:W3CDTF">2024-12-18T13:11:00Z</dcterms:created>
  <dcterms:modified xsi:type="dcterms:W3CDTF">2024-12-18T13:11:00Z</dcterms:modified>
</cp:coreProperties>
</file>