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346037">
        <w:rPr>
          <w:b/>
          <w:sz w:val="24"/>
          <w:szCs w:val="24"/>
        </w:rPr>
        <w:t>2</w:t>
      </w:r>
      <w:r w:rsidR="009747AC">
        <w:rPr>
          <w:b/>
          <w:sz w:val="24"/>
          <w:szCs w:val="24"/>
        </w:rPr>
        <w:t>1</w:t>
      </w:r>
      <w:r w:rsidR="00AD239B">
        <w:rPr>
          <w:b/>
          <w:sz w:val="24"/>
          <w:szCs w:val="24"/>
        </w:rPr>
        <w:t xml:space="preserve">. </w:t>
      </w:r>
      <w:r w:rsidR="002B4DDA">
        <w:rPr>
          <w:b/>
          <w:sz w:val="24"/>
          <w:szCs w:val="24"/>
        </w:rPr>
        <w:t>februar 2025</w:t>
      </w:r>
    </w:p>
    <w:p w:rsidR="005B0036" w:rsidRPr="00406EE7" w:rsidRDefault="005B0036" w:rsidP="005B0036">
      <w:pPr>
        <w:rPr>
          <w:sz w:val="24"/>
          <w:szCs w:val="24"/>
        </w:rPr>
      </w:pPr>
    </w:p>
    <w:p w:rsidR="00C479BF" w:rsidRDefault="00C479BF" w:rsidP="005B0036">
      <w:pPr>
        <w:tabs>
          <w:tab w:val="left" w:pos="8222"/>
        </w:tabs>
        <w:jc w:val="center"/>
        <w:rPr>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4E228E" w:rsidP="005B0036">
      <w:pPr>
        <w:tabs>
          <w:tab w:val="left" w:pos="8222"/>
        </w:tabs>
        <w:jc w:val="center"/>
        <w:rPr>
          <w:b/>
          <w:sz w:val="24"/>
          <w:szCs w:val="24"/>
        </w:rPr>
      </w:pPr>
      <w:r>
        <w:rPr>
          <w:b/>
          <w:sz w:val="24"/>
          <w:szCs w:val="24"/>
        </w:rPr>
        <w:t>Suiseng Coli/C</w:t>
      </w:r>
      <w:r w:rsidR="00197407">
        <w:rPr>
          <w:b/>
          <w:sz w:val="24"/>
          <w:szCs w:val="24"/>
        </w:rPr>
        <w:t>, injektionsvæske, suspension</w:t>
      </w:r>
      <w:r w:rsidR="00AD239B">
        <w:rPr>
          <w:b/>
          <w:sz w:val="24"/>
          <w:szCs w:val="24"/>
        </w:rPr>
        <w:t xml:space="preserve"> (</w:t>
      </w:r>
      <w:proofErr w:type="spellStart"/>
      <w:r w:rsidR="00AD239B">
        <w:rPr>
          <w:b/>
          <w:sz w:val="24"/>
          <w:szCs w:val="24"/>
        </w:rPr>
        <w:t>PharmaMenta</w:t>
      </w:r>
      <w:proofErr w:type="spellEnd"/>
      <w:r w:rsidR="00AD239B">
        <w:rPr>
          <w:b/>
          <w:sz w:val="24"/>
          <w:szCs w:val="24"/>
        </w:rPr>
        <w:t>)</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8B51A3" w:rsidP="005B0036">
      <w:pPr>
        <w:tabs>
          <w:tab w:val="left" w:pos="8222"/>
        </w:tabs>
        <w:ind w:left="851"/>
        <w:rPr>
          <w:sz w:val="24"/>
          <w:szCs w:val="24"/>
        </w:rPr>
      </w:pPr>
      <w:r>
        <w:rPr>
          <w:sz w:val="24"/>
          <w:szCs w:val="24"/>
        </w:rPr>
        <w:t>31858</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0A14A2" w:rsidRDefault="00B54B91" w:rsidP="00B54B91">
      <w:pPr>
        <w:ind w:firstLine="851"/>
        <w:rPr>
          <w:szCs w:val="22"/>
        </w:rPr>
      </w:pPr>
      <w:r>
        <w:rPr>
          <w:szCs w:val="22"/>
        </w:rPr>
        <w:t xml:space="preserve">Suiseng Coli/C </w:t>
      </w:r>
    </w:p>
    <w:p w:rsidR="00B54B91" w:rsidRDefault="000A14A2" w:rsidP="00B54B91">
      <w:pPr>
        <w:ind w:firstLine="851"/>
        <w:rPr>
          <w:szCs w:val="22"/>
        </w:rPr>
      </w:pPr>
      <w:r>
        <w:rPr>
          <w:szCs w:val="22"/>
        </w:rPr>
        <w:t xml:space="preserve">Lægemiddelform: </w:t>
      </w:r>
      <w:r w:rsidR="00B54B91" w:rsidRPr="00FB0A13">
        <w:rPr>
          <w:szCs w:val="22"/>
        </w:rPr>
        <w:t>Injektionsvæske, suspension</w:t>
      </w:r>
      <w:r w:rsidR="00D52F99">
        <w:rPr>
          <w:szCs w:val="22"/>
        </w:rPr>
        <w:t xml:space="preserve"> (</w:t>
      </w:r>
      <w:proofErr w:type="spellStart"/>
      <w:r w:rsidR="00D45A98">
        <w:rPr>
          <w:szCs w:val="22"/>
        </w:rPr>
        <w:t>PharmaMenta</w:t>
      </w:r>
      <w:proofErr w:type="spellEnd"/>
      <w:r w:rsidR="00D45A98">
        <w:rPr>
          <w:szCs w:val="22"/>
        </w:rPr>
        <w:t>)</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125D32" w:rsidRDefault="00125D32" w:rsidP="00125D32">
      <w:pPr>
        <w:tabs>
          <w:tab w:val="left" w:pos="8222"/>
        </w:tabs>
        <w:ind w:left="851"/>
        <w:rPr>
          <w:sz w:val="24"/>
          <w:szCs w:val="24"/>
        </w:rPr>
      </w:pPr>
    </w:p>
    <w:p w:rsidR="001E65BA" w:rsidRPr="00BD29A0" w:rsidRDefault="001E65BA" w:rsidP="001E65BA">
      <w:pPr>
        <w:tabs>
          <w:tab w:val="left" w:pos="8222"/>
        </w:tabs>
        <w:ind w:left="851"/>
        <w:rPr>
          <w:sz w:val="24"/>
          <w:szCs w:val="24"/>
        </w:rPr>
      </w:pPr>
      <w:r w:rsidRPr="00BD29A0">
        <w:rPr>
          <w:sz w:val="24"/>
          <w:szCs w:val="24"/>
        </w:rPr>
        <w:t>Hver dosis (2 ml) indeholder:</w:t>
      </w:r>
    </w:p>
    <w:p w:rsidR="001E65BA" w:rsidRPr="00BD29A0" w:rsidRDefault="001E65BA" w:rsidP="001E65BA">
      <w:pPr>
        <w:tabs>
          <w:tab w:val="left" w:pos="8222"/>
        </w:tabs>
        <w:ind w:left="851"/>
        <w:rPr>
          <w:b/>
          <w:sz w:val="24"/>
          <w:szCs w:val="24"/>
        </w:rPr>
      </w:pPr>
    </w:p>
    <w:p w:rsidR="001E65BA" w:rsidRPr="00BD29A0" w:rsidRDefault="001E65BA" w:rsidP="001E65BA">
      <w:pPr>
        <w:tabs>
          <w:tab w:val="left" w:pos="5670"/>
        </w:tabs>
        <w:ind w:left="851"/>
        <w:rPr>
          <w:b/>
          <w:sz w:val="24"/>
          <w:szCs w:val="24"/>
        </w:rPr>
      </w:pPr>
      <w:r w:rsidRPr="00BD29A0">
        <w:rPr>
          <w:b/>
          <w:sz w:val="24"/>
          <w:szCs w:val="24"/>
        </w:rPr>
        <w:t>Aktive stoffer:</w:t>
      </w:r>
    </w:p>
    <w:p w:rsidR="001E65BA" w:rsidRPr="00BD29A0" w:rsidRDefault="001E65BA" w:rsidP="001E65BA">
      <w:pPr>
        <w:tabs>
          <w:tab w:val="left" w:pos="5670"/>
        </w:tabs>
        <w:ind w:left="851"/>
        <w:rPr>
          <w:sz w:val="24"/>
          <w:szCs w:val="24"/>
          <w:u w:val="single"/>
        </w:rPr>
      </w:pPr>
    </w:p>
    <w:p w:rsidR="001E65BA" w:rsidRPr="00BD29A0" w:rsidRDefault="001E65BA" w:rsidP="001E65BA">
      <w:pPr>
        <w:tabs>
          <w:tab w:val="left" w:pos="5670"/>
        </w:tabs>
        <w:ind w:left="851"/>
        <w:rPr>
          <w:sz w:val="24"/>
          <w:szCs w:val="24"/>
        </w:rPr>
      </w:pPr>
      <w:r w:rsidRPr="00BD29A0">
        <w:rPr>
          <w:sz w:val="24"/>
          <w:szCs w:val="24"/>
        </w:rPr>
        <w:t xml:space="preserve">F4ab </w:t>
      </w:r>
      <w:proofErr w:type="spellStart"/>
      <w:r w:rsidRPr="00BD29A0">
        <w:rPr>
          <w:sz w:val="24"/>
          <w:szCs w:val="24"/>
        </w:rPr>
        <w:t>fimbrie-adhæsin</w:t>
      </w:r>
      <w:proofErr w:type="spellEnd"/>
      <w:r w:rsidRPr="00BD29A0">
        <w:rPr>
          <w:sz w:val="24"/>
          <w:szCs w:val="24"/>
        </w:rPr>
        <w:t xml:space="preserve"> fra </w:t>
      </w:r>
      <w:r w:rsidRPr="00BD29A0">
        <w:rPr>
          <w:i/>
          <w:sz w:val="24"/>
          <w:szCs w:val="24"/>
        </w:rPr>
        <w:t>E. coli</w:t>
      </w:r>
      <w:r w:rsidRPr="00BD29A0">
        <w:rPr>
          <w:sz w:val="24"/>
          <w:szCs w:val="24"/>
        </w:rPr>
        <w:t xml:space="preserve"> </w:t>
      </w:r>
      <w:r w:rsidRPr="00BD29A0">
        <w:rPr>
          <w:sz w:val="24"/>
          <w:szCs w:val="24"/>
        </w:rPr>
        <w:tab/>
      </w:r>
      <w:r w:rsidRPr="00BD29A0">
        <w:rPr>
          <w:sz w:val="24"/>
          <w:szCs w:val="24"/>
        </w:rPr>
        <w:tab/>
        <w:t>≥65% ER</w:t>
      </w:r>
      <w:r w:rsidRPr="00BD29A0">
        <w:rPr>
          <w:sz w:val="24"/>
          <w:szCs w:val="24"/>
          <w:vertAlign w:val="subscript"/>
        </w:rPr>
        <w:t>60</w:t>
      </w:r>
      <w:r w:rsidRPr="00BD29A0">
        <w:rPr>
          <w:sz w:val="24"/>
          <w:szCs w:val="24"/>
        </w:rPr>
        <w:t>*</w:t>
      </w:r>
    </w:p>
    <w:p w:rsidR="001E65BA" w:rsidRPr="00BD29A0" w:rsidRDefault="001E65BA" w:rsidP="001E65BA">
      <w:pPr>
        <w:tabs>
          <w:tab w:val="left" w:pos="5670"/>
        </w:tabs>
        <w:ind w:left="851"/>
        <w:rPr>
          <w:sz w:val="24"/>
          <w:szCs w:val="24"/>
        </w:rPr>
      </w:pPr>
      <w:r w:rsidRPr="00BD29A0">
        <w:rPr>
          <w:sz w:val="24"/>
          <w:szCs w:val="24"/>
        </w:rPr>
        <w:t xml:space="preserve">F4ac </w:t>
      </w:r>
      <w:proofErr w:type="spellStart"/>
      <w:r w:rsidRPr="00BD29A0">
        <w:rPr>
          <w:sz w:val="24"/>
          <w:szCs w:val="24"/>
        </w:rPr>
        <w:t>fimbrie-adhæsin</w:t>
      </w:r>
      <w:proofErr w:type="spellEnd"/>
      <w:r w:rsidRPr="00BD29A0">
        <w:rPr>
          <w:sz w:val="24"/>
          <w:szCs w:val="24"/>
        </w:rPr>
        <w:t xml:space="preserve"> fra </w:t>
      </w:r>
      <w:r w:rsidRPr="00BD29A0">
        <w:rPr>
          <w:i/>
          <w:sz w:val="24"/>
          <w:szCs w:val="24"/>
        </w:rPr>
        <w:t>E. coli</w:t>
      </w:r>
      <w:r w:rsidRPr="00BD29A0">
        <w:rPr>
          <w:sz w:val="24"/>
          <w:szCs w:val="24"/>
        </w:rPr>
        <w:t xml:space="preserve"> </w:t>
      </w:r>
      <w:r w:rsidRPr="00BD29A0">
        <w:rPr>
          <w:sz w:val="24"/>
          <w:szCs w:val="24"/>
        </w:rPr>
        <w:tab/>
      </w:r>
      <w:r w:rsidRPr="00BD29A0">
        <w:rPr>
          <w:sz w:val="24"/>
          <w:szCs w:val="24"/>
        </w:rPr>
        <w:tab/>
        <w:t>≥78% ER</w:t>
      </w:r>
      <w:r w:rsidRPr="00BD29A0">
        <w:rPr>
          <w:sz w:val="24"/>
          <w:szCs w:val="24"/>
          <w:vertAlign w:val="subscript"/>
        </w:rPr>
        <w:t>70</w:t>
      </w:r>
    </w:p>
    <w:p w:rsidR="001E65BA" w:rsidRPr="00BD29A0" w:rsidRDefault="001E65BA" w:rsidP="001E65BA">
      <w:pPr>
        <w:tabs>
          <w:tab w:val="left" w:pos="5670"/>
        </w:tabs>
        <w:ind w:left="851"/>
        <w:rPr>
          <w:sz w:val="24"/>
          <w:szCs w:val="24"/>
        </w:rPr>
      </w:pPr>
      <w:r w:rsidRPr="00BD29A0">
        <w:rPr>
          <w:sz w:val="24"/>
          <w:szCs w:val="24"/>
        </w:rPr>
        <w:t xml:space="preserve">F5 </w:t>
      </w:r>
      <w:proofErr w:type="spellStart"/>
      <w:r w:rsidRPr="00BD29A0">
        <w:rPr>
          <w:sz w:val="24"/>
          <w:szCs w:val="24"/>
        </w:rPr>
        <w:t>fimbrie-adhæsin</w:t>
      </w:r>
      <w:proofErr w:type="spellEnd"/>
      <w:r w:rsidRPr="00BD29A0">
        <w:rPr>
          <w:sz w:val="24"/>
          <w:szCs w:val="24"/>
        </w:rPr>
        <w:t xml:space="preserve"> fra </w:t>
      </w:r>
      <w:r w:rsidRPr="00BD29A0">
        <w:rPr>
          <w:i/>
          <w:sz w:val="24"/>
          <w:szCs w:val="24"/>
        </w:rPr>
        <w:t>E. coli</w:t>
      </w:r>
      <w:r w:rsidRPr="00BD29A0">
        <w:rPr>
          <w:sz w:val="24"/>
          <w:szCs w:val="24"/>
        </w:rPr>
        <w:tab/>
      </w:r>
      <w:r w:rsidRPr="00BD29A0">
        <w:rPr>
          <w:sz w:val="24"/>
          <w:szCs w:val="24"/>
        </w:rPr>
        <w:tab/>
        <w:t>≥79% ER</w:t>
      </w:r>
      <w:r w:rsidRPr="00BD29A0">
        <w:rPr>
          <w:sz w:val="24"/>
          <w:szCs w:val="24"/>
          <w:vertAlign w:val="subscript"/>
        </w:rPr>
        <w:t>50</w:t>
      </w:r>
    </w:p>
    <w:p w:rsidR="001E65BA" w:rsidRPr="00BD29A0" w:rsidRDefault="001E65BA" w:rsidP="001E65BA">
      <w:pPr>
        <w:tabs>
          <w:tab w:val="left" w:pos="5670"/>
        </w:tabs>
        <w:ind w:left="851"/>
        <w:rPr>
          <w:sz w:val="24"/>
          <w:szCs w:val="24"/>
        </w:rPr>
      </w:pPr>
      <w:r w:rsidRPr="00BD29A0">
        <w:rPr>
          <w:sz w:val="24"/>
          <w:szCs w:val="24"/>
        </w:rPr>
        <w:t xml:space="preserve">F6 </w:t>
      </w:r>
      <w:proofErr w:type="spellStart"/>
      <w:r w:rsidRPr="00BD29A0">
        <w:rPr>
          <w:sz w:val="24"/>
          <w:szCs w:val="24"/>
        </w:rPr>
        <w:t>fimbrie-adhæsin</w:t>
      </w:r>
      <w:proofErr w:type="spellEnd"/>
      <w:r w:rsidRPr="00BD29A0">
        <w:rPr>
          <w:sz w:val="24"/>
          <w:szCs w:val="24"/>
        </w:rPr>
        <w:t xml:space="preserve"> fra </w:t>
      </w:r>
      <w:r w:rsidRPr="00BD29A0">
        <w:rPr>
          <w:i/>
          <w:sz w:val="24"/>
          <w:szCs w:val="24"/>
        </w:rPr>
        <w:t>E. coli</w:t>
      </w:r>
      <w:r w:rsidRPr="00BD29A0">
        <w:rPr>
          <w:sz w:val="24"/>
          <w:szCs w:val="24"/>
        </w:rPr>
        <w:tab/>
      </w:r>
      <w:r w:rsidRPr="00BD29A0">
        <w:rPr>
          <w:sz w:val="24"/>
          <w:szCs w:val="24"/>
        </w:rPr>
        <w:tab/>
        <w:t>≥80% ER</w:t>
      </w:r>
      <w:r w:rsidRPr="00BD29A0">
        <w:rPr>
          <w:sz w:val="24"/>
          <w:szCs w:val="24"/>
          <w:vertAlign w:val="subscript"/>
        </w:rPr>
        <w:t>25</w:t>
      </w:r>
    </w:p>
    <w:p w:rsidR="001E65BA" w:rsidRPr="00BD29A0" w:rsidRDefault="001E65BA" w:rsidP="001E65BA">
      <w:pPr>
        <w:tabs>
          <w:tab w:val="left" w:pos="5670"/>
        </w:tabs>
        <w:ind w:left="851"/>
        <w:rPr>
          <w:sz w:val="24"/>
          <w:szCs w:val="24"/>
        </w:rPr>
      </w:pPr>
      <w:r w:rsidRPr="00BD29A0">
        <w:rPr>
          <w:sz w:val="24"/>
          <w:szCs w:val="24"/>
        </w:rPr>
        <w:t>LT-</w:t>
      </w:r>
      <w:proofErr w:type="spellStart"/>
      <w:r w:rsidRPr="00BD29A0">
        <w:rPr>
          <w:sz w:val="24"/>
          <w:szCs w:val="24"/>
        </w:rPr>
        <w:t>enterotoksoid</w:t>
      </w:r>
      <w:proofErr w:type="spellEnd"/>
      <w:r w:rsidRPr="00BD29A0">
        <w:rPr>
          <w:sz w:val="24"/>
          <w:szCs w:val="24"/>
        </w:rPr>
        <w:t xml:space="preserve"> fra </w:t>
      </w:r>
      <w:r w:rsidRPr="00BD29A0">
        <w:rPr>
          <w:i/>
          <w:sz w:val="24"/>
          <w:szCs w:val="24"/>
        </w:rPr>
        <w:t>E. coli</w:t>
      </w:r>
      <w:r w:rsidRPr="00BD29A0">
        <w:rPr>
          <w:sz w:val="24"/>
          <w:szCs w:val="24"/>
        </w:rPr>
        <w:tab/>
      </w:r>
      <w:r w:rsidRPr="00BD29A0">
        <w:rPr>
          <w:sz w:val="24"/>
          <w:szCs w:val="24"/>
        </w:rPr>
        <w:tab/>
        <w:t>≥55% ER</w:t>
      </w:r>
      <w:r w:rsidRPr="00BD29A0">
        <w:rPr>
          <w:sz w:val="24"/>
          <w:szCs w:val="24"/>
          <w:vertAlign w:val="subscript"/>
        </w:rPr>
        <w:t>70</w:t>
      </w:r>
    </w:p>
    <w:p w:rsidR="001E65BA" w:rsidRPr="00BD29A0" w:rsidRDefault="001E65BA" w:rsidP="001E65BA">
      <w:pPr>
        <w:tabs>
          <w:tab w:val="left" w:pos="5670"/>
        </w:tabs>
        <w:ind w:left="851"/>
        <w:rPr>
          <w:sz w:val="24"/>
          <w:szCs w:val="24"/>
        </w:rPr>
      </w:pPr>
      <w:proofErr w:type="spellStart"/>
      <w:r w:rsidRPr="00BD29A0">
        <w:rPr>
          <w:i/>
          <w:sz w:val="24"/>
          <w:szCs w:val="24"/>
        </w:rPr>
        <w:t>Clostridium</w:t>
      </w:r>
      <w:proofErr w:type="spellEnd"/>
      <w:r w:rsidRPr="00BD29A0">
        <w:rPr>
          <w:i/>
          <w:sz w:val="24"/>
          <w:szCs w:val="24"/>
        </w:rPr>
        <w:t xml:space="preserve"> </w:t>
      </w:r>
      <w:proofErr w:type="spellStart"/>
      <w:r w:rsidRPr="00BD29A0">
        <w:rPr>
          <w:i/>
          <w:sz w:val="24"/>
          <w:szCs w:val="24"/>
        </w:rPr>
        <w:t>perfringens</w:t>
      </w:r>
      <w:proofErr w:type="spellEnd"/>
      <w:r w:rsidRPr="00BD29A0">
        <w:rPr>
          <w:sz w:val="24"/>
          <w:szCs w:val="24"/>
        </w:rPr>
        <w:t xml:space="preserve">, type C </w:t>
      </w:r>
      <w:proofErr w:type="spellStart"/>
      <w:r w:rsidRPr="00BD29A0">
        <w:rPr>
          <w:sz w:val="24"/>
          <w:szCs w:val="24"/>
        </w:rPr>
        <w:t>toksoid</w:t>
      </w:r>
      <w:proofErr w:type="spellEnd"/>
      <w:r w:rsidRPr="00BD29A0">
        <w:rPr>
          <w:sz w:val="24"/>
          <w:szCs w:val="24"/>
        </w:rPr>
        <w:tab/>
      </w:r>
      <w:r w:rsidRPr="00BD29A0">
        <w:rPr>
          <w:sz w:val="24"/>
          <w:szCs w:val="24"/>
        </w:rPr>
        <w:tab/>
        <w:t>RP &gt; 1,05**</w:t>
      </w:r>
    </w:p>
    <w:p w:rsidR="001E65BA" w:rsidRPr="009747AC" w:rsidRDefault="001E65BA" w:rsidP="001E65BA">
      <w:pPr>
        <w:tabs>
          <w:tab w:val="left" w:pos="5670"/>
        </w:tabs>
        <w:ind w:left="851"/>
        <w:rPr>
          <w:sz w:val="24"/>
          <w:szCs w:val="24"/>
        </w:rPr>
      </w:pPr>
      <w:proofErr w:type="spellStart"/>
      <w:r w:rsidRPr="009747AC">
        <w:rPr>
          <w:i/>
          <w:sz w:val="24"/>
          <w:szCs w:val="24"/>
        </w:rPr>
        <w:t>Clostridium</w:t>
      </w:r>
      <w:proofErr w:type="spellEnd"/>
      <w:r w:rsidRPr="009747AC">
        <w:rPr>
          <w:i/>
          <w:sz w:val="24"/>
          <w:szCs w:val="24"/>
        </w:rPr>
        <w:t xml:space="preserve"> </w:t>
      </w:r>
      <w:proofErr w:type="spellStart"/>
      <w:r w:rsidRPr="009747AC">
        <w:rPr>
          <w:i/>
          <w:sz w:val="24"/>
          <w:szCs w:val="24"/>
        </w:rPr>
        <w:t>novyi</w:t>
      </w:r>
      <w:proofErr w:type="spellEnd"/>
      <w:r w:rsidRPr="009747AC">
        <w:rPr>
          <w:sz w:val="24"/>
          <w:szCs w:val="24"/>
        </w:rPr>
        <w:t xml:space="preserve">, type B </w:t>
      </w:r>
      <w:proofErr w:type="spellStart"/>
      <w:r w:rsidRPr="009747AC">
        <w:rPr>
          <w:sz w:val="24"/>
          <w:szCs w:val="24"/>
        </w:rPr>
        <w:t>toksoid</w:t>
      </w:r>
      <w:proofErr w:type="spellEnd"/>
      <w:r w:rsidRPr="009747AC">
        <w:rPr>
          <w:sz w:val="24"/>
          <w:szCs w:val="24"/>
        </w:rPr>
        <w:tab/>
      </w:r>
      <w:r w:rsidRPr="009747AC">
        <w:rPr>
          <w:sz w:val="24"/>
          <w:szCs w:val="24"/>
        </w:rPr>
        <w:tab/>
        <w:t>RP &gt; 1,23</w:t>
      </w:r>
    </w:p>
    <w:p w:rsidR="001E65BA" w:rsidRPr="00BD29A0" w:rsidRDefault="001E65BA" w:rsidP="001E65BA">
      <w:pPr>
        <w:tabs>
          <w:tab w:val="left" w:pos="5670"/>
        </w:tabs>
        <w:ind w:left="851"/>
        <w:rPr>
          <w:sz w:val="24"/>
          <w:szCs w:val="24"/>
        </w:rPr>
      </w:pPr>
      <w:r w:rsidRPr="00BD29A0">
        <w:rPr>
          <w:sz w:val="24"/>
          <w:szCs w:val="24"/>
        </w:rPr>
        <w:t xml:space="preserve">*% </w:t>
      </w:r>
      <w:proofErr w:type="spellStart"/>
      <w:r w:rsidRPr="00BD29A0">
        <w:rPr>
          <w:sz w:val="24"/>
          <w:szCs w:val="24"/>
        </w:rPr>
        <w:t>ERx</w:t>
      </w:r>
      <w:proofErr w:type="spellEnd"/>
      <w:r w:rsidRPr="00BD29A0">
        <w:rPr>
          <w:sz w:val="24"/>
          <w:szCs w:val="24"/>
        </w:rPr>
        <w:t>: Procentdel af immuniserede kaniner med et serologisk EIA-respons x</w:t>
      </w:r>
    </w:p>
    <w:p w:rsidR="001E65BA" w:rsidRPr="00BD29A0" w:rsidRDefault="001E65BA" w:rsidP="001E65BA">
      <w:pPr>
        <w:tabs>
          <w:tab w:val="left" w:pos="5670"/>
        </w:tabs>
        <w:ind w:left="851"/>
        <w:rPr>
          <w:sz w:val="24"/>
          <w:szCs w:val="24"/>
        </w:rPr>
      </w:pPr>
      <w:r w:rsidRPr="00BD29A0">
        <w:rPr>
          <w:sz w:val="24"/>
          <w:szCs w:val="24"/>
        </w:rPr>
        <w:t>**RP: Relativ styrke bestemt ved ELISA.</w:t>
      </w:r>
    </w:p>
    <w:p w:rsidR="00556AD1" w:rsidRDefault="00556AD1" w:rsidP="00125D32">
      <w:pPr>
        <w:tabs>
          <w:tab w:val="left" w:pos="8222"/>
        </w:tabs>
        <w:ind w:left="851"/>
        <w:rPr>
          <w:sz w:val="24"/>
          <w:szCs w:val="24"/>
        </w:rPr>
      </w:pPr>
    </w:p>
    <w:p w:rsidR="00556AD1" w:rsidRPr="00BD29A0" w:rsidRDefault="00556AD1" w:rsidP="00556AD1">
      <w:pPr>
        <w:tabs>
          <w:tab w:val="left" w:pos="5670"/>
        </w:tabs>
        <w:ind w:left="851"/>
        <w:rPr>
          <w:b/>
          <w:sz w:val="24"/>
          <w:szCs w:val="24"/>
        </w:rPr>
      </w:pPr>
      <w:proofErr w:type="spellStart"/>
      <w:r w:rsidRPr="00BD29A0">
        <w:rPr>
          <w:b/>
          <w:sz w:val="24"/>
          <w:szCs w:val="24"/>
        </w:rPr>
        <w:t>Adjuvanser</w:t>
      </w:r>
      <w:proofErr w:type="spellEnd"/>
      <w:r w:rsidRPr="00BD29A0">
        <w:rPr>
          <w:b/>
          <w:sz w:val="24"/>
          <w:szCs w:val="24"/>
        </w:rPr>
        <w:t>:</w:t>
      </w:r>
    </w:p>
    <w:p w:rsidR="00556AD1" w:rsidRPr="00BD29A0" w:rsidRDefault="00556AD1" w:rsidP="00556AD1">
      <w:pPr>
        <w:tabs>
          <w:tab w:val="left" w:pos="5670"/>
        </w:tabs>
        <w:ind w:left="851"/>
        <w:rPr>
          <w:sz w:val="24"/>
          <w:szCs w:val="24"/>
        </w:rPr>
      </w:pPr>
      <w:r w:rsidRPr="00BD29A0">
        <w:rPr>
          <w:sz w:val="24"/>
          <w:szCs w:val="24"/>
        </w:rPr>
        <w:t>Aluminiumhydroxidgel</w:t>
      </w:r>
      <w:r w:rsidRPr="00BD29A0">
        <w:rPr>
          <w:sz w:val="24"/>
          <w:szCs w:val="24"/>
        </w:rPr>
        <w:tab/>
      </w:r>
      <w:smartTag w:uri="urn:schemas-microsoft-com:office:smarttags" w:element="metricconverter">
        <w:smartTagPr>
          <w:attr w:name="ProductID" w:val="0,5 g"/>
        </w:smartTagPr>
        <w:r w:rsidRPr="00BD29A0">
          <w:rPr>
            <w:sz w:val="24"/>
            <w:szCs w:val="24"/>
          </w:rPr>
          <w:t>0,5 g</w:t>
        </w:r>
      </w:smartTag>
      <w:r w:rsidRPr="00BD29A0">
        <w:rPr>
          <w:sz w:val="24"/>
          <w:szCs w:val="24"/>
        </w:rPr>
        <w:t xml:space="preserve"> (5,3 mg Al)</w:t>
      </w:r>
    </w:p>
    <w:p w:rsidR="00556AD1" w:rsidRPr="00BD29A0" w:rsidRDefault="00556AD1" w:rsidP="00556AD1">
      <w:pPr>
        <w:tabs>
          <w:tab w:val="left" w:pos="5670"/>
        </w:tabs>
        <w:ind w:left="851"/>
        <w:rPr>
          <w:sz w:val="24"/>
          <w:szCs w:val="24"/>
        </w:rPr>
      </w:pPr>
      <w:r w:rsidRPr="00BD29A0">
        <w:rPr>
          <w:sz w:val="24"/>
          <w:szCs w:val="24"/>
        </w:rPr>
        <w:t xml:space="preserve">Ginseng-ekstrakt (svarende til </w:t>
      </w:r>
      <w:proofErr w:type="spellStart"/>
      <w:r w:rsidRPr="00BD29A0">
        <w:rPr>
          <w:sz w:val="24"/>
          <w:szCs w:val="24"/>
        </w:rPr>
        <w:t>ginsenosider</w:t>
      </w:r>
      <w:proofErr w:type="spellEnd"/>
      <w:r w:rsidRPr="00BD29A0">
        <w:rPr>
          <w:sz w:val="24"/>
          <w:szCs w:val="24"/>
        </w:rPr>
        <w:t>)</w:t>
      </w:r>
      <w:r w:rsidRPr="00BD29A0">
        <w:rPr>
          <w:sz w:val="24"/>
          <w:szCs w:val="24"/>
        </w:rPr>
        <w:tab/>
        <w:t>4 mg (0,8 mg)</w:t>
      </w:r>
    </w:p>
    <w:p w:rsidR="00556AD1" w:rsidRDefault="00556AD1" w:rsidP="00125D32">
      <w:pPr>
        <w:tabs>
          <w:tab w:val="left" w:pos="8222"/>
        </w:tabs>
        <w:ind w:left="851"/>
        <w:rPr>
          <w:sz w:val="24"/>
          <w:szCs w:val="24"/>
        </w:rPr>
      </w:pPr>
    </w:p>
    <w:p w:rsidR="00556AD1" w:rsidRPr="00BD29A0" w:rsidRDefault="00556AD1" w:rsidP="00556AD1">
      <w:pPr>
        <w:tabs>
          <w:tab w:val="left" w:pos="5670"/>
        </w:tabs>
        <w:ind w:left="851"/>
        <w:rPr>
          <w:b/>
          <w:sz w:val="24"/>
          <w:szCs w:val="24"/>
        </w:rPr>
      </w:pPr>
      <w:r w:rsidRPr="00BD29A0">
        <w:rPr>
          <w:b/>
          <w:sz w:val="24"/>
          <w:szCs w:val="24"/>
        </w:rPr>
        <w:t>Hjælpestof:</w:t>
      </w:r>
    </w:p>
    <w:p w:rsidR="00556AD1" w:rsidRPr="00BD29A0" w:rsidRDefault="00556AD1" w:rsidP="00556AD1">
      <w:pPr>
        <w:rPr>
          <w:sz w:val="24"/>
          <w:szCs w:val="24"/>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556AD1" w:rsidRPr="00BD29A0" w:rsidTr="0063136C">
        <w:tc>
          <w:tcPr>
            <w:tcW w:w="4518" w:type="dxa"/>
            <w:shd w:val="clear" w:color="auto" w:fill="auto"/>
            <w:vAlign w:val="center"/>
          </w:tcPr>
          <w:p w:rsidR="00556AD1" w:rsidRPr="00BD29A0" w:rsidRDefault="00556AD1" w:rsidP="0063136C">
            <w:pPr>
              <w:spacing w:before="60" w:after="60"/>
              <w:rPr>
                <w:b/>
                <w:bCs/>
                <w:iCs/>
                <w:sz w:val="24"/>
                <w:szCs w:val="24"/>
              </w:rPr>
            </w:pPr>
            <w:r w:rsidRPr="00BD29A0">
              <w:rPr>
                <w:b/>
                <w:bCs/>
                <w:iCs/>
                <w:sz w:val="24"/>
                <w:szCs w:val="24"/>
              </w:rPr>
              <w:t>Kvalitativ sammensætning af hjælpestoffer og andre bestanddele</w:t>
            </w:r>
          </w:p>
        </w:tc>
      </w:tr>
      <w:tr w:rsidR="00556AD1" w:rsidRPr="00BD29A0" w:rsidTr="0063136C">
        <w:tc>
          <w:tcPr>
            <w:tcW w:w="4518" w:type="dxa"/>
            <w:shd w:val="clear" w:color="auto" w:fill="auto"/>
            <w:vAlign w:val="center"/>
          </w:tcPr>
          <w:p w:rsidR="00556AD1" w:rsidRPr="00BD29A0" w:rsidRDefault="00556AD1" w:rsidP="0063136C">
            <w:pPr>
              <w:tabs>
                <w:tab w:val="right" w:leader="dot" w:pos="8222"/>
              </w:tabs>
              <w:jc w:val="both"/>
              <w:rPr>
                <w:sz w:val="24"/>
                <w:szCs w:val="24"/>
              </w:rPr>
            </w:pPr>
            <w:proofErr w:type="spellStart"/>
            <w:r w:rsidRPr="00BD29A0">
              <w:rPr>
                <w:sz w:val="24"/>
                <w:szCs w:val="24"/>
              </w:rPr>
              <w:t>Simethicon</w:t>
            </w:r>
            <w:proofErr w:type="spellEnd"/>
          </w:p>
        </w:tc>
      </w:tr>
      <w:tr w:rsidR="00556AD1" w:rsidRPr="00BD29A0" w:rsidTr="0063136C">
        <w:tc>
          <w:tcPr>
            <w:tcW w:w="4518" w:type="dxa"/>
            <w:shd w:val="clear" w:color="auto" w:fill="auto"/>
            <w:vAlign w:val="center"/>
          </w:tcPr>
          <w:p w:rsidR="00556AD1" w:rsidRPr="00BD29A0" w:rsidRDefault="00556AD1" w:rsidP="0063136C">
            <w:pPr>
              <w:ind w:left="567" w:hanging="567"/>
              <w:rPr>
                <w:sz w:val="24"/>
                <w:szCs w:val="24"/>
              </w:rPr>
            </w:pPr>
            <w:proofErr w:type="spellStart"/>
            <w:r w:rsidRPr="00BD29A0">
              <w:rPr>
                <w:sz w:val="24"/>
                <w:szCs w:val="24"/>
              </w:rPr>
              <w:t>Dinatriumfosfat</w:t>
            </w:r>
            <w:proofErr w:type="spellEnd"/>
            <w:r w:rsidRPr="00BD29A0">
              <w:rPr>
                <w:sz w:val="24"/>
                <w:szCs w:val="24"/>
              </w:rPr>
              <w:t xml:space="preserve"> </w:t>
            </w:r>
            <w:proofErr w:type="spellStart"/>
            <w:r w:rsidRPr="00BD29A0">
              <w:rPr>
                <w:sz w:val="24"/>
                <w:szCs w:val="24"/>
              </w:rPr>
              <w:t>dodecahydrat</w:t>
            </w:r>
            <w:proofErr w:type="spellEnd"/>
          </w:p>
        </w:tc>
      </w:tr>
      <w:tr w:rsidR="00556AD1" w:rsidRPr="00BD29A0" w:rsidTr="0063136C">
        <w:tc>
          <w:tcPr>
            <w:tcW w:w="4518" w:type="dxa"/>
            <w:shd w:val="clear" w:color="auto" w:fill="auto"/>
            <w:vAlign w:val="center"/>
          </w:tcPr>
          <w:p w:rsidR="00556AD1" w:rsidRPr="00BD29A0" w:rsidRDefault="00556AD1" w:rsidP="0063136C">
            <w:pPr>
              <w:ind w:left="567" w:hanging="567"/>
              <w:rPr>
                <w:sz w:val="24"/>
                <w:szCs w:val="24"/>
              </w:rPr>
            </w:pPr>
            <w:proofErr w:type="spellStart"/>
            <w:r w:rsidRPr="00BD29A0">
              <w:rPr>
                <w:sz w:val="24"/>
                <w:szCs w:val="24"/>
              </w:rPr>
              <w:t>Kaliumchlorid</w:t>
            </w:r>
            <w:proofErr w:type="spellEnd"/>
          </w:p>
        </w:tc>
      </w:tr>
      <w:tr w:rsidR="00556AD1" w:rsidRPr="00BD29A0" w:rsidTr="0063136C">
        <w:tc>
          <w:tcPr>
            <w:tcW w:w="4518" w:type="dxa"/>
            <w:shd w:val="clear" w:color="auto" w:fill="auto"/>
            <w:vAlign w:val="center"/>
          </w:tcPr>
          <w:p w:rsidR="00556AD1" w:rsidRPr="00BD29A0" w:rsidRDefault="00556AD1" w:rsidP="0063136C">
            <w:pPr>
              <w:ind w:left="567" w:hanging="567"/>
              <w:rPr>
                <w:sz w:val="24"/>
                <w:szCs w:val="24"/>
              </w:rPr>
            </w:pPr>
            <w:proofErr w:type="spellStart"/>
            <w:r w:rsidRPr="00BD29A0">
              <w:rPr>
                <w:sz w:val="24"/>
                <w:szCs w:val="24"/>
              </w:rPr>
              <w:lastRenderedPageBreak/>
              <w:t>Kaliumdihydrogenfosfat</w:t>
            </w:r>
            <w:proofErr w:type="spellEnd"/>
          </w:p>
        </w:tc>
      </w:tr>
      <w:tr w:rsidR="00556AD1" w:rsidRPr="00BD29A0" w:rsidTr="0063136C">
        <w:tc>
          <w:tcPr>
            <w:tcW w:w="4518" w:type="dxa"/>
            <w:shd w:val="clear" w:color="auto" w:fill="auto"/>
            <w:vAlign w:val="center"/>
          </w:tcPr>
          <w:p w:rsidR="00556AD1" w:rsidRPr="00BD29A0" w:rsidRDefault="00556AD1" w:rsidP="0063136C">
            <w:pPr>
              <w:ind w:left="567" w:hanging="567"/>
              <w:rPr>
                <w:sz w:val="24"/>
                <w:szCs w:val="24"/>
              </w:rPr>
            </w:pPr>
            <w:proofErr w:type="spellStart"/>
            <w:r w:rsidRPr="00BD29A0">
              <w:rPr>
                <w:sz w:val="24"/>
                <w:szCs w:val="24"/>
              </w:rPr>
              <w:t>Natriumchlorid</w:t>
            </w:r>
            <w:proofErr w:type="spellEnd"/>
          </w:p>
        </w:tc>
      </w:tr>
      <w:tr w:rsidR="00556AD1" w:rsidRPr="00BD29A0" w:rsidTr="0063136C">
        <w:tc>
          <w:tcPr>
            <w:tcW w:w="4518" w:type="dxa"/>
            <w:shd w:val="clear" w:color="auto" w:fill="auto"/>
            <w:vAlign w:val="center"/>
          </w:tcPr>
          <w:p w:rsidR="00556AD1" w:rsidRPr="00BD29A0" w:rsidRDefault="00556AD1" w:rsidP="0063136C">
            <w:pPr>
              <w:rPr>
                <w:sz w:val="24"/>
                <w:szCs w:val="24"/>
              </w:rPr>
            </w:pPr>
            <w:r w:rsidRPr="00BD29A0">
              <w:rPr>
                <w:sz w:val="24"/>
                <w:szCs w:val="24"/>
              </w:rPr>
              <w:t>Vand til injektionsvæsker</w:t>
            </w:r>
          </w:p>
        </w:tc>
      </w:tr>
    </w:tbl>
    <w:p w:rsidR="000A14A2" w:rsidRDefault="000A14A2" w:rsidP="00125D32">
      <w:pPr>
        <w:tabs>
          <w:tab w:val="left" w:pos="8222"/>
        </w:tabs>
        <w:ind w:left="851"/>
        <w:rPr>
          <w:sz w:val="24"/>
          <w:szCs w:val="24"/>
        </w:rPr>
      </w:pPr>
    </w:p>
    <w:p w:rsidR="000A14A2" w:rsidRPr="00B626C8" w:rsidRDefault="000A14A2" w:rsidP="00B626C8">
      <w:pPr>
        <w:pStyle w:val="Style1"/>
        <w:ind w:left="851" w:hanging="851"/>
        <w:rPr>
          <w:sz w:val="24"/>
          <w:szCs w:val="24"/>
        </w:rPr>
      </w:pPr>
      <w:r w:rsidRPr="00B626C8">
        <w:rPr>
          <w:sz w:val="24"/>
          <w:szCs w:val="24"/>
        </w:rPr>
        <w:t>3.</w:t>
      </w:r>
      <w:r w:rsidRPr="00B626C8">
        <w:rPr>
          <w:sz w:val="24"/>
          <w:szCs w:val="24"/>
        </w:rPr>
        <w:tab/>
        <w:t>KLINISKE OPLYSNINGER</w:t>
      </w:r>
    </w:p>
    <w:p w:rsidR="000A14A2" w:rsidRPr="00B626C8" w:rsidRDefault="000A14A2" w:rsidP="000A14A2">
      <w:pPr>
        <w:rPr>
          <w:sz w:val="24"/>
          <w:szCs w:val="24"/>
        </w:rPr>
      </w:pPr>
    </w:p>
    <w:p w:rsidR="000A14A2" w:rsidRPr="00B626C8" w:rsidRDefault="000A14A2" w:rsidP="00B626C8">
      <w:pPr>
        <w:pStyle w:val="Style1"/>
        <w:ind w:left="851" w:hanging="851"/>
        <w:rPr>
          <w:sz w:val="24"/>
          <w:szCs w:val="24"/>
        </w:rPr>
      </w:pPr>
      <w:r w:rsidRPr="00B626C8">
        <w:rPr>
          <w:sz w:val="24"/>
          <w:szCs w:val="24"/>
        </w:rPr>
        <w:t>3.1</w:t>
      </w:r>
      <w:r w:rsidRPr="00B626C8">
        <w:rPr>
          <w:sz w:val="24"/>
          <w:szCs w:val="24"/>
        </w:rPr>
        <w:tab/>
        <w:t>Dyrearter, som lægemidlet er beregnet til</w:t>
      </w:r>
    </w:p>
    <w:p w:rsidR="000A14A2" w:rsidRPr="00B626C8" w:rsidRDefault="000A14A2" w:rsidP="000A14A2">
      <w:pPr>
        <w:rPr>
          <w:sz w:val="24"/>
          <w:szCs w:val="24"/>
        </w:rPr>
      </w:pPr>
    </w:p>
    <w:p w:rsidR="000A14A2" w:rsidRPr="00B626C8" w:rsidRDefault="000A14A2" w:rsidP="00B626C8">
      <w:pPr>
        <w:ind w:firstLine="851"/>
        <w:jc w:val="both"/>
        <w:rPr>
          <w:sz w:val="24"/>
          <w:szCs w:val="24"/>
        </w:rPr>
      </w:pPr>
      <w:r w:rsidRPr="00B626C8">
        <w:rPr>
          <w:sz w:val="24"/>
          <w:szCs w:val="24"/>
        </w:rPr>
        <w:t xml:space="preserve">Svin (søer og </w:t>
      </w:r>
      <w:proofErr w:type="spellStart"/>
      <w:r w:rsidRPr="00B626C8">
        <w:rPr>
          <w:sz w:val="24"/>
          <w:szCs w:val="24"/>
        </w:rPr>
        <w:t>gylte</w:t>
      </w:r>
      <w:proofErr w:type="spellEnd"/>
      <w:r w:rsidRPr="00B626C8">
        <w:rPr>
          <w:sz w:val="24"/>
          <w:szCs w:val="24"/>
        </w:rPr>
        <w:t>).</w:t>
      </w:r>
    </w:p>
    <w:p w:rsidR="000A14A2" w:rsidRPr="00B626C8" w:rsidRDefault="000A14A2" w:rsidP="000A14A2">
      <w:pPr>
        <w:rPr>
          <w:sz w:val="24"/>
          <w:szCs w:val="24"/>
        </w:rPr>
      </w:pPr>
    </w:p>
    <w:p w:rsidR="000A14A2" w:rsidRPr="00B626C8" w:rsidRDefault="000A14A2" w:rsidP="00B626C8">
      <w:pPr>
        <w:pStyle w:val="Style1"/>
        <w:ind w:left="851" w:hanging="851"/>
        <w:rPr>
          <w:sz w:val="24"/>
          <w:szCs w:val="24"/>
        </w:rPr>
      </w:pPr>
      <w:r w:rsidRPr="00B626C8">
        <w:rPr>
          <w:sz w:val="24"/>
          <w:szCs w:val="24"/>
        </w:rPr>
        <w:t>3.2</w:t>
      </w:r>
      <w:r w:rsidRPr="00B626C8">
        <w:rPr>
          <w:sz w:val="24"/>
          <w:szCs w:val="24"/>
        </w:rPr>
        <w:tab/>
        <w:t>Terapeutiske indikationer for hver dyreart, som lægemidlet er beregnet til</w:t>
      </w:r>
    </w:p>
    <w:p w:rsidR="000A14A2" w:rsidRPr="00B626C8" w:rsidRDefault="000A14A2" w:rsidP="000A14A2">
      <w:pPr>
        <w:rPr>
          <w:sz w:val="24"/>
          <w:szCs w:val="24"/>
        </w:rPr>
      </w:pPr>
    </w:p>
    <w:p w:rsidR="000A14A2" w:rsidRPr="00B626C8" w:rsidRDefault="000A14A2" w:rsidP="00B626C8">
      <w:pPr>
        <w:tabs>
          <w:tab w:val="left" w:pos="708"/>
        </w:tabs>
        <w:ind w:left="851"/>
        <w:jc w:val="both"/>
        <w:rPr>
          <w:sz w:val="24"/>
          <w:szCs w:val="24"/>
        </w:rPr>
      </w:pPr>
      <w:r w:rsidRPr="00B626C8">
        <w:rPr>
          <w:b/>
          <w:sz w:val="24"/>
          <w:szCs w:val="24"/>
        </w:rPr>
        <w:t xml:space="preserve">Smågrise: </w:t>
      </w:r>
      <w:r w:rsidRPr="00B626C8">
        <w:rPr>
          <w:sz w:val="24"/>
          <w:szCs w:val="24"/>
        </w:rPr>
        <w:t xml:space="preserve">Til passiv beskyttelse af spædgrise ved aktiv immunisering af avlssøer og </w:t>
      </w:r>
      <w:proofErr w:type="spellStart"/>
      <w:r w:rsidRPr="00B626C8">
        <w:rPr>
          <w:sz w:val="24"/>
          <w:szCs w:val="24"/>
        </w:rPr>
        <w:t>gylte</w:t>
      </w:r>
      <w:proofErr w:type="spellEnd"/>
      <w:r w:rsidRPr="00B626C8">
        <w:rPr>
          <w:sz w:val="24"/>
          <w:szCs w:val="24"/>
        </w:rPr>
        <w:t xml:space="preserve"> for at reducere dødeligheden og de kliniske tegn på neonatal </w:t>
      </w:r>
      <w:proofErr w:type="spellStart"/>
      <w:r w:rsidRPr="00B626C8">
        <w:rPr>
          <w:sz w:val="24"/>
          <w:szCs w:val="24"/>
        </w:rPr>
        <w:t>enterotoksikose</w:t>
      </w:r>
      <w:proofErr w:type="spellEnd"/>
      <w:r w:rsidRPr="00B626C8">
        <w:rPr>
          <w:sz w:val="24"/>
          <w:szCs w:val="24"/>
        </w:rPr>
        <w:t xml:space="preserve">, såsom diarré, forårsaget af </w:t>
      </w:r>
      <w:proofErr w:type="spellStart"/>
      <w:r w:rsidRPr="00B626C8">
        <w:rPr>
          <w:sz w:val="24"/>
          <w:szCs w:val="24"/>
        </w:rPr>
        <w:t>enterotoksigene</w:t>
      </w:r>
      <w:proofErr w:type="spellEnd"/>
      <w:r w:rsidRPr="00B626C8">
        <w:rPr>
          <w:sz w:val="24"/>
          <w:szCs w:val="24"/>
        </w:rPr>
        <w:t xml:space="preserve"> </w:t>
      </w:r>
      <w:r w:rsidRPr="00B626C8">
        <w:rPr>
          <w:i/>
          <w:sz w:val="24"/>
          <w:szCs w:val="24"/>
        </w:rPr>
        <w:t xml:space="preserve">Escherichia </w:t>
      </w:r>
      <w:r w:rsidRPr="00B626C8">
        <w:rPr>
          <w:sz w:val="24"/>
          <w:szCs w:val="24"/>
        </w:rPr>
        <w:t>coli-stammer, der udtrykker F4ab (K88</w:t>
      </w:r>
      <w:proofErr w:type="gramStart"/>
      <w:r w:rsidRPr="00B626C8">
        <w:rPr>
          <w:sz w:val="24"/>
          <w:szCs w:val="24"/>
        </w:rPr>
        <w:t>ab)-</w:t>
      </w:r>
      <w:proofErr w:type="gramEnd"/>
      <w:r w:rsidRPr="00B626C8">
        <w:rPr>
          <w:sz w:val="24"/>
          <w:szCs w:val="24"/>
        </w:rPr>
        <w:t>, F4ac (K88ac)-, F5 (K99)- eller F6 (987P)-</w:t>
      </w:r>
      <w:proofErr w:type="spellStart"/>
      <w:r w:rsidRPr="00B626C8">
        <w:rPr>
          <w:sz w:val="24"/>
          <w:szCs w:val="24"/>
        </w:rPr>
        <w:t>adhæsiner</w:t>
      </w:r>
      <w:proofErr w:type="spellEnd"/>
      <w:r w:rsidRPr="00B626C8">
        <w:rPr>
          <w:sz w:val="24"/>
          <w:szCs w:val="24"/>
        </w:rPr>
        <w:t>.</w:t>
      </w:r>
    </w:p>
    <w:p w:rsidR="000A14A2" w:rsidRPr="00B626C8" w:rsidRDefault="000A14A2" w:rsidP="00B626C8">
      <w:pPr>
        <w:tabs>
          <w:tab w:val="left" w:pos="708"/>
        </w:tabs>
        <w:ind w:left="851"/>
        <w:jc w:val="both"/>
        <w:rPr>
          <w:sz w:val="24"/>
          <w:szCs w:val="24"/>
        </w:rPr>
      </w:pPr>
      <w:r w:rsidRPr="00B626C8">
        <w:rPr>
          <w:sz w:val="24"/>
          <w:szCs w:val="24"/>
        </w:rPr>
        <w:t>Den vedvarende tilstedeværelse af disse antistoffer er ikke bevist.</w:t>
      </w:r>
    </w:p>
    <w:p w:rsidR="000A14A2" w:rsidRPr="00B626C8" w:rsidRDefault="000A14A2" w:rsidP="00B626C8">
      <w:pPr>
        <w:ind w:left="851"/>
        <w:jc w:val="both"/>
        <w:rPr>
          <w:sz w:val="24"/>
          <w:szCs w:val="24"/>
        </w:rPr>
      </w:pPr>
      <w:r w:rsidRPr="00B626C8">
        <w:rPr>
          <w:sz w:val="24"/>
          <w:szCs w:val="24"/>
        </w:rPr>
        <w:t xml:space="preserve">Til passiv immunisering af spædgrise mod nekrotisk </w:t>
      </w:r>
      <w:proofErr w:type="spellStart"/>
      <w:r w:rsidRPr="00B626C8">
        <w:rPr>
          <w:sz w:val="24"/>
          <w:szCs w:val="24"/>
        </w:rPr>
        <w:t>enteritis</w:t>
      </w:r>
      <w:proofErr w:type="spellEnd"/>
      <w:r w:rsidRPr="00B626C8">
        <w:rPr>
          <w:sz w:val="24"/>
          <w:szCs w:val="24"/>
        </w:rPr>
        <w:t xml:space="preserve"> ved aktiv immunisering af avlssøer og </w:t>
      </w:r>
      <w:proofErr w:type="spellStart"/>
      <w:r w:rsidRPr="00B626C8">
        <w:rPr>
          <w:sz w:val="24"/>
          <w:szCs w:val="24"/>
        </w:rPr>
        <w:t>gylte</w:t>
      </w:r>
      <w:proofErr w:type="spellEnd"/>
      <w:r w:rsidRPr="00B626C8">
        <w:rPr>
          <w:sz w:val="24"/>
          <w:szCs w:val="24"/>
        </w:rPr>
        <w:t xml:space="preserve"> for at inducere serumneutraliserende antistoffer mod β-toksin fra </w:t>
      </w:r>
      <w:proofErr w:type="spellStart"/>
      <w:r w:rsidRPr="00B626C8">
        <w:rPr>
          <w:i/>
          <w:sz w:val="24"/>
          <w:szCs w:val="24"/>
        </w:rPr>
        <w:t>Clostridium</w:t>
      </w:r>
      <w:proofErr w:type="spellEnd"/>
      <w:r w:rsidRPr="00B626C8">
        <w:rPr>
          <w:i/>
          <w:sz w:val="24"/>
          <w:szCs w:val="24"/>
        </w:rPr>
        <w:t xml:space="preserve"> </w:t>
      </w:r>
      <w:proofErr w:type="spellStart"/>
      <w:r w:rsidRPr="00B626C8">
        <w:rPr>
          <w:i/>
          <w:sz w:val="24"/>
          <w:szCs w:val="24"/>
        </w:rPr>
        <w:t>perfringens</w:t>
      </w:r>
      <w:proofErr w:type="spellEnd"/>
      <w:r w:rsidRPr="00B626C8">
        <w:rPr>
          <w:sz w:val="24"/>
          <w:szCs w:val="24"/>
        </w:rPr>
        <w:t xml:space="preserve"> type C.</w:t>
      </w:r>
    </w:p>
    <w:p w:rsidR="000A14A2" w:rsidRPr="00B626C8" w:rsidRDefault="000A14A2" w:rsidP="00B626C8">
      <w:pPr>
        <w:tabs>
          <w:tab w:val="left" w:pos="708"/>
        </w:tabs>
        <w:ind w:left="851"/>
        <w:jc w:val="both"/>
        <w:rPr>
          <w:sz w:val="24"/>
          <w:szCs w:val="24"/>
        </w:rPr>
      </w:pPr>
      <w:r w:rsidRPr="00B626C8">
        <w:rPr>
          <w:sz w:val="24"/>
          <w:szCs w:val="24"/>
        </w:rPr>
        <w:t>Den vedvarende tilstedeværelse af disse antistoffer er ikke bevist.</w:t>
      </w:r>
    </w:p>
    <w:p w:rsidR="000A14A2" w:rsidRPr="00B626C8" w:rsidRDefault="000A14A2" w:rsidP="00B626C8">
      <w:pPr>
        <w:tabs>
          <w:tab w:val="left" w:pos="708"/>
        </w:tabs>
        <w:ind w:left="851"/>
        <w:jc w:val="both"/>
        <w:rPr>
          <w:sz w:val="24"/>
          <w:szCs w:val="24"/>
        </w:rPr>
      </w:pPr>
    </w:p>
    <w:p w:rsidR="000A14A2" w:rsidRPr="00B626C8" w:rsidRDefault="000A14A2" w:rsidP="00B626C8">
      <w:pPr>
        <w:tabs>
          <w:tab w:val="left" w:pos="708"/>
        </w:tabs>
        <w:ind w:left="851"/>
        <w:jc w:val="both"/>
        <w:rPr>
          <w:sz w:val="24"/>
          <w:szCs w:val="24"/>
        </w:rPr>
      </w:pPr>
      <w:r w:rsidRPr="00B626C8">
        <w:rPr>
          <w:b/>
          <w:sz w:val="24"/>
          <w:szCs w:val="24"/>
        </w:rPr>
        <w:t xml:space="preserve">Søer og </w:t>
      </w:r>
      <w:proofErr w:type="spellStart"/>
      <w:r w:rsidRPr="00B626C8">
        <w:rPr>
          <w:b/>
          <w:sz w:val="24"/>
          <w:szCs w:val="24"/>
        </w:rPr>
        <w:t>gylte</w:t>
      </w:r>
      <w:proofErr w:type="spellEnd"/>
      <w:r w:rsidRPr="00B626C8">
        <w:rPr>
          <w:b/>
          <w:sz w:val="24"/>
          <w:szCs w:val="24"/>
        </w:rPr>
        <w:t>:</w:t>
      </w:r>
      <w:r w:rsidRPr="00B626C8">
        <w:rPr>
          <w:sz w:val="24"/>
          <w:szCs w:val="24"/>
        </w:rPr>
        <w:t xml:space="preserve"> Til aktiv immunisering af avlssøer og </w:t>
      </w:r>
      <w:proofErr w:type="spellStart"/>
      <w:r w:rsidRPr="00B626C8">
        <w:rPr>
          <w:sz w:val="24"/>
          <w:szCs w:val="24"/>
        </w:rPr>
        <w:t>gylte</w:t>
      </w:r>
      <w:proofErr w:type="spellEnd"/>
      <w:r w:rsidRPr="00B626C8">
        <w:rPr>
          <w:sz w:val="24"/>
          <w:szCs w:val="24"/>
        </w:rPr>
        <w:t xml:space="preserve"> for at inducere serumneutraliserende antistoffer mod α-toksin fra </w:t>
      </w:r>
      <w:proofErr w:type="spellStart"/>
      <w:r w:rsidRPr="00B626C8">
        <w:rPr>
          <w:i/>
          <w:sz w:val="24"/>
          <w:szCs w:val="24"/>
        </w:rPr>
        <w:t>Clostridium</w:t>
      </w:r>
      <w:proofErr w:type="spellEnd"/>
      <w:r w:rsidRPr="00B626C8">
        <w:rPr>
          <w:i/>
          <w:sz w:val="24"/>
          <w:szCs w:val="24"/>
        </w:rPr>
        <w:t xml:space="preserve"> </w:t>
      </w:r>
      <w:proofErr w:type="spellStart"/>
      <w:r w:rsidRPr="00B626C8">
        <w:rPr>
          <w:i/>
          <w:sz w:val="24"/>
          <w:szCs w:val="24"/>
        </w:rPr>
        <w:t>novyi</w:t>
      </w:r>
      <w:proofErr w:type="spellEnd"/>
      <w:r w:rsidRPr="00B626C8">
        <w:rPr>
          <w:i/>
          <w:sz w:val="24"/>
          <w:szCs w:val="24"/>
        </w:rPr>
        <w:t xml:space="preserve"> </w:t>
      </w:r>
      <w:r w:rsidRPr="00B626C8">
        <w:rPr>
          <w:sz w:val="24"/>
          <w:szCs w:val="24"/>
        </w:rPr>
        <w:t>type B. Relevansen af de serumneutraliserende antistoffer er ikke eksperimentelt bestemt.</w:t>
      </w:r>
    </w:p>
    <w:p w:rsidR="000A14A2" w:rsidRPr="00B626C8" w:rsidRDefault="000A14A2" w:rsidP="00B626C8">
      <w:pPr>
        <w:ind w:left="851"/>
        <w:rPr>
          <w:sz w:val="24"/>
          <w:szCs w:val="24"/>
        </w:rPr>
      </w:pPr>
      <w:r w:rsidRPr="00B626C8">
        <w:rPr>
          <w:sz w:val="24"/>
          <w:szCs w:val="24"/>
          <w:lang w:val="da"/>
        </w:rPr>
        <w:t>Antistoffer er blevet påvist 3 uger efter afslutningen af den grundlæggende vaccinationsordning.</w:t>
      </w:r>
    </w:p>
    <w:p w:rsidR="000A14A2" w:rsidRPr="00B626C8" w:rsidRDefault="000A14A2" w:rsidP="00B626C8">
      <w:pPr>
        <w:tabs>
          <w:tab w:val="left" w:pos="708"/>
        </w:tabs>
        <w:ind w:left="851"/>
        <w:jc w:val="both"/>
        <w:rPr>
          <w:sz w:val="24"/>
          <w:szCs w:val="24"/>
        </w:rPr>
      </w:pPr>
      <w:r w:rsidRPr="00B626C8">
        <w:rPr>
          <w:sz w:val="24"/>
          <w:szCs w:val="24"/>
        </w:rPr>
        <w:t>Den vedvarende tilstedeværelse af disse antistoffer er ikke bevist.</w:t>
      </w:r>
    </w:p>
    <w:p w:rsidR="000A14A2" w:rsidRPr="00B626C8" w:rsidRDefault="000A14A2" w:rsidP="000A14A2">
      <w:pPr>
        <w:rPr>
          <w:sz w:val="24"/>
          <w:szCs w:val="24"/>
        </w:rPr>
      </w:pPr>
    </w:p>
    <w:p w:rsidR="000A14A2" w:rsidRPr="00B626C8" w:rsidRDefault="000A14A2" w:rsidP="00B626C8">
      <w:pPr>
        <w:pStyle w:val="Style1"/>
        <w:ind w:left="851" w:hanging="851"/>
        <w:rPr>
          <w:sz w:val="24"/>
          <w:szCs w:val="24"/>
        </w:rPr>
      </w:pPr>
      <w:r w:rsidRPr="00B626C8">
        <w:rPr>
          <w:sz w:val="24"/>
          <w:szCs w:val="24"/>
        </w:rPr>
        <w:t>3.3</w:t>
      </w:r>
      <w:r w:rsidRPr="00B626C8">
        <w:rPr>
          <w:sz w:val="24"/>
          <w:szCs w:val="24"/>
        </w:rPr>
        <w:tab/>
        <w:t>Kontraindikationer</w:t>
      </w:r>
    </w:p>
    <w:p w:rsidR="000A14A2" w:rsidRPr="00B626C8" w:rsidRDefault="000A14A2" w:rsidP="000A14A2">
      <w:pPr>
        <w:rPr>
          <w:sz w:val="24"/>
          <w:szCs w:val="24"/>
        </w:rPr>
      </w:pPr>
    </w:p>
    <w:p w:rsidR="000A14A2" w:rsidRPr="00B626C8" w:rsidRDefault="000A14A2" w:rsidP="00B626C8">
      <w:pPr>
        <w:ind w:firstLine="851"/>
        <w:jc w:val="both"/>
        <w:rPr>
          <w:sz w:val="24"/>
          <w:szCs w:val="24"/>
        </w:rPr>
      </w:pPr>
      <w:r w:rsidRPr="00B626C8">
        <w:rPr>
          <w:sz w:val="24"/>
          <w:szCs w:val="24"/>
        </w:rPr>
        <w:t>Ingen.</w:t>
      </w:r>
    </w:p>
    <w:p w:rsidR="000A14A2" w:rsidRPr="00B626C8" w:rsidRDefault="000A14A2" w:rsidP="000A14A2">
      <w:pPr>
        <w:rPr>
          <w:sz w:val="24"/>
          <w:szCs w:val="24"/>
        </w:rPr>
      </w:pPr>
    </w:p>
    <w:p w:rsidR="000A14A2" w:rsidRPr="00B626C8" w:rsidRDefault="000A14A2" w:rsidP="00B626C8">
      <w:pPr>
        <w:pStyle w:val="Style1"/>
        <w:ind w:left="851" w:hanging="851"/>
        <w:rPr>
          <w:sz w:val="24"/>
          <w:szCs w:val="24"/>
        </w:rPr>
      </w:pPr>
      <w:r w:rsidRPr="00B626C8">
        <w:rPr>
          <w:sz w:val="24"/>
          <w:szCs w:val="24"/>
        </w:rPr>
        <w:t>3.4</w:t>
      </w:r>
      <w:r w:rsidRPr="00B626C8">
        <w:rPr>
          <w:sz w:val="24"/>
          <w:szCs w:val="24"/>
        </w:rPr>
        <w:tab/>
        <w:t>Særlige advarsler</w:t>
      </w:r>
    </w:p>
    <w:p w:rsidR="000A14A2" w:rsidRPr="00B626C8" w:rsidRDefault="000A14A2" w:rsidP="000A14A2">
      <w:pPr>
        <w:rPr>
          <w:sz w:val="24"/>
          <w:szCs w:val="24"/>
        </w:rPr>
      </w:pPr>
    </w:p>
    <w:p w:rsidR="000A14A2" w:rsidRPr="00B626C8" w:rsidRDefault="000A14A2" w:rsidP="00B626C8">
      <w:pPr>
        <w:ind w:firstLine="851"/>
        <w:jc w:val="both"/>
        <w:rPr>
          <w:sz w:val="24"/>
          <w:szCs w:val="24"/>
        </w:rPr>
      </w:pPr>
      <w:r w:rsidRPr="00B626C8">
        <w:rPr>
          <w:sz w:val="24"/>
          <w:szCs w:val="24"/>
        </w:rPr>
        <w:t>Kun raske dyr må vaccineres.</w:t>
      </w:r>
    </w:p>
    <w:p w:rsidR="000A14A2" w:rsidRPr="00B626C8" w:rsidRDefault="000A14A2" w:rsidP="000A14A2">
      <w:pPr>
        <w:rPr>
          <w:sz w:val="24"/>
          <w:szCs w:val="24"/>
        </w:rPr>
      </w:pPr>
    </w:p>
    <w:p w:rsidR="000A14A2" w:rsidRPr="00B626C8" w:rsidRDefault="000A14A2" w:rsidP="00B626C8">
      <w:pPr>
        <w:pStyle w:val="Style1"/>
        <w:ind w:left="851" w:hanging="851"/>
        <w:rPr>
          <w:sz w:val="24"/>
          <w:szCs w:val="24"/>
        </w:rPr>
      </w:pPr>
      <w:r w:rsidRPr="00B626C8">
        <w:rPr>
          <w:sz w:val="24"/>
          <w:szCs w:val="24"/>
        </w:rPr>
        <w:t>3.5</w:t>
      </w:r>
      <w:r w:rsidRPr="00B626C8">
        <w:rPr>
          <w:sz w:val="24"/>
          <w:szCs w:val="24"/>
        </w:rPr>
        <w:tab/>
        <w:t>Særlige forholdsregler vedrørende brugen</w:t>
      </w:r>
    </w:p>
    <w:p w:rsidR="000A14A2" w:rsidRPr="00B626C8" w:rsidRDefault="000A14A2" w:rsidP="000A14A2">
      <w:pPr>
        <w:rPr>
          <w:sz w:val="24"/>
          <w:szCs w:val="24"/>
        </w:rPr>
      </w:pPr>
    </w:p>
    <w:p w:rsidR="000A14A2" w:rsidRPr="00B626C8" w:rsidRDefault="000A14A2" w:rsidP="00B626C8">
      <w:pPr>
        <w:ind w:left="851"/>
        <w:rPr>
          <w:sz w:val="24"/>
          <w:szCs w:val="24"/>
          <w:u w:val="single"/>
        </w:rPr>
      </w:pPr>
      <w:r w:rsidRPr="00B626C8">
        <w:rPr>
          <w:sz w:val="24"/>
          <w:szCs w:val="24"/>
          <w:u w:val="single"/>
        </w:rPr>
        <w:t>Særlige forholdsregler vedrørende sikker brug hos de dyrearter, som lægemidlet er beregnet til:</w:t>
      </w:r>
    </w:p>
    <w:p w:rsidR="000A14A2" w:rsidRPr="00B626C8" w:rsidRDefault="000A14A2" w:rsidP="00B626C8">
      <w:pPr>
        <w:ind w:left="851"/>
        <w:rPr>
          <w:sz w:val="24"/>
          <w:szCs w:val="24"/>
        </w:rPr>
      </w:pPr>
    </w:p>
    <w:p w:rsidR="000A14A2" w:rsidRPr="00B626C8" w:rsidRDefault="000A14A2" w:rsidP="00B626C8">
      <w:pPr>
        <w:ind w:left="851"/>
        <w:rPr>
          <w:sz w:val="24"/>
          <w:szCs w:val="24"/>
        </w:rPr>
      </w:pPr>
      <w:r w:rsidRPr="00B626C8">
        <w:rPr>
          <w:sz w:val="24"/>
          <w:szCs w:val="24"/>
        </w:rPr>
        <w:t>Ikke relevant.</w:t>
      </w:r>
    </w:p>
    <w:p w:rsidR="000A14A2" w:rsidRPr="00B626C8" w:rsidRDefault="000A14A2" w:rsidP="00B626C8">
      <w:pPr>
        <w:ind w:left="851"/>
        <w:rPr>
          <w:sz w:val="24"/>
          <w:szCs w:val="24"/>
        </w:rPr>
      </w:pPr>
    </w:p>
    <w:p w:rsidR="000A14A2" w:rsidRPr="00B626C8" w:rsidRDefault="000A14A2" w:rsidP="00B626C8">
      <w:pPr>
        <w:ind w:left="851"/>
        <w:rPr>
          <w:sz w:val="24"/>
          <w:szCs w:val="24"/>
          <w:u w:val="single"/>
        </w:rPr>
      </w:pPr>
      <w:r w:rsidRPr="00B626C8">
        <w:rPr>
          <w:sz w:val="24"/>
          <w:szCs w:val="24"/>
          <w:u w:val="single"/>
        </w:rPr>
        <w:t>Særlige forholdsregler for personer, der administrerer veterinærlægemidlet til dyr:</w:t>
      </w:r>
    </w:p>
    <w:p w:rsidR="000A14A2" w:rsidRPr="00B626C8" w:rsidRDefault="000A14A2" w:rsidP="00B626C8">
      <w:pPr>
        <w:ind w:left="851"/>
        <w:rPr>
          <w:sz w:val="24"/>
          <w:szCs w:val="24"/>
        </w:rPr>
      </w:pPr>
    </w:p>
    <w:p w:rsidR="000A14A2" w:rsidRPr="00B626C8" w:rsidRDefault="000A14A2" w:rsidP="00B626C8">
      <w:pPr>
        <w:ind w:left="851"/>
        <w:jc w:val="both"/>
        <w:rPr>
          <w:sz w:val="24"/>
          <w:szCs w:val="24"/>
        </w:rPr>
      </w:pPr>
      <w:r w:rsidRPr="00B626C8">
        <w:rPr>
          <w:sz w:val="24"/>
          <w:szCs w:val="24"/>
        </w:rPr>
        <w:t>I tilfælde af utilsigtet selvinjektion skal der søges lægehjælp, og indlægssedlen eller etiketten bør vises til lægen.</w:t>
      </w:r>
    </w:p>
    <w:p w:rsidR="000A14A2" w:rsidRPr="00B626C8" w:rsidRDefault="000A14A2" w:rsidP="00B626C8">
      <w:pPr>
        <w:ind w:left="851"/>
        <w:rPr>
          <w:sz w:val="24"/>
          <w:szCs w:val="24"/>
        </w:rPr>
      </w:pPr>
    </w:p>
    <w:p w:rsidR="000A14A2" w:rsidRPr="00B626C8" w:rsidRDefault="000A14A2" w:rsidP="00B626C8">
      <w:pPr>
        <w:ind w:left="851"/>
        <w:rPr>
          <w:sz w:val="24"/>
          <w:szCs w:val="24"/>
          <w:u w:val="single"/>
        </w:rPr>
      </w:pPr>
      <w:r w:rsidRPr="00B626C8">
        <w:rPr>
          <w:sz w:val="24"/>
          <w:szCs w:val="24"/>
          <w:u w:val="single"/>
        </w:rPr>
        <w:t>Særlige forholdsregler vedrørende beskyttelse af miljøet:</w:t>
      </w:r>
    </w:p>
    <w:p w:rsidR="000A14A2" w:rsidRPr="00B626C8" w:rsidRDefault="000A14A2" w:rsidP="00B626C8">
      <w:pPr>
        <w:ind w:left="851"/>
        <w:rPr>
          <w:sz w:val="24"/>
          <w:szCs w:val="24"/>
        </w:rPr>
      </w:pPr>
    </w:p>
    <w:p w:rsidR="000A14A2" w:rsidRPr="00B626C8" w:rsidRDefault="000A14A2" w:rsidP="00B626C8">
      <w:pPr>
        <w:ind w:left="851"/>
        <w:rPr>
          <w:sz w:val="24"/>
          <w:szCs w:val="24"/>
        </w:rPr>
      </w:pPr>
      <w:r w:rsidRPr="00B626C8">
        <w:rPr>
          <w:sz w:val="24"/>
          <w:szCs w:val="24"/>
        </w:rPr>
        <w:lastRenderedPageBreak/>
        <w:t>Ikke relevant.</w:t>
      </w:r>
    </w:p>
    <w:p w:rsidR="000A14A2" w:rsidRPr="00B626C8" w:rsidRDefault="000A14A2" w:rsidP="000A14A2">
      <w:pPr>
        <w:rPr>
          <w:sz w:val="24"/>
          <w:szCs w:val="24"/>
        </w:rPr>
      </w:pPr>
    </w:p>
    <w:p w:rsidR="000A14A2" w:rsidRPr="00B626C8" w:rsidRDefault="000A14A2" w:rsidP="00B626C8">
      <w:pPr>
        <w:pStyle w:val="Style1"/>
        <w:ind w:left="851" w:hanging="851"/>
        <w:rPr>
          <w:sz w:val="24"/>
          <w:szCs w:val="24"/>
        </w:rPr>
      </w:pPr>
      <w:r w:rsidRPr="00B626C8">
        <w:rPr>
          <w:sz w:val="24"/>
          <w:szCs w:val="24"/>
        </w:rPr>
        <w:t>3.6</w:t>
      </w:r>
      <w:r w:rsidRPr="00B626C8">
        <w:rPr>
          <w:sz w:val="24"/>
          <w:szCs w:val="24"/>
        </w:rPr>
        <w:tab/>
        <w:t>Bivirkninger</w:t>
      </w:r>
    </w:p>
    <w:p w:rsidR="000A14A2" w:rsidRPr="00B626C8" w:rsidRDefault="000A14A2" w:rsidP="000A14A2">
      <w:pPr>
        <w:rPr>
          <w:sz w:val="24"/>
          <w:szCs w:val="24"/>
        </w:rPr>
      </w:pPr>
    </w:p>
    <w:p w:rsidR="000A14A2" w:rsidRPr="00B626C8" w:rsidRDefault="000A14A2" w:rsidP="00B626C8">
      <w:pPr>
        <w:tabs>
          <w:tab w:val="left" w:pos="708"/>
        </w:tabs>
        <w:ind w:firstLine="851"/>
        <w:jc w:val="both"/>
        <w:rPr>
          <w:sz w:val="24"/>
          <w:szCs w:val="24"/>
        </w:rPr>
      </w:pPr>
      <w:r w:rsidRPr="00B626C8">
        <w:rPr>
          <w:sz w:val="24"/>
          <w:szCs w:val="24"/>
        </w:rPr>
        <w:t xml:space="preserve">Svin (søer og </w:t>
      </w:r>
      <w:proofErr w:type="spellStart"/>
      <w:r w:rsidRPr="00B626C8">
        <w:rPr>
          <w:sz w:val="24"/>
          <w:szCs w:val="24"/>
        </w:rPr>
        <w:t>gylte</w:t>
      </w:r>
      <w:proofErr w:type="spellEnd"/>
      <w:r w:rsidRPr="00B626C8">
        <w:rPr>
          <w:sz w:val="24"/>
          <w:szCs w:val="24"/>
        </w:rPr>
        <w:t>).</w:t>
      </w:r>
    </w:p>
    <w:p w:rsidR="000A14A2" w:rsidRPr="00F260F0" w:rsidRDefault="000A14A2" w:rsidP="000A14A2">
      <w:pPr>
        <w:rPr>
          <w:szCs w:val="22"/>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47"/>
      </w:tblGrid>
      <w:tr w:rsidR="000A14A2" w:rsidRPr="00A813D0" w:rsidTr="00A813D0">
        <w:tc>
          <w:tcPr>
            <w:tcW w:w="2582" w:type="pct"/>
          </w:tcPr>
          <w:p w:rsidR="000A14A2" w:rsidRPr="00A813D0" w:rsidRDefault="000A14A2" w:rsidP="006773E1">
            <w:pPr>
              <w:spacing w:before="60" w:after="60"/>
              <w:rPr>
                <w:sz w:val="24"/>
                <w:szCs w:val="24"/>
              </w:rPr>
            </w:pPr>
            <w:r w:rsidRPr="00A813D0">
              <w:rPr>
                <w:sz w:val="24"/>
                <w:szCs w:val="24"/>
              </w:rPr>
              <w:t>Almindelig</w:t>
            </w:r>
          </w:p>
          <w:p w:rsidR="000A14A2" w:rsidRPr="00A813D0" w:rsidRDefault="000A14A2" w:rsidP="006773E1">
            <w:pPr>
              <w:spacing w:before="60" w:after="60"/>
              <w:rPr>
                <w:sz w:val="24"/>
                <w:szCs w:val="24"/>
              </w:rPr>
            </w:pPr>
            <w:r w:rsidRPr="00A813D0">
              <w:rPr>
                <w:sz w:val="24"/>
                <w:szCs w:val="24"/>
              </w:rPr>
              <w:t>(1 til 10 dyr ud af 100 behandlede dyr):</w:t>
            </w:r>
          </w:p>
        </w:tc>
        <w:tc>
          <w:tcPr>
            <w:tcW w:w="2418" w:type="pct"/>
          </w:tcPr>
          <w:p w:rsidR="000A14A2" w:rsidRPr="00A813D0" w:rsidRDefault="000A14A2" w:rsidP="006773E1">
            <w:pPr>
              <w:contextualSpacing/>
              <w:rPr>
                <w:rFonts w:cs="Calibri"/>
                <w:sz w:val="24"/>
                <w:szCs w:val="24"/>
                <w:lang w:eastAsia="es-ES"/>
              </w:rPr>
            </w:pPr>
            <w:r w:rsidRPr="00A813D0">
              <w:rPr>
                <w:rFonts w:cs="Calibri"/>
                <w:sz w:val="24"/>
                <w:szCs w:val="24"/>
                <w:lang w:bidi="da-DK"/>
              </w:rPr>
              <w:t>Forhøjet temperatur.</w:t>
            </w:r>
            <w:r w:rsidRPr="00A813D0">
              <w:rPr>
                <w:rFonts w:cs="Calibri"/>
                <w:sz w:val="24"/>
                <w:szCs w:val="24"/>
                <w:vertAlign w:val="superscript"/>
                <w:lang w:bidi="da-DK"/>
              </w:rPr>
              <w:t>1</w:t>
            </w:r>
          </w:p>
          <w:p w:rsidR="000A14A2" w:rsidRPr="00A813D0" w:rsidRDefault="000A14A2" w:rsidP="006773E1">
            <w:pPr>
              <w:jc w:val="both"/>
              <w:rPr>
                <w:noProof/>
                <w:sz w:val="24"/>
                <w:szCs w:val="24"/>
                <w:lang w:val="nl-NL"/>
              </w:rPr>
            </w:pPr>
            <w:r w:rsidRPr="00A813D0">
              <w:rPr>
                <w:rFonts w:cs="Calibri"/>
                <w:sz w:val="24"/>
                <w:szCs w:val="24"/>
                <w:lang w:bidi="da-DK"/>
              </w:rPr>
              <w:t>Reaktion på injektionsstedet.</w:t>
            </w:r>
            <w:r w:rsidRPr="00A813D0">
              <w:rPr>
                <w:rFonts w:cs="Calibri"/>
                <w:sz w:val="24"/>
                <w:szCs w:val="24"/>
                <w:lang w:eastAsia="es-ES"/>
              </w:rPr>
              <w:t xml:space="preserve"> </w:t>
            </w:r>
            <w:r w:rsidRPr="00A813D0">
              <w:rPr>
                <w:rFonts w:cs="Calibri"/>
                <w:sz w:val="24"/>
                <w:szCs w:val="24"/>
                <w:vertAlign w:val="superscript"/>
                <w:lang w:val="en-GB" w:eastAsia="es-ES"/>
              </w:rPr>
              <w:t>2</w:t>
            </w:r>
          </w:p>
        </w:tc>
      </w:tr>
      <w:tr w:rsidR="000A14A2" w:rsidRPr="00A813D0" w:rsidTr="00A813D0">
        <w:tc>
          <w:tcPr>
            <w:tcW w:w="2582" w:type="pct"/>
          </w:tcPr>
          <w:p w:rsidR="000A14A2" w:rsidRPr="00A813D0" w:rsidRDefault="000A14A2" w:rsidP="006773E1">
            <w:pPr>
              <w:spacing w:before="60" w:after="60"/>
              <w:rPr>
                <w:sz w:val="24"/>
                <w:szCs w:val="24"/>
              </w:rPr>
            </w:pPr>
            <w:r w:rsidRPr="00A813D0">
              <w:rPr>
                <w:sz w:val="24"/>
                <w:szCs w:val="24"/>
              </w:rPr>
              <w:t>Ikke almindelig</w:t>
            </w:r>
          </w:p>
          <w:p w:rsidR="000A14A2" w:rsidRPr="00A813D0" w:rsidRDefault="000A14A2" w:rsidP="006773E1">
            <w:pPr>
              <w:spacing w:before="60" w:after="60"/>
              <w:rPr>
                <w:sz w:val="24"/>
                <w:szCs w:val="24"/>
              </w:rPr>
            </w:pPr>
            <w:r w:rsidRPr="00A813D0">
              <w:rPr>
                <w:sz w:val="24"/>
                <w:szCs w:val="24"/>
              </w:rPr>
              <w:t>(1 til 10 dyr ud af 1.000 behandlede dyr):</w:t>
            </w:r>
          </w:p>
        </w:tc>
        <w:tc>
          <w:tcPr>
            <w:tcW w:w="2418" w:type="pct"/>
          </w:tcPr>
          <w:p w:rsidR="000A14A2" w:rsidRPr="00A813D0" w:rsidRDefault="000A14A2" w:rsidP="006773E1">
            <w:pPr>
              <w:spacing w:before="60" w:after="60"/>
              <w:rPr>
                <w:iCs/>
                <w:sz w:val="24"/>
                <w:szCs w:val="24"/>
              </w:rPr>
            </w:pPr>
            <w:proofErr w:type="spellStart"/>
            <w:r w:rsidRPr="00A813D0">
              <w:rPr>
                <w:iCs/>
                <w:sz w:val="24"/>
                <w:szCs w:val="24"/>
              </w:rPr>
              <w:t>Noduler</w:t>
            </w:r>
            <w:proofErr w:type="spellEnd"/>
            <w:r w:rsidRPr="00A813D0">
              <w:rPr>
                <w:iCs/>
                <w:sz w:val="24"/>
                <w:szCs w:val="24"/>
              </w:rPr>
              <w:t xml:space="preserve"> på injektionsstedet.</w:t>
            </w:r>
            <w:r w:rsidRPr="00A813D0">
              <w:rPr>
                <w:rFonts w:cs="Calibri"/>
                <w:sz w:val="24"/>
                <w:szCs w:val="24"/>
                <w:vertAlign w:val="superscript"/>
                <w:lang w:eastAsia="es-ES"/>
              </w:rPr>
              <w:t>3</w:t>
            </w:r>
          </w:p>
        </w:tc>
      </w:tr>
      <w:tr w:rsidR="000A14A2" w:rsidRPr="00A813D0" w:rsidTr="00A813D0">
        <w:tc>
          <w:tcPr>
            <w:tcW w:w="2582" w:type="pct"/>
          </w:tcPr>
          <w:p w:rsidR="000A14A2" w:rsidRPr="00A813D0" w:rsidRDefault="000A14A2" w:rsidP="006773E1">
            <w:pPr>
              <w:spacing w:before="60" w:after="60"/>
              <w:rPr>
                <w:sz w:val="24"/>
                <w:szCs w:val="24"/>
              </w:rPr>
            </w:pPr>
            <w:r w:rsidRPr="00A813D0">
              <w:rPr>
                <w:sz w:val="24"/>
                <w:szCs w:val="24"/>
              </w:rPr>
              <w:t>Meget sjælden</w:t>
            </w:r>
          </w:p>
          <w:p w:rsidR="000A14A2" w:rsidRPr="00A813D0" w:rsidRDefault="000A14A2" w:rsidP="006773E1">
            <w:pPr>
              <w:spacing w:before="60" w:after="60"/>
              <w:rPr>
                <w:sz w:val="24"/>
                <w:szCs w:val="24"/>
              </w:rPr>
            </w:pPr>
            <w:r w:rsidRPr="00A813D0">
              <w:rPr>
                <w:sz w:val="24"/>
                <w:szCs w:val="24"/>
              </w:rPr>
              <w:t>(&lt; 1 dyr ud af 10.000 behandlede dyr, herunder enkeltstående indberetninger):</w:t>
            </w:r>
          </w:p>
        </w:tc>
        <w:tc>
          <w:tcPr>
            <w:tcW w:w="2418" w:type="pct"/>
            <w:hideMark/>
          </w:tcPr>
          <w:p w:rsidR="000A14A2" w:rsidRPr="00A813D0" w:rsidRDefault="000A14A2" w:rsidP="006773E1">
            <w:pPr>
              <w:spacing w:before="60" w:after="60"/>
              <w:rPr>
                <w:iCs/>
                <w:sz w:val="24"/>
                <w:szCs w:val="24"/>
              </w:rPr>
            </w:pPr>
            <w:proofErr w:type="spellStart"/>
            <w:r w:rsidRPr="00A813D0">
              <w:rPr>
                <w:iCs/>
                <w:sz w:val="24"/>
                <w:szCs w:val="24"/>
              </w:rPr>
              <w:t>Granulom</w:t>
            </w:r>
            <w:proofErr w:type="spellEnd"/>
            <w:r w:rsidRPr="00A813D0">
              <w:rPr>
                <w:iCs/>
                <w:sz w:val="24"/>
                <w:szCs w:val="24"/>
              </w:rPr>
              <w:t xml:space="preserve"> på injektionsstedet.</w:t>
            </w:r>
          </w:p>
          <w:p w:rsidR="000A14A2" w:rsidRPr="00A813D0" w:rsidRDefault="000A14A2" w:rsidP="006773E1">
            <w:pPr>
              <w:spacing w:before="60" w:after="60"/>
              <w:rPr>
                <w:iCs/>
                <w:sz w:val="24"/>
                <w:szCs w:val="24"/>
              </w:rPr>
            </w:pPr>
          </w:p>
        </w:tc>
      </w:tr>
      <w:tr w:rsidR="000A14A2" w:rsidRPr="00A813D0" w:rsidTr="00A813D0">
        <w:tc>
          <w:tcPr>
            <w:tcW w:w="2582" w:type="pct"/>
          </w:tcPr>
          <w:p w:rsidR="000A14A2" w:rsidRPr="00A813D0" w:rsidRDefault="000A14A2" w:rsidP="006773E1">
            <w:pPr>
              <w:spacing w:before="60" w:after="60"/>
              <w:rPr>
                <w:sz w:val="24"/>
                <w:szCs w:val="24"/>
              </w:rPr>
            </w:pPr>
            <w:r w:rsidRPr="00A813D0">
              <w:rPr>
                <w:sz w:val="24"/>
                <w:szCs w:val="24"/>
                <w:lang w:bidi="da-DK"/>
              </w:rPr>
              <w:t xml:space="preserve">Ikke kendt  </w:t>
            </w:r>
          </w:p>
          <w:p w:rsidR="000A14A2" w:rsidRPr="00A813D0" w:rsidRDefault="000A14A2" w:rsidP="006773E1">
            <w:pPr>
              <w:rPr>
                <w:sz w:val="24"/>
                <w:szCs w:val="24"/>
              </w:rPr>
            </w:pPr>
            <w:r w:rsidRPr="00A813D0">
              <w:rPr>
                <w:sz w:val="24"/>
                <w:szCs w:val="24"/>
                <w:lang w:bidi="da-DK"/>
              </w:rPr>
              <w:t xml:space="preserve">(kan ikke estimeres ud fra </w:t>
            </w:r>
            <w:proofErr w:type="spellStart"/>
            <w:r w:rsidRPr="00A813D0">
              <w:rPr>
                <w:color w:val="000000"/>
                <w:sz w:val="24"/>
                <w:szCs w:val="24"/>
              </w:rPr>
              <w:t>forhåndenværende</w:t>
            </w:r>
            <w:r w:rsidRPr="00A813D0">
              <w:rPr>
                <w:sz w:val="24"/>
                <w:szCs w:val="24"/>
                <w:lang w:bidi="da-DK"/>
              </w:rPr>
              <w:t>data</w:t>
            </w:r>
            <w:proofErr w:type="spellEnd"/>
            <w:r w:rsidRPr="00A813D0">
              <w:rPr>
                <w:sz w:val="24"/>
                <w:szCs w:val="24"/>
                <w:lang w:bidi="da-DK"/>
              </w:rPr>
              <w:t>)</w:t>
            </w:r>
          </w:p>
        </w:tc>
        <w:tc>
          <w:tcPr>
            <w:tcW w:w="2418" w:type="pct"/>
          </w:tcPr>
          <w:p w:rsidR="000A14A2" w:rsidRPr="00A813D0" w:rsidRDefault="000A14A2" w:rsidP="006773E1">
            <w:pPr>
              <w:spacing w:before="60" w:after="60"/>
              <w:rPr>
                <w:sz w:val="24"/>
                <w:szCs w:val="24"/>
                <w:lang w:val="de-DE"/>
              </w:rPr>
            </w:pPr>
            <w:r w:rsidRPr="00A813D0">
              <w:rPr>
                <w:iCs/>
                <w:sz w:val="24"/>
                <w:szCs w:val="24"/>
              </w:rPr>
              <w:t>Overfølsomhedsreaktioner</w:t>
            </w:r>
            <w:r w:rsidRPr="00A813D0">
              <w:rPr>
                <w:sz w:val="24"/>
                <w:szCs w:val="24"/>
                <w:lang w:val="de-DE"/>
              </w:rPr>
              <w:t>.</w:t>
            </w:r>
            <w:r w:rsidRPr="00A813D0">
              <w:rPr>
                <w:rFonts w:cs="Calibri"/>
                <w:sz w:val="24"/>
                <w:szCs w:val="24"/>
                <w:vertAlign w:val="superscript"/>
              </w:rPr>
              <w:t xml:space="preserve"> 4</w:t>
            </w:r>
          </w:p>
        </w:tc>
      </w:tr>
    </w:tbl>
    <w:p w:rsidR="000A14A2" w:rsidRPr="00A813D0" w:rsidRDefault="000A14A2" w:rsidP="00B626C8">
      <w:pPr>
        <w:ind w:left="851"/>
        <w:rPr>
          <w:sz w:val="24"/>
          <w:szCs w:val="24"/>
        </w:rPr>
      </w:pPr>
      <w:r w:rsidRPr="00A813D0">
        <w:rPr>
          <w:i/>
          <w:sz w:val="24"/>
          <w:szCs w:val="24"/>
          <w:vertAlign w:val="superscript"/>
          <w:lang w:bidi="da-DK"/>
        </w:rPr>
        <w:t>1</w:t>
      </w:r>
      <w:r w:rsidRPr="00A813D0">
        <w:rPr>
          <w:i/>
          <w:sz w:val="24"/>
          <w:szCs w:val="24"/>
          <w:lang w:bidi="da-DK"/>
        </w:rPr>
        <w:t xml:space="preserve"> Temperaturstigning observeret 6 timer efter vaccination (gennemsnit 0,4 ºC, op til 1,2 ºC hos enkelte svin, ualmindeligt op til 2 ºC), der aftager uden behandling inden for 24 timer efter vaccination</w:t>
      </w:r>
      <w:r w:rsidRPr="00A813D0">
        <w:rPr>
          <w:sz w:val="24"/>
          <w:szCs w:val="24"/>
          <w:lang w:bidi="da-DK"/>
        </w:rPr>
        <w:t>.</w:t>
      </w:r>
    </w:p>
    <w:p w:rsidR="000A14A2" w:rsidRPr="00A813D0" w:rsidRDefault="000A14A2" w:rsidP="00B626C8">
      <w:pPr>
        <w:ind w:left="851"/>
        <w:rPr>
          <w:sz w:val="24"/>
          <w:szCs w:val="24"/>
        </w:rPr>
      </w:pPr>
    </w:p>
    <w:p w:rsidR="000A14A2" w:rsidRPr="00A813D0" w:rsidRDefault="000A14A2" w:rsidP="00B626C8">
      <w:pPr>
        <w:ind w:left="851"/>
        <w:rPr>
          <w:sz w:val="24"/>
          <w:szCs w:val="24"/>
        </w:rPr>
      </w:pPr>
      <w:r w:rsidRPr="00A813D0">
        <w:rPr>
          <w:i/>
          <w:sz w:val="24"/>
          <w:szCs w:val="24"/>
          <w:vertAlign w:val="superscript"/>
          <w:lang w:bidi="da-DK"/>
        </w:rPr>
        <w:t>2</w:t>
      </w:r>
      <w:r w:rsidRPr="00A813D0">
        <w:rPr>
          <w:i/>
          <w:sz w:val="24"/>
          <w:szCs w:val="24"/>
          <w:lang w:bidi="da-DK"/>
        </w:rPr>
        <w:t xml:space="preserve"> </w:t>
      </w:r>
      <w:proofErr w:type="spellStart"/>
      <w:r w:rsidRPr="00A813D0">
        <w:rPr>
          <w:i/>
          <w:sz w:val="24"/>
          <w:szCs w:val="24"/>
          <w:lang w:bidi="da-DK"/>
        </w:rPr>
        <w:t>Palpabel</w:t>
      </w:r>
      <w:proofErr w:type="spellEnd"/>
      <w:r w:rsidRPr="00A813D0">
        <w:rPr>
          <w:i/>
          <w:sz w:val="24"/>
          <w:szCs w:val="24"/>
          <w:lang w:bidi="da-DK"/>
        </w:rPr>
        <w:t xml:space="preserve"> inflammatorisk lokal reaktion (hævelse, ikke mere end 2 cm</w:t>
      </w:r>
      <w:r w:rsidRPr="00A813D0">
        <w:rPr>
          <w:i/>
          <w:sz w:val="24"/>
          <w:szCs w:val="24"/>
          <w:vertAlign w:val="superscript"/>
          <w:lang w:bidi="da-DK"/>
        </w:rPr>
        <w:t>2</w:t>
      </w:r>
      <w:r w:rsidRPr="00A813D0">
        <w:rPr>
          <w:i/>
          <w:sz w:val="24"/>
          <w:szCs w:val="24"/>
          <w:lang w:bidi="da-DK"/>
        </w:rPr>
        <w:t>), som forsvinder uden behandling inden for 5 dage efter vaccinationen</w:t>
      </w:r>
      <w:r w:rsidRPr="00A813D0">
        <w:rPr>
          <w:sz w:val="24"/>
          <w:szCs w:val="24"/>
          <w:lang w:bidi="da-DK"/>
        </w:rPr>
        <w:t xml:space="preserve">. </w:t>
      </w:r>
    </w:p>
    <w:p w:rsidR="000A14A2" w:rsidRPr="00A813D0" w:rsidRDefault="000A14A2" w:rsidP="00B626C8">
      <w:pPr>
        <w:ind w:left="851"/>
        <w:rPr>
          <w:sz w:val="24"/>
          <w:szCs w:val="24"/>
        </w:rPr>
      </w:pPr>
    </w:p>
    <w:p w:rsidR="000A14A2" w:rsidRPr="00A813D0" w:rsidRDefault="000A14A2" w:rsidP="00B626C8">
      <w:pPr>
        <w:ind w:left="851"/>
        <w:rPr>
          <w:i/>
          <w:sz w:val="24"/>
          <w:szCs w:val="24"/>
          <w:lang w:bidi="da-DK"/>
        </w:rPr>
      </w:pPr>
      <w:bookmarkStart w:id="1" w:name="_Hlk134095245"/>
      <w:r w:rsidRPr="00A813D0">
        <w:rPr>
          <w:i/>
          <w:sz w:val="24"/>
          <w:szCs w:val="24"/>
          <w:vertAlign w:val="superscript"/>
          <w:lang w:bidi="da-DK"/>
        </w:rPr>
        <w:t>3</w:t>
      </w:r>
      <w:r w:rsidRPr="00A813D0">
        <w:rPr>
          <w:i/>
          <w:sz w:val="24"/>
          <w:szCs w:val="24"/>
          <w:lang w:bidi="da-DK"/>
        </w:rPr>
        <w:t>Forsvinder inden for 2-3 uger efter vaccinationen.</w:t>
      </w:r>
    </w:p>
    <w:p w:rsidR="000A14A2" w:rsidRPr="00A813D0" w:rsidRDefault="000A14A2" w:rsidP="00B626C8">
      <w:pPr>
        <w:ind w:left="851"/>
        <w:rPr>
          <w:i/>
          <w:iCs/>
          <w:sz w:val="24"/>
          <w:szCs w:val="24"/>
          <w:lang w:val="de-DE"/>
        </w:rPr>
      </w:pPr>
    </w:p>
    <w:p w:rsidR="000A14A2" w:rsidRPr="00A813D0" w:rsidRDefault="000A14A2" w:rsidP="00B626C8">
      <w:pPr>
        <w:ind w:left="851"/>
        <w:rPr>
          <w:i/>
          <w:iCs/>
          <w:sz w:val="24"/>
          <w:szCs w:val="24"/>
          <w:lang w:val="de-DE"/>
        </w:rPr>
      </w:pPr>
      <w:r w:rsidRPr="00A813D0">
        <w:rPr>
          <w:i/>
          <w:sz w:val="24"/>
          <w:szCs w:val="24"/>
          <w:vertAlign w:val="superscript"/>
          <w:lang w:bidi="da-DK"/>
        </w:rPr>
        <w:t>4</w:t>
      </w:r>
      <w:r w:rsidRPr="00A813D0">
        <w:rPr>
          <w:i/>
          <w:sz w:val="24"/>
          <w:szCs w:val="24"/>
          <w:lang w:bidi="da-DK"/>
        </w:rPr>
        <w:t xml:space="preserve"> Reaktioner kan være livstruende hos følsomme dyr. Hvis en sådan reaktion opstår, skal der straks gives passende behandling.</w:t>
      </w:r>
    </w:p>
    <w:bookmarkEnd w:id="1"/>
    <w:p w:rsidR="000A14A2" w:rsidRPr="00A813D0" w:rsidRDefault="000A14A2" w:rsidP="00B626C8">
      <w:pPr>
        <w:ind w:left="851"/>
        <w:rPr>
          <w:sz w:val="24"/>
          <w:szCs w:val="24"/>
          <w:lang w:val="de-DE"/>
        </w:rPr>
      </w:pPr>
    </w:p>
    <w:p w:rsidR="000A14A2" w:rsidRPr="00B626C8" w:rsidRDefault="000A14A2" w:rsidP="00B626C8">
      <w:pPr>
        <w:ind w:left="851"/>
        <w:rPr>
          <w:sz w:val="24"/>
          <w:szCs w:val="24"/>
        </w:rPr>
      </w:pPr>
      <w:bookmarkStart w:id="2" w:name="_Hlk66891708"/>
      <w:r w:rsidRPr="00A813D0">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w:t>
      </w:r>
      <w:r w:rsidRPr="00B626C8">
        <w:rPr>
          <w:sz w:val="24"/>
          <w:szCs w:val="24"/>
        </w:rPr>
        <w:t xml:space="preserve"> det nationale indberetningssystem. Se indlægssedlen for de respektive kontaktoplysninger.</w:t>
      </w:r>
    </w:p>
    <w:bookmarkEnd w:id="2"/>
    <w:p w:rsidR="000A14A2" w:rsidRPr="00B626C8" w:rsidRDefault="000A14A2" w:rsidP="000A14A2">
      <w:pPr>
        <w:rPr>
          <w:sz w:val="24"/>
          <w:szCs w:val="24"/>
        </w:rPr>
      </w:pPr>
    </w:p>
    <w:p w:rsidR="000A14A2" w:rsidRPr="00B626C8" w:rsidRDefault="000A14A2" w:rsidP="00B626C8">
      <w:pPr>
        <w:pStyle w:val="Style1"/>
        <w:ind w:left="851" w:hanging="851"/>
        <w:rPr>
          <w:sz w:val="24"/>
          <w:szCs w:val="24"/>
        </w:rPr>
      </w:pPr>
      <w:r w:rsidRPr="00B626C8">
        <w:rPr>
          <w:sz w:val="24"/>
          <w:szCs w:val="24"/>
        </w:rPr>
        <w:t>3.7</w:t>
      </w:r>
      <w:r w:rsidRPr="00B626C8">
        <w:rPr>
          <w:sz w:val="24"/>
          <w:szCs w:val="24"/>
        </w:rPr>
        <w:tab/>
        <w:t>Anvendelse under drægtighed, laktation eller æglægning</w:t>
      </w:r>
    </w:p>
    <w:p w:rsidR="000A14A2" w:rsidRPr="00B626C8" w:rsidRDefault="000A14A2" w:rsidP="000A14A2">
      <w:pPr>
        <w:rPr>
          <w:sz w:val="24"/>
          <w:szCs w:val="24"/>
        </w:rPr>
      </w:pPr>
    </w:p>
    <w:p w:rsidR="000A14A2" w:rsidRPr="00B626C8" w:rsidRDefault="000A14A2" w:rsidP="00B626C8">
      <w:pPr>
        <w:tabs>
          <w:tab w:val="left" w:pos="708"/>
        </w:tabs>
        <w:ind w:firstLine="851"/>
        <w:jc w:val="both"/>
        <w:rPr>
          <w:sz w:val="24"/>
          <w:szCs w:val="24"/>
        </w:rPr>
      </w:pPr>
      <w:r w:rsidRPr="00B626C8">
        <w:rPr>
          <w:sz w:val="24"/>
          <w:szCs w:val="24"/>
          <w:u w:val="single"/>
        </w:rPr>
        <w:t>Drægtighed:</w:t>
      </w:r>
    </w:p>
    <w:p w:rsidR="000A14A2" w:rsidRPr="00B626C8" w:rsidRDefault="000A14A2" w:rsidP="00B626C8">
      <w:pPr>
        <w:tabs>
          <w:tab w:val="left" w:pos="708"/>
        </w:tabs>
        <w:ind w:firstLine="851"/>
        <w:jc w:val="both"/>
        <w:rPr>
          <w:sz w:val="24"/>
          <w:szCs w:val="24"/>
        </w:rPr>
      </w:pPr>
      <w:r w:rsidRPr="00B626C8">
        <w:rPr>
          <w:sz w:val="24"/>
          <w:szCs w:val="24"/>
        </w:rPr>
        <w:t>Kan anvendes under drægtighed fra 6 uger før den forventede faringsdato.</w:t>
      </w:r>
    </w:p>
    <w:p w:rsidR="000A14A2" w:rsidRPr="00B626C8" w:rsidRDefault="000A14A2" w:rsidP="000A14A2">
      <w:pPr>
        <w:rPr>
          <w:sz w:val="24"/>
          <w:szCs w:val="24"/>
        </w:rPr>
      </w:pPr>
    </w:p>
    <w:p w:rsidR="000A14A2" w:rsidRDefault="000A14A2" w:rsidP="00B626C8">
      <w:pPr>
        <w:pStyle w:val="Style1"/>
        <w:ind w:left="851" w:hanging="851"/>
        <w:rPr>
          <w:sz w:val="24"/>
          <w:szCs w:val="24"/>
        </w:rPr>
      </w:pPr>
      <w:r w:rsidRPr="00B626C8">
        <w:rPr>
          <w:sz w:val="24"/>
          <w:szCs w:val="24"/>
        </w:rPr>
        <w:t>3.8</w:t>
      </w:r>
      <w:r w:rsidRPr="00B626C8">
        <w:rPr>
          <w:sz w:val="24"/>
          <w:szCs w:val="24"/>
        </w:rPr>
        <w:tab/>
        <w:t>Interaktion med andre lægemidler og andre former for interaktion</w:t>
      </w:r>
    </w:p>
    <w:p w:rsidR="00D45A98" w:rsidRPr="00BD29A0" w:rsidRDefault="00D45A98" w:rsidP="00D45A98">
      <w:pPr>
        <w:pStyle w:val="Style1"/>
        <w:ind w:left="851" w:hanging="851"/>
        <w:rPr>
          <w:b w:val="0"/>
          <w:sz w:val="24"/>
          <w:szCs w:val="24"/>
        </w:rPr>
      </w:pPr>
      <w:r>
        <w:rPr>
          <w:b w:val="0"/>
          <w:sz w:val="24"/>
          <w:szCs w:val="24"/>
        </w:rPr>
        <w:tab/>
      </w:r>
      <w:r w:rsidRPr="00BD29A0">
        <w:rPr>
          <w:b w:val="0"/>
          <w:sz w:val="24"/>
          <w:szCs w:val="24"/>
        </w:rPr>
        <w:t xml:space="preserve">Sikkerheds- og effektivitetsdata er tilgængelige, hvilket demonstrerer, at denne vaccine kan blandes og administreres på et injektionssted med Suiseng </w:t>
      </w:r>
      <w:proofErr w:type="spellStart"/>
      <w:r w:rsidRPr="00BD29A0">
        <w:rPr>
          <w:b w:val="0"/>
          <w:sz w:val="24"/>
          <w:szCs w:val="24"/>
        </w:rPr>
        <w:t>Diff</w:t>
      </w:r>
      <w:proofErr w:type="spellEnd"/>
      <w:r w:rsidRPr="00BD29A0">
        <w:rPr>
          <w:b w:val="0"/>
          <w:sz w:val="24"/>
          <w:szCs w:val="24"/>
        </w:rPr>
        <w:t xml:space="preserve">/A. </w:t>
      </w:r>
      <w:r w:rsidRPr="00BD29A0">
        <w:rPr>
          <w:b w:val="0"/>
          <w:sz w:val="24"/>
          <w:szCs w:val="24"/>
          <w:lang w:val="nl-NL"/>
        </w:rPr>
        <w:t xml:space="preserve"> Efter administration af de blandede vacciner er det meget almindeligt med en stigning i kropstemperaturen (gennemsnit 1,43 °C, men ikke over 1,87 °C hos enkelte grise) i løbet af de første 6 timer efter vaccination. </w:t>
      </w:r>
      <w:r w:rsidRPr="00BD29A0">
        <w:rPr>
          <w:b w:val="0"/>
          <w:sz w:val="24"/>
          <w:szCs w:val="24"/>
          <w:lang w:bidi="da-DK"/>
        </w:rPr>
        <w:t>Hævelse på injektionsstedet (maks. 4 cm) forekommer meget ofte, men forsvinder typisk inden for 4 dage.</w:t>
      </w:r>
    </w:p>
    <w:p w:rsidR="00D45A98" w:rsidRPr="00B626C8" w:rsidRDefault="00D45A98" w:rsidP="00B626C8">
      <w:pPr>
        <w:pStyle w:val="Style1"/>
        <w:ind w:left="851" w:hanging="851"/>
        <w:rPr>
          <w:sz w:val="24"/>
          <w:szCs w:val="24"/>
        </w:rPr>
      </w:pPr>
    </w:p>
    <w:p w:rsidR="000A14A2" w:rsidRPr="00B626C8" w:rsidRDefault="000A14A2" w:rsidP="000A14A2">
      <w:pPr>
        <w:rPr>
          <w:sz w:val="24"/>
          <w:szCs w:val="24"/>
        </w:rPr>
      </w:pPr>
    </w:p>
    <w:p w:rsidR="000A14A2" w:rsidRPr="00B626C8" w:rsidRDefault="000A14A2" w:rsidP="00B626C8">
      <w:pPr>
        <w:ind w:left="851"/>
        <w:jc w:val="both"/>
        <w:rPr>
          <w:sz w:val="24"/>
          <w:szCs w:val="24"/>
        </w:rPr>
      </w:pPr>
      <w:r w:rsidRPr="00B626C8">
        <w:rPr>
          <w:sz w:val="24"/>
          <w:szCs w:val="24"/>
        </w:rPr>
        <w:lastRenderedPageBreak/>
        <w:t>Der foreligger ingen oplysninger om sikkerhed og virkning ved brug af vaccinen sammen med andre veterinærlægemidler. Fra gang til gang skal der derfor tages beslutning om at anvende vaccinen umiddelbart før eller efter brug af et andet veterinærlægemidler.</w:t>
      </w:r>
    </w:p>
    <w:p w:rsidR="000A14A2" w:rsidRPr="00B626C8" w:rsidRDefault="000A14A2" w:rsidP="000A14A2">
      <w:pPr>
        <w:rPr>
          <w:sz w:val="24"/>
          <w:szCs w:val="24"/>
        </w:rPr>
      </w:pPr>
    </w:p>
    <w:p w:rsidR="000A14A2" w:rsidRPr="00B626C8" w:rsidRDefault="000A14A2" w:rsidP="00A813D0">
      <w:pPr>
        <w:pStyle w:val="Style1"/>
        <w:ind w:left="851" w:hanging="851"/>
        <w:rPr>
          <w:sz w:val="24"/>
          <w:szCs w:val="24"/>
        </w:rPr>
      </w:pPr>
      <w:r w:rsidRPr="00B626C8">
        <w:rPr>
          <w:sz w:val="24"/>
          <w:szCs w:val="24"/>
        </w:rPr>
        <w:t>3.9</w:t>
      </w:r>
      <w:r w:rsidRPr="00B626C8">
        <w:rPr>
          <w:sz w:val="24"/>
          <w:szCs w:val="24"/>
        </w:rPr>
        <w:tab/>
        <w:t>Administrationsveje og dosering</w:t>
      </w:r>
    </w:p>
    <w:p w:rsidR="000A14A2" w:rsidRPr="00B626C8" w:rsidRDefault="000A14A2" w:rsidP="000A14A2">
      <w:pPr>
        <w:rPr>
          <w:sz w:val="24"/>
          <w:szCs w:val="24"/>
        </w:rPr>
      </w:pPr>
    </w:p>
    <w:p w:rsidR="000A14A2" w:rsidRPr="00B626C8" w:rsidRDefault="000A14A2" w:rsidP="00A813D0">
      <w:pPr>
        <w:pStyle w:val="Brdtekst"/>
        <w:tabs>
          <w:tab w:val="left" w:pos="709"/>
        </w:tabs>
        <w:ind w:left="851"/>
        <w:rPr>
          <w:sz w:val="24"/>
          <w:szCs w:val="24"/>
        </w:rPr>
      </w:pPr>
      <w:proofErr w:type="spellStart"/>
      <w:r w:rsidRPr="00B626C8">
        <w:rPr>
          <w:sz w:val="24"/>
          <w:szCs w:val="24"/>
        </w:rPr>
        <w:t>lntramuskulær</w:t>
      </w:r>
      <w:proofErr w:type="spellEnd"/>
      <w:r w:rsidRPr="00B626C8">
        <w:rPr>
          <w:sz w:val="24"/>
          <w:szCs w:val="24"/>
        </w:rPr>
        <w:t xml:space="preserve"> anvendelse.</w:t>
      </w:r>
    </w:p>
    <w:p w:rsidR="000A14A2" w:rsidRPr="00B626C8" w:rsidRDefault="000A14A2" w:rsidP="00A813D0">
      <w:pPr>
        <w:pStyle w:val="Brdtekst"/>
        <w:tabs>
          <w:tab w:val="left" w:pos="709"/>
        </w:tabs>
        <w:ind w:left="851"/>
        <w:rPr>
          <w:sz w:val="24"/>
          <w:szCs w:val="24"/>
        </w:rPr>
      </w:pPr>
      <w:r w:rsidRPr="00B626C8">
        <w:rPr>
          <w:sz w:val="24"/>
          <w:szCs w:val="24"/>
        </w:rPr>
        <w:t>Dosis: 2 ml/dyr.</w:t>
      </w:r>
    </w:p>
    <w:p w:rsidR="000A14A2" w:rsidRPr="00B626C8" w:rsidRDefault="000A14A2" w:rsidP="00A813D0">
      <w:pPr>
        <w:ind w:left="851"/>
        <w:jc w:val="both"/>
        <w:rPr>
          <w:sz w:val="24"/>
          <w:szCs w:val="24"/>
        </w:rPr>
      </w:pPr>
    </w:p>
    <w:p w:rsidR="000A14A2" w:rsidRPr="00B626C8" w:rsidRDefault="000A14A2" w:rsidP="00A813D0">
      <w:pPr>
        <w:pStyle w:val="Brdtekstindrykning"/>
        <w:ind w:left="851" w:firstLine="0"/>
        <w:jc w:val="both"/>
        <w:rPr>
          <w:b w:val="0"/>
          <w:sz w:val="24"/>
          <w:szCs w:val="24"/>
        </w:rPr>
      </w:pPr>
      <w:r w:rsidRPr="00B626C8">
        <w:rPr>
          <w:b w:val="0"/>
          <w:sz w:val="24"/>
          <w:szCs w:val="24"/>
          <w:u w:val="single"/>
        </w:rPr>
        <w:t>Basis vaccination består af to doser:</w:t>
      </w:r>
      <w:r w:rsidRPr="00B626C8">
        <w:rPr>
          <w:b w:val="0"/>
          <w:sz w:val="24"/>
          <w:szCs w:val="24"/>
        </w:rPr>
        <w:t xml:space="preserve"> </w:t>
      </w:r>
    </w:p>
    <w:p w:rsidR="000A14A2" w:rsidRPr="00B626C8" w:rsidRDefault="000A14A2" w:rsidP="00A813D0">
      <w:pPr>
        <w:pStyle w:val="Brdtekstindrykning"/>
        <w:ind w:left="851" w:firstLine="0"/>
        <w:jc w:val="both"/>
        <w:rPr>
          <w:b w:val="0"/>
          <w:sz w:val="24"/>
          <w:szCs w:val="24"/>
        </w:rPr>
      </w:pPr>
      <w:r w:rsidRPr="00B626C8">
        <w:rPr>
          <w:b w:val="0"/>
          <w:sz w:val="24"/>
          <w:szCs w:val="24"/>
        </w:rPr>
        <w:t>Den første dosis ca. 6 uger før faring og en anden dosis ca. 3 uger før faring.</w:t>
      </w:r>
    </w:p>
    <w:p w:rsidR="000A14A2" w:rsidRPr="00B626C8" w:rsidRDefault="000A14A2" w:rsidP="00A813D0">
      <w:pPr>
        <w:pStyle w:val="Brdtekstindrykning"/>
        <w:ind w:left="851" w:firstLine="0"/>
        <w:jc w:val="both"/>
        <w:rPr>
          <w:b w:val="0"/>
          <w:sz w:val="24"/>
          <w:szCs w:val="24"/>
        </w:rPr>
      </w:pPr>
      <w:bookmarkStart w:id="3" w:name="_Hlk143611044"/>
      <w:r w:rsidRPr="00B626C8">
        <w:rPr>
          <w:b w:val="0"/>
          <w:sz w:val="24"/>
          <w:szCs w:val="24"/>
        </w:rPr>
        <w:t>Det anbefales, at den anden dosis om muligt administreret på den modsatte side af halsen.</w:t>
      </w:r>
    </w:p>
    <w:bookmarkEnd w:id="3"/>
    <w:p w:rsidR="000A14A2" w:rsidRPr="00B626C8" w:rsidRDefault="000A14A2" w:rsidP="00A813D0">
      <w:pPr>
        <w:pStyle w:val="Brdtekstindrykning"/>
        <w:ind w:left="851" w:firstLine="0"/>
        <w:jc w:val="both"/>
        <w:rPr>
          <w:b w:val="0"/>
          <w:sz w:val="24"/>
          <w:szCs w:val="24"/>
        </w:rPr>
      </w:pPr>
    </w:p>
    <w:p w:rsidR="000A14A2" w:rsidRPr="00B626C8" w:rsidRDefault="000A14A2" w:rsidP="00A813D0">
      <w:pPr>
        <w:pStyle w:val="Brdtekstindrykning"/>
        <w:ind w:left="851" w:firstLine="0"/>
        <w:jc w:val="both"/>
        <w:rPr>
          <w:b w:val="0"/>
          <w:sz w:val="24"/>
          <w:szCs w:val="24"/>
        </w:rPr>
      </w:pPr>
      <w:r w:rsidRPr="00B626C8">
        <w:rPr>
          <w:b w:val="0"/>
          <w:sz w:val="24"/>
          <w:szCs w:val="24"/>
          <w:u w:val="single"/>
        </w:rPr>
        <w:t>Revaccination:</w:t>
      </w:r>
      <w:r w:rsidRPr="00B626C8">
        <w:rPr>
          <w:b w:val="0"/>
          <w:sz w:val="24"/>
          <w:szCs w:val="24"/>
        </w:rPr>
        <w:t xml:space="preserve"> </w:t>
      </w:r>
    </w:p>
    <w:p w:rsidR="000A14A2" w:rsidRPr="00B626C8" w:rsidRDefault="000A14A2" w:rsidP="00A813D0">
      <w:pPr>
        <w:pStyle w:val="Brdtekstindrykning"/>
        <w:ind w:left="851" w:firstLine="0"/>
        <w:jc w:val="both"/>
        <w:rPr>
          <w:b w:val="0"/>
          <w:sz w:val="24"/>
          <w:szCs w:val="24"/>
        </w:rPr>
      </w:pPr>
      <w:r w:rsidRPr="00B626C8">
        <w:rPr>
          <w:b w:val="0"/>
          <w:sz w:val="24"/>
          <w:szCs w:val="24"/>
        </w:rPr>
        <w:t>Ved hver efterfølgende drægtighed indgives der én dosis 3 uger før den forventede faringsdato.</w:t>
      </w:r>
    </w:p>
    <w:p w:rsidR="000A14A2" w:rsidRPr="00B626C8" w:rsidRDefault="000A14A2" w:rsidP="00A813D0">
      <w:pPr>
        <w:pStyle w:val="Brdtekstindrykning"/>
        <w:ind w:left="851" w:firstLine="0"/>
        <w:jc w:val="both"/>
        <w:rPr>
          <w:sz w:val="24"/>
          <w:szCs w:val="24"/>
        </w:rPr>
      </w:pPr>
    </w:p>
    <w:p w:rsidR="000A14A2" w:rsidRPr="00B626C8" w:rsidRDefault="000A14A2" w:rsidP="00A813D0">
      <w:pPr>
        <w:ind w:left="851"/>
        <w:jc w:val="both"/>
        <w:rPr>
          <w:sz w:val="24"/>
          <w:szCs w:val="24"/>
        </w:rPr>
      </w:pPr>
      <w:r w:rsidRPr="00B626C8">
        <w:rPr>
          <w:sz w:val="24"/>
          <w:szCs w:val="24"/>
        </w:rPr>
        <w:t>Det anbefales at vaccinen har en temperatur mellem +15 °C og +25 °C ved brugen.</w:t>
      </w:r>
    </w:p>
    <w:p w:rsidR="000A14A2" w:rsidRDefault="000A14A2" w:rsidP="00A813D0">
      <w:pPr>
        <w:ind w:left="851"/>
        <w:jc w:val="both"/>
        <w:rPr>
          <w:sz w:val="24"/>
          <w:szCs w:val="24"/>
        </w:rPr>
      </w:pPr>
      <w:r w:rsidRPr="00B626C8">
        <w:rPr>
          <w:sz w:val="24"/>
          <w:szCs w:val="24"/>
        </w:rPr>
        <w:t>Omrystes før brug.</w:t>
      </w:r>
    </w:p>
    <w:p w:rsidR="00D45A98" w:rsidRDefault="00D45A98" w:rsidP="00A813D0">
      <w:pPr>
        <w:ind w:left="851"/>
        <w:jc w:val="both"/>
        <w:rPr>
          <w:sz w:val="24"/>
          <w:szCs w:val="24"/>
        </w:rPr>
      </w:pPr>
    </w:p>
    <w:p w:rsidR="00D45A98" w:rsidRPr="00BD29A0" w:rsidRDefault="00D45A98" w:rsidP="00D45A98">
      <w:pPr>
        <w:ind w:left="851"/>
        <w:jc w:val="both"/>
        <w:rPr>
          <w:sz w:val="24"/>
          <w:szCs w:val="24"/>
        </w:rPr>
      </w:pPr>
      <w:r w:rsidRPr="00BD29A0">
        <w:rPr>
          <w:sz w:val="24"/>
          <w:szCs w:val="24"/>
        </w:rPr>
        <w:t xml:space="preserve">For at sikre den korrekte blanding med Suiseng </w:t>
      </w:r>
      <w:proofErr w:type="spellStart"/>
      <w:r w:rsidRPr="00BD29A0">
        <w:rPr>
          <w:sz w:val="24"/>
          <w:szCs w:val="24"/>
        </w:rPr>
        <w:t>Diff</w:t>
      </w:r>
      <w:proofErr w:type="spellEnd"/>
      <w:r w:rsidRPr="00BD29A0">
        <w:rPr>
          <w:sz w:val="24"/>
          <w:szCs w:val="24"/>
        </w:rPr>
        <w:t xml:space="preserve">/A bør de samme mængder Suiseng </w:t>
      </w:r>
      <w:proofErr w:type="spellStart"/>
      <w:r w:rsidRPr="00BD29A0">
        <w:rPr>
          <w:sz w:val="24"/>
          <w:szCs w:val="24"/>
        </w:rPr>
        <w:t>Diff</w:t>
      </w:r>
      <w:proofErr w:type="spellEnd"/>
      <w:r w:rsidRPr="00BD29A0">
        <w:rPr>
          <w:sz w:val="24"/>
          <w:szCs w:val="24"/>
        </w:rPr>
        <w:t xml:space="preserve">/A og Suiseng Coli/C anvendes. Al indholdet i Suiseng Coli/C skal overføres til en </w:t>
      </w:r>
      <w:proofErr w:type="spellStart"/>
      <w:r w:rsidRPr="00BD29A0">
        <w:rPr>
          <w:sz w:val="24"/>
          <w:szCs w:val="24"/>
        </w:rPr>
        <w:t>headspace</w:t>
      </w:r>
      <w:proofErr w:type="spellEnd"/>
      <w:r w:rsidRPr="00BD29A0">
        <w:rPr>
          <w:sz w:val="24"/>
          <w:szCs w:val="24"/>
        </w:rPr>
        <w:t xml:space="preserve"> flaske med Suiseng </w:t>
      </w:r>
      <w:proofErr w:type="spellStart"/>
      <w:r w:rsidRPr="00BD29A0">
        <w:rPr>
          <w:sz w:val="24"/>
          <w:szCs w:val="24"/>
        </w:rPr>
        <w:t>Diff</w:t>
      </w:r>
      <w:proofErr w:type="spellEnd"/>
      <w:r w:rsidRPr="00BD29A0">
        <w:rPr>
          <w:sz w:val="24"/>
          <w:szCs w:val="24"/>
        </w:rPr>
        <w:t>/A (50 ml flaske med 10 doser, 100 ml flaske med 25 doser og 250 ml flaske med 50 doser).</w:t>
      </w:r>
    </w:p>
    <w:p w:rsidR="00D45A98" w:rsidRPr="00BD29A0" w:rsidRDefault="00D45A98" w:rsidP="00D45A98">
      <w:pPr>
        <w:ind w:left="851"/>
        <w:jc w:val="both"/>
        <w:rPr>
          <w:sz w:val="24"/>
          <w:szCs w:val="24"/>
        </w:rPr>
      </w:pPr>
    </w:p>
    <w:p w:rsidR="00D45A98" w:rsidRPr="00BD29A0" w:rsidRDefault="00D45A98" w:rsidP="00D45A98">
      <w:pPr>
        <w:ind w:left="851"/>
        <w:jc w:val="both"/>
        <w:rPr>
          <w:sz w:val="24"/>
          <w:szCs w:val="24"/>
        </w:rPr>
      </w:pPr>
      <w:r w:rsidRPr="00BD29A0">
        <w:rPr>
          <w:sz w:val="24"/>
          <w:szCs w:val="24"/>
        </w:rPr>
        <w:t>En præ-steriliseret overførselskanyle kan anvendes i overensstemmelse med følgende vejledning:</w:t>
      </w:r>
    </w:p>
    <w:p w:rsidR="00D45A98" w:rsidRPr="00BD29A0" w:rsidRDefault="00D45A98" w:rsidP="00D45A98">
      <w:pPr>
        <w:numPr>
          <w:ilvl w:val="0"/>
          <w:numId w:val="7"/>
        </w:numPr>
        <w:ind w:left="1843" w:hanging="567"/>
        <w:jc w:val="both"/>
        <w:rPr>
          <w:sz w:val="24"/>
          <w:szCs w:val="24"/>
        </w:rPr>
      </w:pPr>
      <w:r w:rsidRPr="00BD29A0">
        <w:rPr>
          <w:sz w:val="24"/>
          <w:szCs w:val="24"/>
        </w:rPr>
        <w:t>Træk låget af den flaske, som indeholder vaccinen Suiseng Coli/C.</w:t>
      </w:r>
    </w:p>
    <w:p w:rsidR="00D45A98" w:rsidRPr="00BD29A0" w:rsidRDefault="00D45A98" w:rsidP="00D45A98">
      <w:pPr>
        <w:numPr>
          <w:ilvl w:val="0"/>
          <w:numId w:val="7"/>
        </w:numPr>
        <w:ind w:left="1843" w:hanging="567"/>
        <w:jc w:val="both"/>
        <w:rPr>
          <w:sz w:val="24"/>
          <w:szCs w:val="24"/>
        </w:rPr>
      </w:pPr>
      <w:r w:rsidRPr="00BD29A0">
        <w:rPr>
          <w:sz w:val="24"/>
          <w:szCs w:val="24"/>
        </w:rPr>
        <w:t>Forbind den ene ende af overførselskanylen med flasken med Suiseng Coli/C.</w:t>
      </w:r>
    </w:p>
    <w:p w:rsidR="00D45A98" w:rsidRPr="00BD29A0" w:rsidRDefault="00D45A98" w:rsidP="00D45A98">
      <w:pPr>
        <w:numPr>
          <w:ilvl w:val="0"/>
          <w:numId w:val="7"/>
        </w:numPr>
        <w:ind w:left="1843" w:hanging="567"/>
        <w:jc w:val="both"/>
        <w:rPr>
          <w:sz w:val="24"/>
          <w:szCs w:val="24"/>
        </w:rPr>
      </w:pPr>
      <w:r w:rsidRPr="00BD29A0">
        <w:rPr>
          <w:sz w:val="24"/>
          <w:szCs w:val="24"/>
        </w:rPr>
        <w:t xml:space="preserve">Træk låget af den flaske, som indeholder vaccinen Suiseng </w:t>
      </w:r>
      <w:proofErr w:type="spellStart"/>
      <w:r w:rsidRPr="00BD29A0">
        <w:rPr>
          <w:sz w:val="24"/>
          <w:szCs w:val="24"/>
        </w:rPr>
        <w:t>Diff</w:t>
      </w:r>
      <w:proofErr w:type="spellEnd"/>
      <w:r w:rsidRPr="00BD29A0">
        <w:rPr>
          <w:sz w:val="24"/>
          <w:szCs w:val="24"/>
        </w:rPr>
        <w:t>/A.</w:t>
      </w:r>
    </w:p>
    <w:p w:rsidR="00D45A98" w:rsidRPr="00BD29A0" w:rsidRDefault="00D45A98" w:rsidP="00D45A98">
      <w:pPr>
        <w:numPr>
          <w:ilvl w:val="0"/>
          <w:numId w:val="7"/>
        </w:numPr>
        <w:ind w:left="1843" w:hanging="567"/>
        <w:jc w:val="both"/>
        <w:rPr>
          <w:sz w:val="24"/>
          <w:szCs w:val="24"/>
        </w:rPr>
      </w:pPr>
      <w:r w:rsidRPr="00BD29A0">
        <w:rPr>
          <w:sz w:val="24"/>
          <w:szCs w:val="24"/>
        </w:rPr>
        <w:t xml:space="preserve">Forbind den modsatte </w:t>
      </w:r>
      <w:bookmarkStart w:id="4" w:name="_Hlk148012463"/>
      <w:r w:rsidRPr="00BD29A0">
        <w:rPr>
          <w:sz w:val="24"/>
          <w:szCs w:val="24"/>
        </w:rPr>
        <w:t xml:space="preserve">ende af overførselskanylen med flasken med Suiseng </w:t>
      </w:r>
      <w:proofErr w:type="spellStart"/>
      <w:r w:rsidRPr="00BD29A0">
        <w:rPr>
          <w:sz w:val="24"/>
          <w:szCs w:val="24"/>
        </w:rPr>
        <w:t>Diff</w:t>
      </w:r>
      <w:proofErr w:type="spellEnd"/>
      <w:r w:rsidRPr="00BD29A0">
        <w:rPr>
          <w:sz w:val="24"/>
          <w:szCs w:val="24"/>
        </w:rPr>
        <w:t>/A.</w:t>
      </w:r>
    </w:p>
    <w:p w:rsidR="00D45A98" w:rsidRPr="00BD29A0" w:rsidRDefault="00D45A98" w:rsidP="00D45A98">
      <w:pPr>
        <w:numPr>
          <w:ilvl w:val="0"/>
          <w:numId w:val="7"/>
        </w:numPr>
        <w:ind w:left="1843" w:hanging="567"/>
        <w:jc w:val="both"/>
        <w:rPr>
          <w:sz w:val="24"/>
          <w:szCs w:val="24"/>
        </w:rPr>
      </w:pPr>
      <w:r w:rsidRPr="00BD29A0">
        <w:rPr>
          <w:sz w:val="24"/>
          <w:szCs w:val="24"/>
        </w:rPr>
        <w:t xml:space="preserve">Overfør al Suiseng Coli/C-indholdet til flasken med Suiseng </w:t>
      </w:r>
      <w:proofErr w:type="spellStart"/>
      <w:r w:rsidRPr="00BD29A0">
        <w:rPr>
          <w:sz w:val="24"/>
          <w:szCs w:val="24"/>
        </w:rPr>
        <w:t>Diff</w:t>
      </w:r>
      <w:proofErr w:type="spellEnd"/>
      <w:r w:rsidRPr="00BD29A0">
        <w:rPr>
          <w:sz w:val="24"/>
          <w:szCs w:val="24"/>
        </w:rPr>
        <w:t>/A.</w:t>
      </w:r>
    </w:p>
    <w:p w:rsidR="00D45A98" w:rsidRPr="00BD29A0" w:rsidRDefault="00D45A98" w:rsidP="00D45A98">
      <w:pPr>
        <w:numPr>
          <w:ilvl w:val="0"/>
          <w:numId w:val="7"/>
        </w:numPr>
        <w:ind w:left="1843" w:hanging="567"/>
        <w:jc w:val="both"/>
        <w:rPr>
          <w:sz w:val="24"/>
          <w:szCs w:val="24"/>
        </w:rPr>
      </w:pPr>
      <w:r w:rsidRPr="00BD29A0">
        <w:rPr>
          <w:sz w:val="24"/>
          <w:szCs w:val="24"/>
        </w:rPr>
        <w:t>Når du er færdig, skal du skille begge flasker ad og bortskaffe overførselskanylen</w:t>
      </w:r>
    </w:p>
    <w:bookmarkEnd w:id="4"/>
    <w:p w:rsidR="00D45A98" w:rsidRPr="00BD29A0" w:rsidRDefault="00D45A98" w:rsidP="00D45A98">
      <w:pPr>
        <w:ind w:left="851"/>
        <w:jc w:val="both"/>
        <w:rPr>
          <w:sz w:val="24"/>
          <w:szCs w:val="24"/>
        </w:rPr>
      </w:pPr>
    </w:p>
    <w:p w:rsidR="00D45A98" w:rsidRPr="00BD29A0" w:rsidRDefault="00D45A98" w:rsidP="00D45A98">
      <w:pPr>
        <w:ind w:left="851"/>
        <w:jc w:val="both"/>
        <w:rPr>
          <w:sz w:val="24"/>
          <w:szCs w:val="24"/>
        </w:rPr>
      </w:pPr>
      <w:r w:rsidRPr="00BD29A0">
        <w:rPr>
          <w:sz w:val="24"/>
          <w:szCs w:val="24"/>
        </w:rPr>
        <w:t xml:space="preserve">Ryst grundigt før brug. Administrer en enkelt </w:t>
      </w:r>
      <w:bookmarkStart w:id="5" w:name="_Hlk148011849"/>
      <w:r w:rsidRPr="00BD29A0">
        <w:rPr>
          <w:sz w:val="24"/>
          <w:szCs w:val="24"/>
        </w:rPr>
        <w:t>dosis på 4 </w:t>
      </w:r>
      <w:bookmarkEnd w:id="5"/>
      <w:r w:rsidRPr="00BD29A0">
        <w:rPr>
          <w:sz w:val="24"/>
          <w:szCs w:val="24"/>
        </w:rPr>
        <w:t>ml af de blandede vacciner.</w:t>
      </w:r>
    </w:p>
    <w:p w:rsidR="00D45A98" w:rsidRPr="00B626C8" w:rsidRDefault="00D45A98" w:rsidP="00A813D0">
      <w:pPr>
        <w:ind w:left="851"/>
        <w:jc w:val="both"/>
        <w:rPr>
          <w:sz w:val="24"/>
          <w:szCs w:val="24"/>
        </w:rPr>
      </w:pPr>
    </w:p>
    <w:p w:rsidR="000A14A2" w:rsidRPr="00B626C8" w:rsidRDefault="000A14A2" w:rsidP="000A14A2">
      <w:pPr>
        <w:rPr>
          <w:b/>
          <w:sz w:val="24"/>
          <w:szCs w:val="24"/>
        </w:rPr>
      </w:pPr>
    </w:p>
    <w:p w:rsidR="000A14A2" w:rsidRPr="00B626C8" w:rsidRDefault="000A14A2" w:rsidP="00A813D0">
      <w:pPr>
        <w:pStyle w:val="Style1"/>
        <w:ind w:left="851" w:hanging="851"/>
        <w:rPr>
          <w:sz w:val="24"/>
          <w:szCs w:val="24"/>
        </w:rPr>
      </w:pPr>
      <w:r w:rsidRPr="00B626C8">
        <w:rPr>
          <w:sz w:val="24"/>
          <w:szCs w:val="24"/>
        </w:rPr>
        <w:t>3.10</w:t>
      </w:r>
      <w:r w:rsidRPr="00B626C8">
        <w:rPr>
          <w:sz w:val="24"/>
          <w:szCs w:val="24"/>
        </w:rPr>
        <w:tab/>
        <w:t>Symptomer på overdosering (og, hvis relevant, nødforanstaltninger og modgift)</w:t>
      </w:r>
    </w:p>
    <w:p w:rsidR="000A14A2" w:rsidRPr="00B626C8" w:rsidRDefault="000A14A2" w:rsidP="000A14A2">
      <w:pPr>
        <w:rPr>
          <w:sz w:val="24"/>
          <w:szCs w:val="24"/>
        </w:rPr>
      </w:pPr>
    </w:p>
    <w:p w:rsidR="000A14A2" w:rsidRDefault="000A14A2" w:rsidP="00A813D0">
      <w:pPr>
        <w:ind w:firstLine="851"/>
        <w:rPr>
          <w:sz w:val="24"/>
          <w:szCs w:val="24"/>
        </w:rPr>
      </w:pPr>
      <w:r w:rsidRPr="00B626C8">
        <w:rPr>
          <w:sz w:val="24"/>
          <w:szCs w:val="24"/>
          <w:lang w:bidi="da-DK"/>
        </w:rPr>
        <w:t>Ingen kendte</w:t>
      </w:r>
      <w:r w:rsidRPr="00B626C8">
        <w:rPr>
          <w:sz w:val="24"/>
          <w:szCs w:val="24"/>
        </w:rPr>
        <w:t>.</w:t>
      </w:r>
    </w:p>
    <w:p w:rsidR="00A813D0" w:rsidRPr="00B626C8" w:rsidRDefault="00A813D0" w:rsidP="00A813D0">
      <w:pPr>
        <w:ind w:firstLine="851"/>
        <w:rPr>
          <w:sz w:val="24"/>
          <w:szCs w:val="24"/>
        </w:rPr>
      </w:pPr>
    </w:p>
    <w:p w:rsidR="000A14A2" w:rsidRPr="00B626C8" w:rsidRDefault="000A14A2" w:rsidP="00A813D0">
      <w:pPr>
        <w:pStyle w:val="Style1"/>
        <w:ind w:left="851" w:hanging="851"/>
        <w:rPr>
          <w:sz w:val="24"/>
          <w:szCs w:val="24"/>
        </w:rPr>
      </w:pPr>
      <w:r w:rsidRPr="00B626C8">
        <w:rPr>
          <w:sz w:val="24"/>
          <w:szCs w:val="24"/>
        </w:rPr>
        <w:t>3.11</w:t>
      </w:r>
      <w:r w:rsidRPr="00B626C8">
        <w:rPr>
          <w:sz w:val="24"/>
          <w:szCs w:val="24"/>
        </w:rPr>
        <w:tab/>
        <w:t>Særlige begrænsninger og betingelser for anvendelse, herunder begrænsninger for anvendelsen af antimikrobielle og antiparasitære veterinærlægemidler for at begrænse risikoen for udvikling af resistens</w:t>
      </w:r>
    </w:p>
    <w:p w:rsidR="000A14A2" w:rsidRPr="00B626C8" w:rsidRDefault="000A14A2" w:rsidP="000A14A2">
      <w:pPr>
        <w:rPr>
          <w:sz w:val="24"/>
          <w:szCs w:val="24"/>
        </w:rPr>
      </w:pPr>
    </w:p>
    <w:p w:rsidR="000A14A2" w:rsidRPr="00B626C8" w:rsidRDefault="000A14A2" w:rsidP="00A813D0">
      <w:pPr>
        <w:ind w:firstLine="851"/>
        <w:rPr>
          <w:sz w:val="24"/>
          <w:szCs w:val="24"/>
        </w:rPr>
      </w:pPr>
      <w:r w:rsidRPr="00B626C8">
        <w:rPr>
          <w:sz w:val="24"/>
          <w:szCs w:val="24"/>
        </w:rPr>
        <w:t>Ikke relevant.</w:t>
      </w:r>
    </w:p>
    <w:p w:rsidR="000A14A2" w:rsidRPr="00B626C8" w:rsidRDefault="000A14A2" w:rsidP="000A14A2">
      <w:pPr>
        <w:rPr>
          <w:sz w:val="24"/>
          <w:szCs w:val="24"/>
        </w:rPr>
      </w:pPr>
    </w:p>
    <w:p w:rsidR="000A14A2" w:rsidRPr="00B626C8" w:rsidRDefault="000A14A2" w:rsidP="00A813D0">
      <w:pPr>
        <w:pStyle w:val="Style1"/>
        <w:ind w:left="851" w:hanging="851"/>
        <w:rPr>
          <w:sz w:val="24"/>
          <w:szCs w:val="24"/>
        </w:rPr>
      </w:pPr>
      <w:r w:rsidRPr="00B626C8">
        <w:rPr>
          <w:sz w:val="24"/>
          <w:szCs w:val="24"/>
        </w:rPr>
        <w:t>3.12</w:t>
      </w:r>
      <w:r w:rsidRPr="00B626C8">
        <w:rPr>
          <w:sz w:val="24"/>
          <w:szCs w:val="24"/>
        </w:rPr>
        <w:tab/>
        <w:t>Tilbageholdelsestid(er)</w:t>
      </w:r>
    </w:p>
    <w:p w:rsidR="000A14A2" w:rsidRPr="00B626C8" w:rsidRDefault="000A14A2" w:rsidP="000A14A2">
      <w:pPr>
        <w:rPr>
          <w:sz w:val="24"/>
          <w:szCs w:val="24"/>
        </w:rPr>
      </w:pPr>
    </w:p>
    <w:p w:rsidR="000A14A2" w:rsidRPr="00B626C8" w:rsidRDefault="000A14A2" w:rsidP="00A813D0">
      <w:pPr>
        <w:ind w:firstLine="851"/>
        <w:jc w:val="both"/>
        <w:rPr>
          <w:sz w:val="24"/>
          <w:szCs w:val="24"/>
        </w:rPr>
      </w:pPr>
      <w:r w:rsidRPr="00B626C8">
        <w:rPr>
          <w:sz w:val="24"/>
          <w:szCs w:val="24"/>
        </w:rPr>
        <w:t>Slagtning: 0 dage.</w:t>
      </w:r>
    </w:p>
    <w:p w:rsidR="000A14A2" w:rsidRPr="00B626C8" w:rsidRDefault="000A14A2" w:rsidP="000A14A2">
      <w:pPr>
        <w:rPr>
          <w:sz w:val="24"/>
          <w:szCs w:val="24"/>
        </w:rPr>
      </w:pPr>
    </w:p>
    <w:p w:rsidR="000A14A2" w:rsidRPr="00B626C8" w:rsidRDefault="000A14A2" w:rsidP="000A14A2">
      <w:pPr>
        <w:rPr>
          <w:sz w:val="24"/>
          <w:szCs w:val="24"/>
        </w:rPr>
      </w:pPr>
    </w:p>
    <w:p w:rsidR="000A14A2" w:rsidRPr="00B626C8" w:rsidRDefault="000A14A2" w:rsidP="00A813D0">
      <w:pPr>
        <w:pStyle w:val="Style1"/>
        <w:ind w:left="851" w:hanging="851"/>
        <w:rPr>
          <w:sz w:val="24"/>
          <w:szCs w:val="24"/>
        </w:rPr>
      </w:pPr>
      <w:r w:rsidRPr="00B626C8">
        <w:rPr>
          <w:sz w:val="24"/>
          <w:szCs w:val="24"/>
        </w:rPr>
        <w:t>4.</w:t>
      </w:r>
      <w:r w:rsidRPr="00B626C8">
        <w:rPr>
          <w:sz w:val="24"/>
          <w:szCs w:val="24"/>
        </w:rPr>
        <w:tab/>
        <w:t>IMMUNOLOGISKE OPLYSNINGER</w:t>
      </w:r>
    </w:p>
    <w:p w:rsidR="000A14A2" w:rsidRPr="00B626C8" w:rsidRDefault="000A14A2" w:rsidP="000A14A2">
      <w:pPr>
        <w:rPr>
          <w:sz w:val="24"/>
          <w:szCs w:val="24"/>
        </w:rPr>
      </w:pPr>
    </w:p>
    <w:p w:rsidR="000A14A2" w:rsidRPr="00B626C8" w:rsidRDefault="000A14A2" w:rsidP="00A813D0">
      <w:pPr>
        <w:pStyle w:val="Style1"/>
        <w:ind w:left="851" w:hanging="851"/>
        <w:rPr>
          <w:sz w:val="24"/>
          <w:szCs w:val="24"/>
        </w:rPr>
      </w:pPr>
      <w:r w:rsidRPr="00B626C8">
        <w:rPr>
          <w:sz w:val="24"/>
          <w:szCs w:val="24"/>
        </w:rPr>
        <w:t>4.1</w:t>
      </w:r>
      <w:r w:rsidRPr="00B626C8">
        <w:rPr>
          <w:sz w:val="24"/>
          <w:szCs w:val="24"/>
        </w:rPr>
        <w:tab/>
      </w:r>
      <w:proofErr w:type="spellStart"/>
      <w:r w:rsidRPr="00B626C8">
        <w:rPr>
          <w:sz w:val="24"/>
          <w:szCs w:val="24"/>
        </w:rPr>
        <w:t>ATCvet</w:t>
      </w:r>
      <w:proofErr w:type="spellEnd"/>
      <w:r w:rsidRPr="00B626C8">
        <w:rPr>
          <w:sz w:val="24"/>
          <w:szCs w:val="24"/>
        </w:rPr>
        <w:t xml:space="preserve">-kode: </w:t>
      </w:r>
      <w:r w:rsidRPr="00B626C8">
        <w:rPr>
          <w:b w:val="0"/>
          <w:sz w:val="24"/>
          <w:szCs w:val="24"/>
        </w:rPr>
        <w:t>QI09AB08.</w:t>
      </w:r>
    </w:p>
    <w:p w:rsidR="000A14A2" w:rsidRPr="00B626C8" w:rsidRDefault="000A14A2" w:rsidP="00A813D0">
      <w:pPr>
        <w:tabs>
          <w:tab w:val="left" w:pos="708"/>
        </w:tabs>
        <w:ind w:left="851"/>
        <w:jc w:val="both"/>
        <w:rPr>
          <w:i/>
          <w:sz w:val="24"/>
          <w:szCs w:val="24"/>
        </w:rPr>
      </w:pPr>
      <w:r w:rsidRPr="00B626C8">
        <w:rPr>
          <w:sz w:val="24"/>
          <w:szCs w:val="24"/>
        </w:rPr>
        <w:t xml:space="preserve">Inaktivereret bakteriel vaccine: </w:t>
      </w:r>
      <w:r w:rsidRPr="00B626C8">
        <w:rPr>
          <w:i/>
          <w:iCs/>
          <w:sz w:val="24"/>
          <w:szCs w:val="24"/>
        </w:rPr>
        <w:t>Escherichia coli +</w:t>
      </w:r>
      <w:r w:rsidRPr="00B626C8">
        <w:rPr>
          <w:sz w:val="24"/>
          <w:szCs w:val="24"/>
        </w:rPr>
        <w:t xml:space="preserve"> </w:t>
      </w:r>
      <w:proofErr w:type="spellStart"/>
      <w:r w:rsidRPr="00B626C8">
        <w:rPr>
          <w:sz w:val="24"/>
          <w:szCs w:val="24"/>
        </w:rPr>
        <w:t>Clostridium</w:t>
      </w:r>
      <w:proofErr w:type="spellEnd"/>
      <w:r w:rsidRPr="00B626C8">
        <w:rPr>
          <w:sz w:val="24"/>
          <w:szCs w:val="24"/>
        </w:rPr>
        <w:t>-vaccine.</w:t>
      </w:r>
    </w:p>
    <w:p w:rsidR="000A14A2" w:rsidRPr="00B626C8" w:rsidRDefault="000A14A2" w:rsidP="00A813D0">
      <w:pPr>
        <w:ind w:left="851"/>
        <w:jc w:val="both"/>
        <w:rPr>
          <w:sz w:val="24"/>
          <w:szCs w:val="24"/>
        </w:rPr>
      </w:pPr>
    </w:p>
    <w:p w:rsidR="000A14A2" w:rsidRPr="00B626C8" w:rsidRDefault="000A14A2" w:rsidP="00A813D0">
      <w:pPr>
        <w:tabs>
          <w:tab w:val="left" w:pos="709"/>
        </w:tabs>
        <w:ind w:left="851"/>
        <w:jc w:val="both"/>
        <w:rPr>
          <w:b/>
          <w:sz w:val="24"/>
          <w:szCs w:val="24"/>
        </w:rPr>
      </w:pPr>
      <w:r w:rsidRPr="00B626C8">
        <w:rPr>
          <w:sz w:val="24"/>
          <w:szCs w:val="24"/>
        </w:rPr>
        <w:t xml:space="preserve">Stimulerer udviklingen af beskyttende </w:t>
      </w:r>
      <w:proofErr w:type="spellStart"/>
      <w:r w:rsidRPr="00B626C8">
        <w:rPr>
          <w:sz w:val="24"/>
          <w:szCs w:val="24"/>
        </w:rPr>
        <w:t>adhæsinspecifikke</w:t>
      </w:r>
      <w:proofErr w:type="spellEnd"/>
      <w:r w:rsidRPr="00B626C8">
        <w:rPr>
          <w:sz w:val="24"/>
          <w:szCs w:val="24"/>
        </w:rPr>
        <w:t xml:space="preserve"> </w:t>
      </w:r>
      <w:r w:rsidRPr="00B626C8">
        <w:rPr>
          <w:i/>
          <w:sz w:val="24"/>
          <w:szCs w:val="24"/>
        </w:rPr>
        <w:t>Escherichia coli</w:t>
      </w:r>
      <w:r w:rsidRPr="00B626C8">
        <w:rPr>
          <w:sz w:val="24"/>
          <w:szCs w:val="24"/>
        </w:rPr>
        <w:t xml:space="preserve">-antistoffer og serumneutraliserende </w:t>
      </w:r>
      <w:proofErr w:type="spellStart"/>
      <w:r w:rsidRPr="00B626C8">
        <w:rPr>
          <w:sz w:val="24"/>
          <w:szCs w:val="24"/>
        </w:rPr>
        <w:t>antisoffer</w:t>
      </w:r>
      <w:proofErr w:type="spellEnd"/>
      <w:r w:rsidRPr="00B626C8">
        <w:rPr>
          <w:sz w:val="24"/>
          <w:szCs w:val="24"/>
        </w:rPr>
        <w:t xml:space="preserve"> mod det varmelabile (LT) </w:t>
      </w:r>
      <w:proofErr w:type="spellStart"/>
      <w:r w:rsidRPr="00B626C8">
        <w:rPr>
          <w:sz w:val="24"/>
          <w:szCs w:val="24"/>
        </w:rPr>
        <w:t>enterotoksin</w:t>
      </w:r>
      <w:proofErr w:type="spellEnd"/>
      <w:r w:rsidRPr="00B626C8">
        <w:rPr>
          <w:sz w:val="24"/>
          <w:szCs w:val="24"/>
        </w:rPr>
        <w:t xml:space="preserve"> fra </w:t>
      </w:r>
      <w:proofErr w:type="spellStart"/>
      <w:r w:rsidRPr="00B626C8">
        <w:rPr>
          <w:i/>
          <w:sz w:val="24"/>
          <w:szCs w:val="24"/>
        </w:rPr>
        <w:t>Eschericha</w:t>
      </w:r>
      <w:proofErr w:type="spellEnd"/>
      <w:r w:rsidRPr="00B626C8">
        <w:rPr>
          <w:i/>
          <w:sz w:val="24"/>
          <w:szCs w:val="24"/>
        </w:rPr>
        <w:t xml:space="preserve"> coli</w:t>
      </w:r>
      <w:r w:rsidRPr="00B626C8">
        <w:rPr>
          <w:sz w:val="24"/>
          <w:szCs w:val="24"/>
        </w:rPr>
        <w:t xml:space="preserve">, </w:t>
      </w:r>
      <w:proofErr w:type="spellStart"/>
      <w:r w:rsidRPr="00B626C8">
        <w:rPr>
          <w:i/>
          <w:sz w:val="24"/>
          <w:szCs w:val="24"/>
        </w:rPr>
        <w:t>Clostridium</w:t>
      </w:r>
      <w:proofErr w:type="spellEnd"/>
      <w:r w:rsidRPr="00B626C8">
        <w:rPr>
          <w:i/>
          <w:sz w:val="24"/>
          <w:szCs w:val="24"/>
        </w:rPr>
        <w:t xml:space="preserve"> </w:t>
      </w:r>
      <w:proofErr w:type="spellStart"/>
      <w:r w:rsidRPr="00B626C8">
        <w:rPr>
          <w:i/>
          <w:sz w:val="24"/>
          <w:szCs w:val="24"/>
        </w:rPr>
        <w:t>perfringens</w:t>
      </w:r>
      <w:proofErr w:type="spellEnd"/>
      <w:r w:rsidRPr="00B626C8">
        <w:rPr>
          <w:sz w:val="24"/>
          <w:szCs w:val="24"/>
        </w:rPr>
        <w:t xml:space="preserve"> type C og </w:t>
      </w:r>
      <w:proofErr w:type="spellStart"/>
      <w:r w:rsidRPr="00B626C8">
        <w:rPr>
          <w:i/>
          <w:sz w:val="24"/>
          <w:szCs w:val="24"/>
        </w:rPr>
        <w:t>Clostridium</w:t>
      </w:r>
      <w:proofErr w:type="spellEnd"/>
      <w:r w:rsidRPr="00B626C8">
        <w:rPr>
          <w:i/>
          <w:sz w:val="24"/>
          <w:szCs w:val="24"/>
        </w:rPr>
        <w:t xml:space="preserve"> </w:t>
      </w:r>
      <w:proofErr w:type="spellStart"/>
      <w:r w:rsidRPr="00B626C8">
        <w:rPr>
          <w:i/>
          <w:sz w:val="24"/>
          <w:szCs w:val="24"/>
        </w:rPr>
        <w:t>novyi</w:t>
      </w:r>
      <w:proofErr w:type="spellEnd"/>
      <w:r w:rsidRPr="00B626C8">
        <w:rPr>
          <w:i/>
          <w:sz w:val="24"/>
          <w:szCs w:val="24"/>
        </w:rPr>
        <w:t xml:space="preserve"> </w:t>
      </w:r>
      <w:r w:rsidRPr="00B626C8">
        <w:rPr>
          <w:sz w:val="24"/>
          <w:szCs w:val="24"/>
        </w:rPr>
        <w:t>type B.</w:t>
      </w:r>
    </w:p>
    <w:p w:rsidR="005B0036" w:rsidRPr="00B626C8" w:rsidRDefault="005B0036" w:rsidP="005B0036">
      <w:pPr>
        <w:pStyle w:val="Sidehoved"/>
        <w:tabs>
          <w:tab w:val="clear" w:pos="4819"/>
          <w:tab w:val="left" w:pos="8222"/>
        </w:tabs>
        <w:ind w:left="851"/>
        <w:rPr>
          <w:szCs w:val="24"/>
        </w:rPr>
      </w:pPr>
    </w:p>
    <w:p w:rsidR="005B0036" w:rsidRPr="00B626C8" w:rsidRDefault="005B0036" w:rsidP="005B0036">
      <w:pPr>
        <w:tabs>
          <w:tab w:val="left" w:pos="851"/>
          <w:tab w:val="left" w:pos="8222"/>
        </w:tabs>
        <w:ind w:left="851"/>
        <w:rPr>
          <w:sz w:val="24"/>
          <w:szCs w:val="24"/>
        </w:rPr>
      </w:pPr>
    </w:p>
    <w:p w:rsidR="000A14A2" w:rsidRPr="00B626C8" w:rsidRDefault="000A14A2" w:rsidP="00A813D0">
      <w:pPr>
        <w:pStyle w:val="Style1"/>
        <w:ind w:left="851" w:hanging="851"/>
        <w:rPr>
          <w:sz w:val="24"/>
          <w:szCs w:val="24"/>
        </w:rPr>
      </w:pPr>
      <w:r w:rsidRPr="00B626C8">
        <w:rPr>
          <w:sz w:val="24"/>
          <w:szCs w:val="24"/>
        </w:rPr>
        <w:t>5.</w:t>
      </w:r>
      <w:r w:rsidRPr="00B626C8">
        <w:rPr>
          <w:sz w:val="24"/>
          <w:szCs w:val="24"/>
        </w:rPr>
        <w:tab/>
        <w:t>FARMACEUTISKE OPLYSNINGER</w:t>
      </w:r>
    </w:p>
    <w:p w:rsidR="000A14A2" w:rsidRPr="00B626C8" w:rsidRDefault="000A14A2" w:rsidP="000A14A2">
      <w:pPr>
        <w:rPr>
          <w:sz w:val="24"/>
          <w:szCs w:val="24"/>
        </w:rPr>
      </w:pPr>
    </w:p>
    <w:p w:rsidR="000A14A2" w:rsidRPr="00B626C8" w:rsidRDefault="000A14A2" w:rsidP="00A813D0">
      <w:pPr>
        <w:pStyle w:val="Style1"/>
        <w:ind w:left="851" w:hanging="851"/>
        <w:rPr>
          <w:sz w:val="24"/>
          <w:szCs w:val="24"/>
        </w:rPr>
      </w:pPr>
      <w:r w:rsidRPr="00B626C8">
        <w:rPr>
          <w:sz w:val="24"/>
          <w:szCs w:val="24"/>
        </w:rPr>
        <w:t>5.1</w:t>
      </w:r>
      <w:r w:rsidRPr="00B626C8">
        <w:rPr>
          <w:sz w:val="24"/>
          <w:szCs w:val="24"/>
        </w:rPr>
        <w:tab/>
        <w:t>Væsentlige uforligeligheder</w:t>
      </w:r>
    </w:p>
    <w:p w:rsidR="000A14A2" w:rsidRPr="00B626C8" w:rsidRDefault="000A14A2" w:rsidP="000A14A2">
      <w:pPr>
        <w:rPr>
          <w:sz w:val="24"/>
          <w:szCs w:val="24"/>
        </w:rPr>
      </w:pPr>
    </w:p>
    <w:p w:rsidR="00B626C8" w:rsidRPr="00B626C8" w:rsidRDefault="00B626C8" w:rsidP="00A813D0">
      <w:pPr>
        <w:ind w:firstLine="851"/>
        <w:jc w:val="both"/>
        <w:rPr>
          <w:sz w:val="24"/>
          <w:szCs w:val="24"/>
        </w:rPr>
      </w:pPr>
      <w:r w:rsidRPr="00B626C8">
        <w:rPr>
          <w:sz w:val="24"/>
          <w:szCs w:val="24"/>
        </w:rPr>
        <w:t xml:space="preserve">Må ikke blandes med andre </w:t>
      </w:r>
      <w:r w:rsidRPr="00B626C8">
        <w:rPr>
          <w:color w:val="272727"/>
          <w:sz w:val="24"/>
          <w:szCs w:val="24"/>
          <w:lang w:eastAsia="da-DK"/>
        </w:rPr>
        <w:t>lægemidler til dyr</w:t>
      </w:r>
      <w:r w:rsidR="00D45A98" w:rsidRPr="00BD29A0">
        <w:rPr>
          <w:sz w:val="24"/>
          <w:szCs w:val="24"/>
        </w:rPr>
        <w:t xml:space="preserve">, undtagen med Suiseng </w:t>
      </w:r>
      <w:proofErr w:type="spellStart"/>
      <w:r w:rsidR="00D45A98" w:rsidRPr="00BD29A0">
        <w:rPr>
          <w:sz w:val="24"/>
          <w:szCs w:val="24"/>
        </w:rPr>
        <w:t>Diff</w:t>
      </w:r>
      <w:proofErr w:type="spellEnd"/>
      <w:r w:rsidR="00D45A98" w:rsidRPr="00BD29A0">
        <w:rPr>
          <w:sz w:val="24"/>
          <w:szCs w:val="24"/>
        </w:rPr>
        <w:t>/A.</w:t>
      </w:r>
    </w:p>
    <w:p w:rsidR="000A14A2" w:rsidRPr="00B626C8" w:rsidRDefault="000A14A2" w:rsidP="000A14A2">
      <w:pPr>
        <w:rPr>
          <w:sz w:val="24"/>
          <w:szCs w:val="24"/>
        </w:rPr>
      </w:pPr>
    </w:p>
    <w:p w:rsidR="000A14A2" w:rsidRPr="00B626C8" w:rsidRDefault="000A14A2" w:rsidP="00A813D0">
      <w:pPr>
        <w:pStyle w:val="Style1"/>
        <w:ind w:left="851" w:hanging="851"/>
        <w:rPr>
          <w:sz w:val="24"/>
          <w:szCs w:val="24"/>
        </w:rPr>
      </w:pPr>
      <w:r w:rsidRPr="00B626C8">
        <w:rPr>
          <w:sz w:val="24"/>
          <w:szCs w:val="24"/>
        </w:rPr>
        <w:t>5.2</w:t>
      </w:r>
      <w:r w:rsidRPr="00B626C8">
        <w:rPr>
          <w:sz w:val="24"/>
          <w:szCs w:val="24"/>
        </w:rPr>
        <w:tab/>
        <w:t>Opbevaringstid</w:t>
      </w:r>
    </w:p>
    <w:p w:rsidR="00D45A98" w:rsidRPr="00BD29A0" w:rsidRDefault="00D45A98" w:rsidP="00D45A98">
      <w:pPr>
        <w:ind w:firstLine="851"/>
        <w:rPr>
          <w:sz w:val="24"/>
          <w:szCs w:val="24"/>
        </w:rPr>
      </w:pPr>
      <w:r w:rsidRPr="00BD29A0">
        <w:rPr>
          <w:sz w:val="24"/>
          <w:szCs w:val="24"/>
        </w:rPr>
        <w:t>Opbevaringstid for veterinærlægemidlet i salgspakning:  2 år.</w:t>
      </w:r>
    </w:p>
    <w:p w:rsidR="00D45A98" w:rsidRPr="00BD29A0" w:rsidRDefault="00D45A98" w:rsidP="00D45A98">
      <w:pPr>
        <w:ind w:firstLine="851"/>
        <w:rPr>
          <w:sz w:val="24"/>
          <w:szCs w:val="24"/>
        </w:rPr>
      </w:pPr>
      <w:r w:rsidRPr="00BD29A0">
        <w:rPr>
          <w:sz w:val="24"/>
          <w:szCs w:val="24"/>
        </w:rPr>
        <w:t>Opbevaringstid efter første åbning af den indre emballage: 10 timer.</w:t>
      </w:r>
    </w:p>
    <w:p w:rsidR="00D45A98" w:rsidRPr="00BD29A0" w:rsidRDefault="00D45A98" w:rsidP="00D45A98">
      <w:pPr>
        <w:ind w:firstLine="851"/>
        <w:rPr>
          <w:sz w:val="24"/>
          <w:szCs w:val="24"/>
        </w:rPr>
      </w:pPr>
      <w:bookmarkStart w:id="6" w:name="_Hlk130202731"/>
      <w:r w:rsidRPr="00BD29A0">
        <w:rPr>
          <w:sz w:val="24"/>
          <w:szCs w:val="24"/>
        </w:rPr>
        <w:t xml:space="preserve">Holdbarhed efter blanding med Suiseng </w:t>
      </w:r>
      <w:proofErr w:type="spellStart"/>
      <w:r w:rsidRPr="00BD29A0">
        <w:rPr>
          <w:sz w:val="24"/>
          <w:szCs w:val="24"/>
        </w:rPr>
        <w:t>Diff</w:t>
      </w:r>
      <w:proofErr w:type="spellEnd"/>
      <w:r w:rsidRPr="00BD29A0">
        <w:rPr>
          <w:sz w:val="24"/>
          <w:szCs w:val="24"/>
        </w:rPr>
        <w:t>/A: 10 timer.</w:t>
      </w:r>
      <w:bookmarkEnd w:id="6"/>
    </w:p>
    <w:p w:rsidR="000A14A2" w:rsidRPr="00B626C8" w:rsidRDefault="000A14A2" w:rsidP="000A14A2">
      <w:pPr>
        <w:rPr>
          <w:sz w:val="24"/>
          <w:szCs w:val="24"/>
        </w:rPr>
      </w:pPr>
    </w:p>
    <w:p w:rsidR="000A14A2" w:rsidRDefault="000A14A2" w:rsidP="00A813D0">
      <w:pPr>
        <w:pStyle w:val="Style1"/>
        <w:ind w:left="851" w:hanging="851"/>
        <w:rPr>
          <w:sz w:val="24"/>
          <w:szCs w:val="24"/>
        </w:rPr>
      </w:pPr>
      <w:r w:rsidRPr="00B626C8">
        <w:rPr>
          <w:sz w:val="24"/>
          <w:szCs w:val="24"/>
        </w:rPr>
        <w:t>5.3</w:t>
      </w:r>
      <w:r w:rsidRPr="00B626C8">
        <w:rPr>
          <w:sz w:val="24"/>
          <w:szCs w:val="24"/>
        </w:rPr>
        <w:tab/>
        <w:t>Særlige forholdsregler vedrørende opbevaring</w:t>
      </w:r>
    </w:p>
    <w:p w:rsidR="00D45A98" w:rsidRPr="009747AC" w:rsidRDefault="00D45A98" w:rsidP="00A813D0">
      <w:pPr>
        <w:pStyle w:val="Style1"/>
        <w:ind w:left="851" w:hanging="851"/>
        <w:rPr>
          <w:b w:val="0"/>
          <w:sz w:val="24"/>
          <w:szCs w:val="24"/>
        </w:rPr>
      </w:pPr>
      <w:r>
        <w:rPr>
          <w:sz w:val="24"/>
          <w:szCs w:val="24"/>
        </w:rPr>
        <w:tab/>
      </w:r>
      <w:r w:rsidRPr="009747AC">
        <w:rPr>
          <w:b w:val="0"/>
          <w:sz w:val="24"/>
          <w:szCs w:val="24"/>
        </w:rPr>
        <w:t>Opbevares og transporteres koldt (2 °C – 8 °C). Beskyttes mod lys. Må ikke fryses.</w:t>
      </w:r>
    </w:p>
    <w:p w:rsidR="000A14A2" w:rsidRPr="00B626C8" w:rsidRDefault="000A14A2" w:rsidP="000A14A2">
      <w:pPr>
        <w:rPr>
          <w:sz w:val="24"/>
          <w:szCs w:val="24"/>
        </w:rPr>
      </w:pPr>
    </w:p>
    <w:p w:rsidR="000A14A2" w:rsidRPr="00B626C8" w:rsidRDefault="000A14A2" w:rsidP="000A14A2">
      <w:pPr>
        <w:rPr>
          <w:sz w:val="24"/>
          <w:szCs w:val="24"/>
        </w:rPr>
      </w:pPr>
    </w:p>
    <w:p w:rsidR="000A14A2" w:rsidRDefault="000A14A2" w:rsidP="00A813D0">
      <w:pPr>
        <w:pStyle w:val="Style1"/>
        <w:ind w:left="851" w:hanging="851"/>
        <w:rPr>
          <w:sz w:val="24"/>
          <w:szCs w:val="24"/>
        </w:rPr>
      </w:pPr>
      <w:r w:rsidRPr="00B626C8">
        <w:rPr>
          <w:sz w:val="24"/>
          <w:szCs w:val="24"/>
        </w:rPr>
        <w:t>5.4</w:t>
      </w:r>
      <w:r w:rsidRPr="00B626C8">
        <w:rPr>
          <w:sz w:val="24"/>
          <w:szCs w:val="24"/>
        </w:rPr>
        <w:tab/>
        <w:t>Den indre emballages art og indhold</w:t>
      </w:r>
    </w:p>
    <w:p w:rsidR="00D45A98" w:rsidRPr="00B626C8" w:rsidRDefault="00D45A98" w:rsidP="009747AC">
      <w:pPr>
        <w:tabs>
          <w:tab w:val="left" w:pos="851"/>
          <w:tab w:val="left" w:pos="8222"/>
        </w:tabs>
        <w:ind w:left="851"/>
        <w:rPr>
          <w:sz w:val="24"/>
          <w:szCs w:val="24"/>
        </w:rPr>
      </w:pPr>
      <w:r w:rsidRPr="00AD239B">
        <w:rPr>
          <w:sz w:val="24"/>
          <w:szCs w:val="24"/>
        </w:rPr>
        <w:t>Hætteglas af PET- lukket med type I-gummiprop og aluminiumshætte.</w:t>
      </w:r>
    </w:p>
    <w:p w:rsidR="000A14A2" w:rsidRPr="00B626C8" w:rsidRDefault="000A14A2" w:rsidP="000A14A2">
      <w:pPr>
        <w:rPr>
          <w:sz w:val="24"/>
          <w:szCs w:val="24"/>
        </w:rPr>
      </w:pPr>
    </w:p>
    <w:p w:rsidR="000A14A2" w:rsidRPr="00B626C8" w:rsidRDefault="000A14A2" w:rsidP="00A813D0">
      <w:pPr>
        <w:pStyle w:val="Style1"/>
        <w:ind w:left="851" w:hanging="851"/>
        <w:rPr>
          <w:sz w:val="24"/>
          <w:szCs w:val="24"/>
        </w:rPr>
      </w:pPr>
      <w:r w:rsidRPr="00B626C8">
        <w:rPr>
          <w:sz w:val="24"/>
          <w:szCs w:val="24"/>
        </w:rPr>
        <w:t>5.5</w:t>
      </w:r>
      <w:r w:rsidRPr="00B626C8">
        <w:rPr>
          <w:sz w:val="24"/>
          <w:szCs w:val="24"/>
        </w:rPr>
        <w:tab/>
        <w:t>Særlige forholdsregler vedrørende bortskaffelse af ubrugte veterinærlægemidler eller affaldsmaterialer fra brugen heraf</w:t>
      </w:r>
    </w:p>
    <w:p w:rsidR="000A14A2" w:rsidRPr="00B626C8" w:rsidRDefault="000A14A2" w:rsidP="000A14A2">
      <w:pPr>
        <w:rPr>
          <w:sz w:val="24"/>
          <w:szCs w:val="24"/>
        </w:rPr>
      </w:pPr>
    </w:p>
    <w:p w:rsidR="000A14A2" w:rsidRPr="00B626C8" w:rsidRDefault="000A14A2" w:rsidP="00A813D0">
      <w:pPr>
        <w:ind w:left="851"/>
        <w:rPr>
          <w:sz w:val="24"/>
          <w:szCs w:val="24"/>
        </w:rPr>
      </w:pPr>
      <w:r w:rsidRPr="00B626C8">
        <w:rPr>
          <w:sz w:val="24"/>
          <w:szCs w:val="24"/>
        </w:rPr>
        <w:t>Lægemidler må ikke bortskaffes sammen med spildevand eller husholdningsaffald.</w:t>
      </w:r>
    </w:p>
    <w:p w:rsidR="000A14A2" w:rsidRPr="00B626C8" w:rsidRDefault="000A14A2" w:rsidP="00A813D0">
      <w:pPr>
        <w:ind w:left="851"/>
        <w:rPr>
          <w:sz w:val="24"/>
          <w:szCs w:val="24"/>
        </w:rPr>
      </w:pPr>
    </w:p>
    <w:p w:rsidR="000A14A2" w:rsidRPr="00B626C8" w:rsidRDefault="000A14A2" w:rsidP="00A813D0">
      <w:pPr>
        <w:ind w:left="851"/>
        <w:rPr>
          <w:sz w:val="24"/>
          <w:szCs w:val="24"/>
        </w:rPr>
      </w:pPr>
      <w:r w:rsidRPr="00B626C8">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0A14A2" w:rsidRPr="00B626C8" w:rsidRDefault="000A14A2" w:rsidP="000A14A2">
      <w:pPr>
        <w:rPr>
          <w:sz w:val="24"/>
          <w:szCs w:val="24"/>
        </w:rPr>
      </w:pPr>
    </w:p>
    <w:p w:rsidR="000A14A2" w:rsidRPr="00B626C8" w:rsidRDefault="000A14A2" w:rsidP="00A813D0">
      <w:pPr>
        <w:pStyle w:val="Style1"/>
        <w:ind w:left="851" w:hanging="851"/>
        <w:rPr>
          <w:sz w:val="24"/>
          <w:szCs w:val="24"/>
        </w:rPr>
      </w:pPr>
      <w:r w:rsidRPr="00B626C8">
        <w:rPr>
          <w:sz w:val="24"/>
          <w:szCs w:val="24"/>
        </w:rPr>
        <w:t>6.</w:t>
      </w:r>
      <w:r w:rsidRPr="00B626C8">
        <w:rPr>
          <w:sz w:val="24"/>
          <w:szCs w:val="24"/>
        </w:rPr>
        <w:tab/>
        <w:t>NAVN PÅ INDEHAVEREN AF MARKEDSFØRINGSTILLADELSEN</w:t>
      </w:r>
    </w:p>
    <w:p w:rsidR="000A14A2" w:rsidRPr="00B626C8" w:rsidRDefault="000A14A2" w:rsidP="000A14A2">
      <w:pPr>
        <w:rPr>
          <w:sz w:val="24"/>
          <w:szCs w:val="24"/>
        </w:rPr>
      </w:pPr>
    </w:p>
    <w:p w:rsidR="000A14A2" w:rsidRPr="00B626C8" w:rsidRDefault="000A14A2" w:rsidP="00A813D0">
      <w:pPr>
        <w:ind w:firstLine="851"/>
        <w:rPr>
          <w:sz w:val="24"/>
          <w:szCs w:val="24"/>
        </w:rPr>
      </w:pPr>
      <w:proofErr w:type="spellStart"/>
      <w:r w:rsidRPr="00B626C8">
        <w:rPr>
          <w:sz w:val="24"/>
          <w:szCs w:val="24"/>
        </w:rPr>
        <w:t>PharmaMénta</w:t>
      </w:r>
      <w:proofErr w:type="spellEnd"/>
      <w:r w:rsidRPr="00B626C8">
        <w:rPr>
          <w:sz w:val="24"/>
          <w:szCs w:val="24"/>
        </w:rPr>
        <w:t xml:space="preserve"> ApS</w:t>
      </w:r>
    </w:p>
    <w:p w:rsidR="000A14A2" w:rsidRPr="00B626C8" w:rsidRDefault="000A14A2" w:rsidP="00A813D0">
      <w:pPr>
        <w:ind w:firstLine="851"/>
        <w:rPr>
          <w:sz w:val="24"/>
          <w:szCs w:val="24"/>
        </w:rPr>
      </w:pPr>
      <w:r w:rsidRPr="00B626C8">
        <w:rPr>
          <w:sz w:val="24"/>
          <w:szCs w:val="24"/>
        </w:rPr>
        <w:t>Håndværkervej 32</w:t>
      </w:r>
    </w:p>
    <w:p w:rsidR="000A14A2" w:rsidRPr="00B626C8" w:rsidRDefault="000A14A2" w:rsidP="00A813D0">
      <w:pPr>
        <w:ind w:firstLine="851"/>
        <w:rPr>
          <w:sz w:val="24"/>
          <w:szCs w:val="24"/>
        </w:rPr>
      </w:pPr>
      <w:r w:rsidRPr="00B626C8">
        <w:rPr>
          <w:sz w:val="24"/>
          <w:szCs w:val="24"/>
        </w:rPr>
        <w:t>6710 Esbjerg V</w:t>
      </w:r>
    </w:p>
    <w:p w:rsidR="000A14A2" w:rsidRPr="00B626C8" w:rsidRDefault="000A14A2" w:rsidP="000A14A2">
      <w:pPr>
        <w:rPr>
          <w:sz w:val="24"/>
          <w:szCs w:val="24"/>
        </w:rPr>
      </w:pPr>
    </w:p>
    <w:p w:rsidR="000A14A2" w:rsidRPr="00B626C8" w:rsidRDefault="000A14A2" w:rsidP="000A14A2">
      <w:pPr>
        <w:rPr>
          <w:sz w:val="24"/>
          <w:szCs w:val="24"/>
        </w:rPr>
      </w:pPr>
    </w:p>
    <w:p w:rsidR="000A14A2" w:rsidRPr="00B626C8" w:rsidRDefault="000A14A2" w:rsidP="00A813D0">
      <w:pPr>
        <w:pStyle w:val="Style1"/>
        <w:ind w:left="851" w:hanging="851"/>
        <w:rPr>
          <w:sz w:val="24"/>
          <w:szCs w:val="24"/>
        </w:rPr>
      </w:pPr>
      <w:r w:rsidRPr="00B626C8">
        <w:rPr>
          <w:sz w:val="24"/>
          <w:szCs w:val="24"/>
        </w:rPr>
        <w:t>7.</w:t>
      </w:r>
      <w:r w:rsidRPr="00B626C8">
        <w:rPr>
          <w:sz w:val="24"/>
          <w:szCs w:val="24"/>
        </w:rPr>
        <w:tab/>
        <w:t>MARKEDSFØRINGSTILLADELSESNUMMER (-NUMRE)</w:t>
      </w:r>
    </w:p>
    <w:p w:rsidR="000A14A2" w:rsidRPr="00B626C8" w:rsidRDefault="000A14A2" w:rsidP="000A14A2">
      <w:pPr>
        <w:rPr>
          <w:sz w:val="24"/>
          <w:szCs w:val="24"/>
        </w:rPr>
      </w:pPr>
    </w:p>
    <w:p w:rsidR="000A14A2" w:rsidRPr="00B626C8" w:rsidRDefault="000A14A2" w:rsidP="000A14A2">
      <w:pPr>
        <w:tabs>
          <w:tab w:val="left" w:pos="851"/>
          <w:tab w:val="left" w:pos="8222"/>
        </w:tabs>
        <w:ind w:left="851"/>
        <w:rPr>
          <w:sz w:val="24"/>
          <w:szCs w:val="24"/>
        </w:rPr>
      </w:pPr>
      <w:r w:rsidRPr="00B626C8">
        <w:rPr>
          <w:sz w:val="24"/>
          <w:szCs w:val="24"/>
        </w:rPr>
        <w:t>69967</w:t>
      </w:r>
    </w:p>
    <w:p w:rsidR="000A14A2" w:rsidRPr="00B626C8" w:rsidRDefault="000A14A2" w:rsidP="000A14A2">
      <w:pPr>
        <w:rPr>
          <w:sz w:val="24"/>
          <w:szCs w:val="24"/>
        </w:rPr>
      </w:pPr>
    </w:p>
    <w:p w:rsidR="000A14A2" w:rsidRPr="00B626C8" w:rsidRDefault="000A14A2" w:rsidP="000A14A2">
      <w:pPr>
        <w:rPr>
          <w:sz w:val="24"/>
          <w:szCs w:val="24"/>
        </w:rPr>
      </w:pPr>
    </w:p>
    <w:p w:rsidR="000A14A2" w:rsidRPr="00B626C8" w:rsidRDefault="000A14A2" w:rsidP="00A813D0">
      <w:pPr>
        <w:pStyle w:val="Style1"/>
        <w:ind w:left="851" w:hanging="851"/>
        <w:rPr>
          <w:sz w:val="24"/>
          <w:szCs w:val="24"/>
        </w:rPr>
      </w:pPr>
      <w:r w:rsidRPr="00B626C8">
        <w:rPr>
          <w:sz w:val="24"/>
          <w:szCs w:val="24"/>
        </w:rPr>
        <w:lastRenderedPageBreak/>
        <w:t>8.</w:t>
      </w:r>
      <w:r w:rsidRPr="00B626C8">
        <w:rPr>
          <w:sz w:val="24"/>
          <w:szCs w:val="24"/>
        </w:rPr>
        <w:tab/>
        <w:t>DATO FOR FØRSTE TILLADELSE</w:t>
      </w:r>
    </w:p>
    <w:p w:rsidR="000A14A2" w:rsidRPr="00B626C8" w:rsidRDefault="000A14A2" w:rsidP="000A14A2">
      <w:pPr>
        <w:rPr>
          <w:sz w:val="24"/>
          <w:szCs w:val="24"/>
        </w:rPr>
      </w:pPr>
    </w:p>
    <w:p w:rsidR="00A813D0" w:rsidRDefault="000A14A2" w:rsidP="00A813D0">
      <w:pPr>
        <w:ind w:firstLine="851"/>
        <w:rPr>
          <w:szCs w:val="22"/>
        </w:rPr>
      </w:pPr>
      <w:r w:rsidRPr="00B626C8">
        <w:rPr>
          <w:sz w:val="24"/>
          <w:szCs w:val="24"/>
        </w:rPr>
        <w:t>20. september 2023</w:t>
      </w:r>
      <w:r w:rsidR="00B626C8">
        <w:rPr>
          <w:sz w:val="24"/>
          <w:szCs w:val="24"/>
        </w:rPr>
        <w:t xml:space="preserve"> </w:t>
      </w:r>
    </w:p>
    <w:p w:rsidR="000A14A2" w:rsidRPr="00B626C8" w:rsidRDefault="000A14A2" w:rsidP="000A14A2">
      <w:pPr>
        <w:rPr>
          <w:sz w:val="24"/>
          <w:szCs w:val="24"/>
        </w:rPr>
      </w:pPr>
    </w:p>
    <w:p w:rsidR="000A14A2" w:rsidRPr="00B626C8" w:rsidRDefault="000A14A2" w:rsidP="000A14A2">
      <w:pPr>
        <w:rPr>
          <w:sz w:val="24"/>
          <w:szCs w:val="24"/>
        </w:rPr>
      </w:pPr>
    </w:p>
    <w:p w:rsidR="000A14A2" w:rsidRPr="00B626C8" w:rsidRDefault="000A14A2" w:rsidP="00A813D0">
      <w:pPr>
        <w:pStyle w:val="Style1"/>
        <w:ind w:left="851" w:hanging="851"/>
        <w:rPr>
          <w:sz w:val="24"/>
          <w:szCs w:val="24"/>
        </w:rPr>
      </w:pPr>
      <w:r w:rsidRPr="00B626C8">
        <w:rPr>
          <w:sz w:val="24"/>
          <w:szCs w:val="24"/>
        </w:rPr>
        <w:t>9.</w:t>
      </w:r>
      <w:r w:rsidRPr="00B626C8">
        <w:rPr>
          <w:sz w:val="24"/>
          <w:szCs w:val="24"/>
        </w:rPr>
        <w:tab/>
        <w:t>DATO FOR SENESTE ÆNDRING AF PRODUKTRESUMÉET</w:t>
      </w:r>
    </w:p>
    <w:p w:rsidR="000A14A2" w:rsidRPr="00B626C8" w:rsidRDefault="000A14A2" w:rsidP="000A14A2">
      <w:pPr>
        <w:rPr>
          <w:sz w:val="24"/>
          <w:szCs w:val="24"/>
        </w:rPr>
      </w:pPr>
    </w:p>
    <w:p w:rsidR="000A14A2" w:rsidRPr="00B626C8" w:rsidRDefault="000A14A2" w:rsidP="000A14A2">
      <w:pPr>
        <w:tabs>
          <w:tab w:val="left" w:pos="851"/>
          <w:tab w:val="left" w:pos="8222"/>
        </w:tabs>
        <w:ind w:left="851"/>
        <w:rPr>
          <w:sz w:val="24"/>
          <w:szCs w:val="24"/>
        </w:rPr>
      </w:pPr>
      <w:r w:rsidRPr="00B626C8">
        <w:rPr>
          <w:sz w:val="24"/>
          <w:szCs w:val="24"/>
        </w:rPr>
        <w:t>20. februar 2025</w:t>
      </w:r>
    </w:p>
    <w:p w:rsidR="000A14A2" w:rsidRPr="00B626C8" w:rsidRDefault="000A14A2" w:rsidP="000A14A2">
      <w:pPr>
        <w:rPr>
          <w:sz w:val="24"/>
          <w:szCs w:val="24"/>
        </w:rPr>
      </w:pPr>
    </w:p>
    <w:p w:rsidR="000A14A2" w:rsidRPr="00B626C8" w:rsidRDefault="000A14A2" w:rsidP="000A14A2">
      <w:pPr>
        <w:rPr>
          <w:sz w:val="24"/>
          <w:szCs w:val="24"/>
        </w:rPr>
      </w:pPr>
    </w:p>
    <w:p w:rsidR="000A14A2" w:rsidRPr="00B626C8" w:rsidRDefault="000A14A2" w:rsidP="00A813D0">
      <w:pPr>
        <w:pStyle w:val="Style1"/>
        <w:ind w:left="851" w:hanging="851"/>
        <w:rPr>
          <w:sz w:val="24"/>
          <w:szCs w:val="24"/>
        </w:rPr>
      </w:pPr>
      <w:r w:rsidRPr="00B626C8">
        <w:rPr>
          <w:sz w:val="24"/>
          <w:szCs w:val="24"/>
        </w:rPr>
        <w:t>10.</w:t>
      </w:r>
      <w:r w:rsidRPr="00B626C8">
        <w:rPr>
          <w:sz w:val="24"/>
          <w:szCs w:val="24"/>
        </w:rPr>
        <w:tab/>
        <w:t>KLASSIFICERING AF VETERINÆRLÆGEMIDLER</w:t>
      </w:r>
    </w:p>
    <w:p w:rsidR="000A14A2" w:rsidRPr="00B626C8" w:rsidRDefault="000A14A2" w:rsidP="000A14A2">
      <w:pPr>
        <w:rPr>
          <w:sz w:val="24"/>
          <w:szCs w:val="24"/>
        </w:rPr>
      </w:pPr>
    </w:p>
    <w:p w:rsidR="000A14A2" w:rsidRPr="00B626C8" w:rsidRDefault="000A14A2" w:rsidP="00A813D0">
      <w:pPr>
        <w:numPr>
          <w:ilvl w:val="12"/>
          <w:numId w:val="0"/>
        </w:numPr>
        <w:ind w:firstLine="851"/>
        <w:rPr>
          <w:sz w:val="24"/>
          <w:szCs w:val="24"/>
        </w:rPr>
      </w:pPr>
      <w:r w:rsidRPr="00B626C8">
        <w:rPr>
          <w:sz w:val="24"/>
          <w:szCs w:val="24"/>
        </w:rPr>
        <w:t>BP.</w:t>
      </w:r>
    </w:p>
    <w:p w:rsidR="000A14A2" w:rsidRPr="00B626C8" w:rsidRDefault="000A14A2" w:rsidP="00A813D0">
      <w:pPr>
        <w:ind w:right="-318" w:firstLine="851"/>
        <w:rPr>
          <w:sz w:val="24"/>
          <w:szCs w:val="24"/>
        </w:rPr>
      </w:pPr>
    </w:p>
    <w:p w:rsidR="000A14A2" w:rsidRPr="00B626C8" w:rsidRDefault="000A14A2" w:rsidP="00A813D0">
      <w:pPr>
        <w:ind w:right="-318" w:firstLine="851"/>
        <w:rPr>
          <w:sz w:val="24"/>
          <w:szCs w:val="24"/>
        </w:rPr>
      </w:pPr>
      <w:bookmarkStart w:id="7" w:name="_Hlk73467306"/>
      <w:r w:rsidRPr="00B626C8">
        <w:rPr>
          <w:sz w:val="24"/>
          <w:szCs w:val="24"/>
        </w:rPr>
        <w:t>Der findes detaljerede oplysninger om dette veterinærlægemiddel i EU-lægemiddeldatabasen.</w:t>
      </w:r>
    </w:p>
    <w:bookmarkEnd w:id="7"/>
    <w:p w:rsidR="000A14A2" w:rsidRPr="00B626C8" w:rsidRDefault="000A14A2" w:rsidP="000A14A2">
      <w:pPr>
        <w:rPr>
          <w:sz w:val="24"/>
          <w:szCs w:val="24"/>
        </w:rPr>
      </w:pPr>
      <w:r w:rsidRPr="00B626C8">
        <w:rPr>
          <w:sz w:val="24"/>
          <w:szCs w:val="24"/>
        </w:rPr>
        <w:br w:type="page"/>
      </w:r>
    </w:p>
    <w:p w:rsidR="000A14A2" w:rsidRPr="006414D3" w:rsidRDefault="000A14A2" w:rsidP="000A14A2">
      <w:pPr>
        <w:rPr>
          <w:szCs w:val="22"/>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Default="005B0036" w:rsidP="005B0036">
      <w:pPr>
        <w:tabs>
          <w:tab w:val="left" w:pos="851"/>
          <w:tab w:val="left" w:pos="8222"/>
        </w:tabs>
        <w:ind w:left="851"/>
        <w:rPr>
          <w:sz w:val="24"/>
          <w:szCs w:val="24"/>
        </w:rPr>
      </w:pPr>
    </w:p>
    <w:p w:rsidR="000A14A2" w:rsidRPr="00070728" w:rsidRDefault="000A14A2"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C06367" w:rsidRDefault="00C06367" w:rsidP="00C06367">
      <w:pPr>
        <w:ind w:left="851"/>
      </w:pPr>
      <w:proofErr w:type="spellStart"/>
      <w:r>
        <w:t>PharmaMénta</w:t>
      </w:r>
      <w:proofErr w:type="spellEnd"/>
      <w:r>
        <w:t xml:space="preserve"> ApS</w:t>
      </w:r>
    </w:p>
    <w:p w:rsidR="00C06367" w:rsidRDefault="00C06367" w:rsidP="00C06367">
      <w:pPr>
        <w:ind w:left="851"/>
      </w:pPr>
      <w:r>
        <w:t>Håndværkervej 32</w:t>
      </w:r>
    </w:p>
    <w:p w:rsidR="00C06367" w:rsidRDefault="00C06367" w:rsidP="00C06367">
      <w:pPr>
        <w:ind w:left="851"/>
      </w:pPr>
      <w:r>
        <w:t>6710 Esbjerg V</w:t>
      </w:r>
    </w:p>
    <w:p w:rsidR="005B0036" w:rsidRPr="0034603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Pr="00406EE7" w:rsidRDefault="00C06367" w:rsidP="005B0036">
      <w:pPr>
        <w:tabs>
          <w:tab w:val="left" w:pos="851"/>
          <w:tab w:val="left" w:pos="8222"/>
        </w:tabs>
        <w:ind w:left="851"/>
        <w:rPr>
          <w:sz w:val="24"/>
          <w:szCs w:val="24"/>
        </w:rPr>
      </w:pPr>
      <w:r>
        <w:rPr>
          <w:sz w:val="24"/>
          <w:szCs w:val="24"/>
        </w:rPr>
        <w:t>69967</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346037" w:rsidP="005B0036">
      <w:pPr>
        <w:tabs>
          <w:tab w:val="left" w:pos="851"/>
          <w:tab w:val="left" w:pos="8222"/>
        </w:tabs>
        <w:ind w:left="851"/>
        <w:rPr>
          <w:sz w:val="24"/>
          <w:szCs w:val="24"/>
        </w:rPr>
      </w:pPr>
      <w:r>
        <w:rPr>
          <w:sz w:val="24"/>
          <w:szCs w:val="24"/>
        </w:rPr>
        <w:t>20</w:t>
      </w:r>
      <w:r w:rsidR="00C06367">
        <w:rPr>
          <w:sz w:val="24"/>
          <w:szCs w:val="24"/>
        </w:rPr>
        <w:t>. september 2023</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Default="002B4DDA" w:rsidP="005B0036">
      <w:pPr>
        <w:tabs>
          <w:tab w:val="left" w:pos="851"/>
          <w:tab w:val="left" w:pos="8222"/>
        </w:tabs>
        <w:ind w:left="851"/>
        <w:rPr>
          <w:sz w:val="24"/>
          <w:szCs w:val="24"/>
        </w:rPr>
      </w:pPr>
      <w:r>
        <w:rPr>
          <w:sz w:val="24"/>
          <w:szCs w:val="24"/>
        </w:rPr>
        <w:t>2</w:t>
      </w:r>
      <w:r w:rsidR="009747AC">
        <w:rPr>
          <w:sz w:val="24"/>
          <w:szCs w:val="24"/>
        </w:rPr>
        <w:t>1</w:t>
      </w:r>
      <w:r>
        <w:rPr>
          <w:sz w:val="24"/>
          <w:szCs w:val="24"/>
        </w:rPr>
        <w:t>. februar 2025</w:t>
      </w:r>
    </w:p>
    <w:p w:rsidR="002B4DDA" w:rsidRPr="00406EE7" w:rsidRDefault="002B4DDA"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03527F" w:rsidRPr="005B0036" w:rsidRDefault="004F04C6" w:rsidP="004F04C6">
      <w:pPr>
        <w:pStyle w:val="Sidehoved"/>
        <w:tabs>
          <w:tab w:val="clear" w:pos="4819"/>
          <w:tab w:val="left" w:pos="851"/>
          <w:tab w:val="left" w:pos="8222"/>
        </w:tabs>
        <w:ind w:left="851"/>
      </w:pPr>
      <w:r>
        <w:rPr>
          <w:szCs w:val="24"/>
        </w:rPr>
        <w:t>BP</w:t>
      </w:r>
    </w:p>
    <w:sectPr w:rsidR="0003527F" w:rsidRPr="005B0036"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AD4" w:rsidRDefault="00892AD4">
      <w:r>
        <w:separator/>
      </w:r>
    </w:p>
  </w:endnote>
  <w:endnote w:type="continuationSeparator" w:id="0">
    <w:p w:rsidR="00892AD4" w:rsidRDefault="0089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01E59">
      <w:rPr>
        <w:i/>
        <w:noProof/>
        <w:snapToGrid w:val="0"/>
        <w:sz w:val="18"/>
      </w:rPr>
      <w:t>Suiseng Coli-C,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01E59">
      <w:rPr>
        <w:i/>
        <w:noProof/>
        <w:snapToGrid w:val="0"/>
        <w:sz w:val="18"/>
      </w:rPr>
      <w:t>Suiseng Coli-C,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AD4" w:rsidRDefault="00892AD4">
      <w:r>
        <w:separator/>
      </w:r>
    </w:p>
  </w:footnote>
  <w:footnote w:type="continuationSeparator" w:id="0">
    <w:p w:rsidR="00892AD4" w:rsidRDefault="00892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387B"/>
    <w:multiLevelType w:val="hybridMultilevel"/>
    <w:tmpl w:val="7D386952"/>
    <w:lvl w:ilvl="0" w:tplc="A306C90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37E21F27"/>
    <w:multiLevelType w:val="hybridMultilevel"/>
    <w:tmpl w:val="7FCAE52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FD72FA2"/>
    <w:multiLevelType w:val="hybridMultilevel"/>
    <w:tmpl w:val="59A808DE"/>
    <w:lvl w:ilvl="0" w:tplc="EA8E04A6">
      <w:start w:val="18"/>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C74454C"/>
    <w:multiLevelType w:val="hybridMultilevel"/>
    <w:tmpl w:val="7A406920"/>
    <w:lvl w:ilvl="0" w:tplc="0AE65B8C">
      <w:start w:val="4"/>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07"/>
    <w:rsid w:val="0003527F"/>
    <w:rsid w:val="00050A05"/>
    <w:rsid w:val="00065C7D"/>
    <w:rsid w:val="0008105D"/>
    <w:rsid w:val="000850C2"/>
    <w:rsid w:val="00094DE7"/>
    <w:rsid w:val="000A14A2"/>
    <w:rsid w:val="000B2712"/>
    <w:rsid w:val="000C6CD4"/>
    <w:rsid w:val="000D6064"/>
    <w:rsid w:val="00125D32"/>
    <w:rsid w:val="0014768C"/>
    <w:rsid w:val="001577E4"/>
    <w:rsid w:val="00161678"/>
    <w:rsid w:val="001858CA"/>
    <w:rsid w:val="00197407"/>
    <w:rsid w:val="001C4AEF"/>
    <w:rsid w:val="001D3CC5"/>
    <w:rsid w:val="001E4923"/>
    <w:rsid w:val="001E65BA"/>
    <w:rsid w:val="001E665D"/>
    <w:rsid w:val="00234C71"/>
    <w:rsid w:val="002B4DDA"/>
    <w:rsid w:val="002C5071"/>
    <w:rsid w:val="002E229E"/>
    <w:rsid w:val="00322BDE"/>
    <w:rsid w:val="00346037"/>
    <w:rsid w:val="0036384F"/>
    <w:rsid w:val="00406EE7"/>
    <w:rsid w:val="00407013"/>
    <w:rsid w:val="004A62CC"/>
    <w:rsid w:val="004E228E"/>
    <w:rsid w:val="004F04C6"/>
    <w:rsid w:val="00556AD1"/>
    <w:rsid w:val="00565A74"/>
    <w:rsid w:val="005B0036"/>
    <w:rsid w:val="005F5831"/>
    <w:rsid w:val="00601CC8"/>
    <w:rsid w:val="00643DB4"/>
    <w:rsid w:val="00654132"/>
    <w:rsid w:val="00662012"/>
    <w:rsid w:val="00666B01"/>
    <w:rsid w:val="006B1539"/>
    <w:rsid w:val="006F5621"/>
    <w:rsid w:val="0076240C"/>
    <w:rsid w:val="007A2CF0"/>
    <w:rsid w:val="007E2A00"/>
    <w:rsid w:val="008010F2"/>
    <w:rsid w:val="008028AD"/>
    <w:rsid w:val="00827B03"/>
    <w:rsid w:val="00862CAB"/>
    <w:rsid w:val="00865A16"/>
    <w:rsid w:val="00880913"/>
    <w:rsid w:val="00892AD4"/>
    <w:rsid w:val="008B51A3"/>
    <w:rsid w:val="00904871"/>
    <w:rsid w:val="009202AE"/>
    <w:rsid w:val="009310D2"/>
    <w:rsid w:val="009339BB"/>
    <w:rsid w:val="00967B6A"/>
    <w:rsid w:val="009747AC"/>
    <w:rsid w:val="009A67C8"/>
    <w:rsid w:val="009D66C6"/>
    <w:rsid w:val="00A01E59"/>
    <w:rsid w:val="00A813D0"/>
    <w:rsid w:val="00A96525"/>
    <w:rsid w:val="00AD239B"/>
    <w:rsid w:val="00AD2605"/>
    <w:rsid w:val="00AE29E5"/>
    <w:rsid w:val="00AE5757"/>
    <w:rsid w:val="00B25EB8"/>
    <w:rsid w:val="00B54B91"/>
    <w:rsid w:val="00B626C8"/>
    <w:rsid w:val="00BC634B"/>
    <w:rsid w:val="00BD3BAC"/>
    <w:rsid w:val="00BF2AE0"/>
    <w:rsid w:val="00C01670"/>
    <w:rsid w:val="00C06367"/>
    <w:rsid w:val="00C479BF"/>
    <w:rsid w:val="00C83E97"/>
    <w:rsid w:val="00C860F0"/>
    <w:rsid w:val="00D45A98"/>
    <w:rsid w:val="00D52F99"/>
    <w:rsid w:val="00DA345F"/>
    <w:rsid w:val="00DD6D71"/>
    <w:rsid w:val="00DF32BE"/>
    <w:rsid w:val="00E14F0A"/>
    <w:rsid w:val="00E75DF1"/>
    <w:rsid w:val="00EB2253"/>
    <w:rsid w:val="00EB5778"/>
    <w:rsid w:val="00EC70F5"/>
    <w:rsid w:val="00ED5E0F"/>
    <w:rsid w:val="00EE4889"/>
    <w:rsid w:val="00EE5253"/>
    <w:rsid w:val="00F36342"/>
    <w:rsid w:val="00F52672"/>
    <w:rsid w:val="00F91B87"/>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D9DAF0-94DC-4A0F-9EAE-7C933259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3D0"/>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0D6064"/>
    <w:pPr>
      <w:ind w:left="720"/>
      <w:contextualSpacing/>
    </w:pPr>
  </w:style>
  <w:style w:type="paragraph" w:styleId="Brdtekst">
    <w:name w:val="Body Text"/>
    <w:basedOn w:val="Normal"/>
    <w:link w:val="BrdtekstTegn"/>
    <w:rsid w:val="000A14A2"/>
    <w:pPr>
      <w:jc w:val="both"/>
    </w:pPr>
    <w:rPr>
      <w:sz w:val="22"/>
    </w:rPr>
  </w:style>
  <w:style w:type="character" w:customStyle="1" w:styleId="BrdtekstTegn">
    <w:name w:val="Brødtekst Tegn"/>
    <w:basedOn w:val="Standardskrifttypeiafsnit"/>
    <w:link w:val="Brdtekst"/>
    <w:rsid w:val="000A14A2"/>
    <w:rPr>
      <w:sz w:val="22"/>
      <w:lang w:eastAsia="en-US"/>
    </w:rPr>
  </w:style>
  <w:style w:type="paragraph" w:styleId="Brdtekstindrykning">
    <w:name w:val="Body Text Indent"/>
    <w:basedOn w:val="Normal"/>
    <w:link w:val="BrdtekstindrykningTegn"/>
    <w:rsid w:val="000A14A2"/>
    <w:pPr>
      <w:ind w:left="567" w:hanging="567"/>
    </w:pPr>
    <w:rPr>
      <w:b/>
      <w:sz w:val="22"/>
    </w:rPr>
  </w:style>
  <w:style w:type="character" w:customStyle="1" w:styleId="BrdtekstindrykningTegn">
    <w:name w:val="Brødtekstindrykning Tegn"/>
    <w:basedOn w:val="Standardskrifttypeiafsnit"/>
    <w:link w:val="Brdtekstindrykning"/>
    <w:rsid w:val="000A14A2"/>
    <w:rPr>
      <w:b/>
      <w:sz w:val="22"/>
      <w:lang w:eastAsia="en-US"/>
    </w:rPr>
  </w:style>
  <w:style w:type="paragraph" w:customStyle="1" w:styleId="Style1">
    <w:name w:val="Style1"/>
    <w:basedOn w:val="Normal"/>
    <w:qFormat/>
    <w:rsid w:val="000A14A2"/>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14585158">
      <w:bodyDiv w:val="1"/>
      <w:marLeft w:val="0"/>
      <w:marRight w:val="0"/>
      <w:marTop w:val="0"/>
      <w:marBottom w:val="0"/>
      <w:divBdr>
        <w:top w:val="none" w:sz="0" w:space="0" w:color="auto"/>
        <w:left w:val="none" w:sz="0" w:space="0" w:color="auto"/>
        <w:bottom w:val="none" w:sz="0" w:space="0" w:color="auto"/>
        <w:right w:val="none" w:sz="0" w:space="0" w:color="auto"/>
      </w:divBdr>
    </w:div>
    <w:div w:id="277178260">
      <w:bodyDiv w:val="1"/>
      <w:marLeft w:val="0"/>
      <w:marRight w:val="0"/>
      <w:marTop w:val="0"/>
      <w:marBottom w:val="0"/>
      <w:divBdr>
        <w:top w:val="none" w:sz="0" w:space="0" w:color="auto"/>
        <w:left w:val="none" w:sz="0" w:space="0" w:color="auto"/>
        <w:bottom w:val="none" w:sz="0" w:space="0" w:color="auto"/>
        <w:right w:val="none" w:sz="0" w:space="0" w:color="auto"/>
      </w:divBdr>
    </w:div>
    <w:div w:id="672031131">
      <w:bodyDiv w:val="1"/>
      <w:marLeft w:val="0"/>
      <w:marRight w:val="0"/>
      <w:marTop w:val="0"/>
      <w:marBottom w:val="0"/>
      <w:divBdr>
        <w:top w:val="none" w:sz="0" w:space="0" w:color="auto"/>
        <w:left w:val="none" w:sz="0" w:space="0" w:color="auto"/>
        <w:bottom w:val="none" w:sz="0" w:space="0" w:color="auto"/>
        <w:right w:val="none" w:sz="0" w:space="0" w:color="auto"/>
      </w:divBdr>
    </w:div>
    <w:div w:id="727722923">
      <w:bodyDiv w:val="1"/>
      <w:marLeft w:val="0"/>
      <w:marRight w:val="0"/>
      <w:marTop w:val="0"/>
      <w:marBottom w:val="0"/>
      <w:divBdr>
        <w:top w:val="none" w:sz="0" w:space="0" w:color="auto"/>
        <w:left w:val="none" w:sz="0" w:space="0" w:color="auto"/>
        <w:bottom w:val="none" w:sz="0" w:space="0" w:color="auto"/>
        <w:right w:val="none" w:sz="0" w:space="0" w:color="auto"/>
      </w:divBdr>
    </w:div>
    <w:div w:id="741293501">
      <w:bodyDiv w:val="1"/>
      <w:marLeft w:val="0"/>
      <w:marRight w:val="0"/>
      <w:marTop w:val="0"/>
      <w:marBottom w:val="0"/>
      <w:divBdr>
        <w:top w:val="none" w:sz="0" w:space="0" w:color="auto"/>
        <w:left w:val="none" w:sz="0" w:space="0" w:color="auto"/>
        <w:bottom w:val="none" w:sz="0" w:space="0" w:color="auto"/>
        <w:right w:val="none" w:sz="0" w:space="0" w:color="auto"/>
      </w:divBdr>
    </w:div>
    <w:div w:id="791830182">
      <w:bodyDiv w:val="1"/>
      <w:marLeft w:val="0"/>
      <w:marRight w:val="0"/>
      <w:marTop w:val="0"/>
      <w:marBottom w:val="0"/>
      <w:divBdr>
        <w:top w:val="none" w:sz="0" w:space="0" w:color="auto"/>
        <w:left w:val="none" w:sz="0" w:space="0" w:color="auto"/>
        <w:bottom w:val="none" w:sz="0" w:space="0" w:color="auto"/>
        <w:right w:val="none" w:sz="0" w:space="0" w:color="auto"/>
      </w:divBdr>
    </w:div>
    <w:div w:id="876047289">
      <w:bodyDiv w:val="1"/>
      <w:marLeft w:val="0"/>
      <w:marRight w:val="0"/>
      <w:marTop w:val="0"/>
      <w:marBottom w:val="0"/>
      <w:divBdr>
        <w:top w:val="none" w:sz="0" w:space="0" w:color="auto"/>
        <w:left w:val="none" w:sz="0" w:space="0" w:color="auto"/>
        <w:bottom w:val="none" w:sz="0" w:space="0" w:color="auto"/>
        <w:right w:val="none" w:sz="0" w:space="0" w:color="auto"/>
      </w:divBdr>
    </w:div>
    <w:div w:id="895892841">
      <w:bodyDiv w:val="1"/>
      <w:marLeft w:val="0"/>
      <w:marRight w:val="0"/>
      <w:marTop w:val="0"/>
      <w:marBottom w:val="0"/>
      <w:divBdr>
        <w:top w:val="none" w:sz="0" w:space="0" w:color="auto"/>
        <w:left w:val="none" w:sz="0" w:space="0" w:color="auto"/>
        <w:bottom w:val="none" w:sz="0" w:space="0" w:color="auto"/>
        <w:right w:val="none" w:sz="0" w:space="0" w:color="auto"/>
      </w:divBdr>
    </w:div>
    <w:div w:id="953944912">
      <w:bodyDiv w:val="1"/>
      <w:marLeft w:val="0"/>
      <w:marRight w:val="0"/>
      <w:marTop w:val="0"/>
      <w:marBottom w:val="0"/>
      <w:divBdr>
        <w:top w:val="none" w:sz="0" w:space="0" w:color="auto"/>
        <w:left w:val="none" w:sz="0" w:space="0" w:color="auto"/>
        <w:bottom w:val="none" w:sz="0" w:space="0" w:color="auto"/>
        <w:right w:val="none" w:sz="0" w:space="0" w:color="auto"/>
      </w:divBdr>
    </w:div>
    <w:div w:id="974259015">
      <w:bodyDiv w:val="1"/>
      <w:marLeft w:val="0"/>
      <w:marRight w:val="0"/>
      <w:marTop w:val="0"/>
      <w:marBottom w:val="0"/>
      <w:divBdr>
        <w:top w:val="none" w:sz="0" w:space="0" w:color="auto"/>
        <w:left w:val="none" w:sz="0" w:space="0" w:color="auto"/>
        <w:bottom w:val="none" w:sz="0" w:space="0" w:color="auto"/>
        <w:right w:val="none" w:sz="0" w:space="0" w:color="auto"/>
      </w:divBdr>
    </w:div>
    <w:div w:id="1097673995">
      <w:bodyDiv w:val="1"/>
      <w:marLeft w:val="0"/>
      <w:marRight w:val="0"/>
      <w:marTop w:val="0"/>
      <w:marBottom w:val="0"/>
      <w:divBdr>
        <w:top w:val="none" w:sz="0" w:space="0" w:color="auto"/>
        <w:left w:val="none" w:sz="0" w:space="0" w:color="auto"/>
        <w:bottom w:val="none" w:sz="0" w:space="0" w:color="auto"/>
        <w:right w:val="none" w:sz="0" w:space="0" w:color="auto"/>
      </w:divBdr>
    </w:div>
    <w:div w:id="1235893972">
      <w:bodyDiv w:val="1"/>
      <w:marLeft w:val="0"/>
      <w:marRight w:val="0"/>
      <w:marTop w:val="0"/>
      <w:marBottom w:val="0"/>
      <w:divBdr>
        <w:top w:val="none" w:sz="0" w:space="0" w:color="auto"/>
        <w:left w:val="none" w:sz="0" w:space="0" w:color="auto"/>
        <w:bottom w:val="none" w:sz="0" w:space="0" w:color="auto"/>
        <w:right w:val="none" w:sz="0" w:space="0" w:color="auto"/>
      </w:divBdr>
    </w:div>
    <w:div w:id="1293638312">
      <w:bodyDiv w:val="1"/>
      <w:marLeft w:val="0"/>
      <w:marRight w:val="0"/>
      <w:marTop w:val="0"/>
      <w:marBottom w:val="0"/>
      <w:divBdr>
        <w:top w:val="none" w:sz="0" w:space="0" w:color="auto"/>
        <w:left w:val="none" w:sz="0" w:space="0" w:color="auto"/>
        <w:bottom w:val="none" w:sz="0" w:space="0" w:color="auto"/>
        <w:right w:val="none" w:sz="0" w:space="0" w:color="auto"/>
      </w:divBdr>
    </w:div>
    <w:div w:id="1339118859">
      <w:bodyDiv w:val="1"/>
      <w:marLeft w:val="0"/>
      <w:marRight w:val="0"/>
      <w:marTop w:val="0"/>
      <w:marBottom w:val="0"/>
      <w:divBdr>
        <w:top w:val="none" w:sz="0" w:space="0" w:color="auto"/>
        <w:left w:val="none" w:sz="0" w:space="0" w:color="auto"/>
        <w:bottom w:val="none" w:sz="0" w:space="0" w:color="auto"/>
        <w:right w:val="none" w:sz="0" w:space="0" w:color="auto"/>
      </w:divBdr>
    </w:div>
    <w:div w:id="1376588614">
      <w:bodyDiv w:val="1"/>
      <w:marLeft w:val="0"/>
      <w:marRight w:val="0"/>
      <w:marTop w:val="0"/>
      <w:marBottom w:val="0"/>
      <w:divBdr>
        <w:top w:val="none" w:sz="0" w:space="0" w:color="auto"/>
        <w:left w:val="none" w:sz="0" w:space="0" w:color="auto"/>
        <w:bottom w:val="none" w:sz="0" w:space="0" w:color="auto"/>
        <w:right w:val="none" w:sz="0" w:space="0" w:color="auto"/>
      </w:divBdr>
    </w:div>
    <w:div w:id="1438066236">
      <w:bodyDiv w:val="1"/>
      <w:marLeft w:val="0"/>
      <w:marRight w:val="0"/>
      <w:marTop w:val="0"/>
      <w:marBottom w:val="0"/>
      <w:divBdr>
        <w:top w:val="none" w:sz="0" w:space="0" w:color="auto"/>
        <w:left w:val="none" w:sz="0" w:space="0" w:color="auto"/>
        <w:bottom w:val="none" w:sz="0" w:space="0" w:color="auto"/>
        <w:right w:val="none" w:sz="0" w:space="0" w:color="auto"/>
      </w:divBdr>
    </w:div>
    <w:div w:id="1469516574">
      <w:bodyDiv w:val="1"/>
      <w:marLeft w:val="0"/>
      <w:marRight w:val="0"/>
      <w:marTop w:val="0"/>
      <w:marBottom w:val="0"/>
      <w:divBdr>
        <w:top w:val="none" w:sz="0" w:space="0" w:color="auto"/>
        <w:left w:val="none" w:sz="0" w:space="0" w:color="auto"/>
        <w:bottom w:val="none" w:sz="0" w:space="0" w:color="auto"/>
        <w:right w:val="none" w:sz="0" w:space="0" w:color="auto"/>
      </w:divBdr>
    </w:div>
    <w:div w:id="1480225669">
      <w:bodyDiv w:val="1"/>
      <w:marLeft w:val="0"/>
      <w:marRight w:val="0"/>
      <w:marTop w:val="0"/>
      <w:marBottom w:val="0"/>
      <w:divBdr>
        <w:top w:val="none" w:sz="0" w:space="0" w:color="auto"/>
        <w:left w:val="none" w:sz="0" w:space="0" w:color="auto"/>
        <w:bottom w:val="none" w:sz="0" w:space="0" w:color="auto"/>
        <w:right w:val="none" w:sz="0" w:space="0" w:color="auto"/>
      </w:divBdr>
    </w:div>
    <w:div w:id="1532721302">
      <w:bodyDiv w:val="1"/>
      <w:marLeft w:val="0"/>
      <w:marRight w:val="0"/>
      <w:marTop w:val="0"/>
      <w:marBottom w:val="0"/>
      <w:divBdr>
        <w:top w:val="none" w:sz="0" w:space="0" w:color="auto"/>
        <w:left w:val="none" w:sz="0" w:space="0" w:color="auto"/>
        <w:bottom w:val="none" w:sz="0" w:space="0" w:color="auto"/>
        <w:right w:val="none" w:sz="0" w:space="0" w:color="auto"/>
      </w:divBdr>
    </w:div>
    <w:div w:id="1556622384">
      <w:bodyDiv w:val="1"/>
      <w:marLeft w:val="0"/>
      <w:marRight w:val="0"/>
      <w:marTop w:val="0"/>
      <w:marBottom w:val="0"/>
      <w:divBdr>
        <w:top w:val="none" w:sz="0" w:space="0" w:color="auto"/>
        <w:left w:val="none" w:sz="0" w:space="0" w:color="auto"/>
        <w:bottom w:val="none" w:sz="0" w:space="0" w:color="auto"/>
        <w:right w:val="none" w:sz="0" w:space="0" w:color="auto"/>
      </w:divBdr>
    </w:div>
    <w:div w:id="1615558950">
      <w:bodyDiv w:val="1"/>
      <w:marLeft w:val="0"/>
      <w:marRight w:val="0"/>
      <w:marTop w:val="0"/>
      <w:marBottom w:val="0"/>
      <w:divBdr>
        <w:top w:val="none" w:sz="0" w:space="0" w:color="auto"/>
        <w:left w:val="none" w:sz="0" w:space="0" w:color="auto"/>
        <w:bottom w:val="none" w:sz="0" w:space="0" w:color="auto"/>
        <w:right w:val="none" w:sz="0" w:space="0" w:color="auto"/>
      </w:divBdr>
    </w:div>
    <w:div w:id="1615599814">
      <w:bodyDiv w:val="1"/>
      <w:marLeft w:val="0"/>
      <w:marRight w:val="0"/>
      <w:marTop w:val="0"/>
      <w:marBottom w:val="0"/>
      <w:divBdr>
        <w:top w:val="none" w:sz="0" w:space="0" w:color="auto"/>
        <w:left w:val="none" w:sz="0" w:space="0" w:color="auto"/>
        <w:bottom w:val="none" w:sz="0" w:space="0" w:color="auto"/>
        <w:right w:val="none" w:sz="0" w:space="0" w:color="auto"/>
      </w:divBdr>
    </w:div>
    <w:div w:id="1645698536">
      <w:bodyDiv w:val="1"/>
      <w:marLeft w:val="0"/>
      <w:marRight w:val="0"/>
      <w:marTop w:val="0"/>
      <w:marBottom w:val="0"/>
      <w:divBdr>
        <w:top w:val="none" w:sz="0" w:space="0" w:color="auto"/>
        <w:left w:val="none" w:sz="0" w:space="0" w:color="auto"/>
        <w:bottom w:val="none" w:sz="0" w:space="0" w:color="auto"/>
        <w:right w:val="none" w:sz="0" w:space="0" w:color="auto"/>
      </w:divBdr>
    </w:div>
    <w:div w:id="1717047776">
      <w:bodyDiv w:val="1"/>
      <w:marLeft w:val="0"/>
      <w:marRight w:val="0"/>
      <w:marTop w:val="0"/>
      <w:marBottom w:val="0"/>
      <w:divBdr>
        <w:top w:val="none" w:sz="0" w:space="0" w:color="auto"/>
        <w:left w:val="none" w:sz="0" w:space="0" w:color="auto"/>
        <w:bottom w:val="none" w:sz="0" w:space="0" w:color="auto"/>
        <w:right w:val="none" w:sz="0" w:space="0" w:color="auto"/>
      </w:divBdr>
    </w:div>
    <w:div w:id="1773476770">
      <w:bodyDiv w:val="1"/>
      <w:marLeft w:val="0"/>
      <w:marRight w:val="0"/>
      <w:marTop w:val="0"/>
      <w:marBottom w:val="0"/>
      <w:divBdr>
        <w:top w:val="none" w:sz="0" w:space="0" w:color="auto"/>
        <w:left w:val="none" w:sz="0" w:space="0" w:color="auto"/>
        <w:bottom w:val="none" w:sz="0" w:space="0" w:color="auto"/>
        <w:right w:val="none" w:sz="0" w:space="0" w:color="auto"/>
      </w:divBdr>
    </w:div>
    <w:div w:id="1807434619">
      <w:bodyDiv w:val="1"/>
      <w:marLeft w:val="0"/>
      <w:marRight w:val="0"/>
      <w:marTop w:val="0"/>
      <w:marBottom w:val="0"/>
      <w:divBdr>
        <w:top w:val="none" w:sz="0" w:space="0" w:color="auto"/>
        <w:left w:val="none" w:sz="0" w:space="0" w:color="auto"/>
        <w:bottom w:val="none" w:sz="0" w:space="0" w:color="auto"/>
        <w:right w:val="none" w:sz="0" w:space="0" w:color="auto"/>
      </w:divBdr>
    </w:div>
    <w:div w:id="1833642303">
      <w:bodyDiv w:val="1"/>
      <w:marLeft w:val="0"/>
      <w:marRight w:val="0"/>
      <w:marTop w:val="0"/>
      <w:marBottom w:val="0"/>
      <w:divBdr>
        <w:top w:val="none" w:sz="0" w:space="0" w:color="auto"/>
        <w:left w:val="none" w:sz="0" w:space="0" w:color="auto"/>
        <w:bottom w:val="none" w:sz="0" w:space="0" w:color="auto"/>
        <w:right w:val="none" w:sz="0" w:space="0" w:color="auto"/>
      </w:divBdr>
    </w:div>
    <w:div w:id="1871261890">
      <w:bodyDiv w:val="1"/>
      <w:marLeft w:val="0"/>
      <w:marRight w:val="0"/>
      <w:marTop w:val="0"/>
      <w:marBottom w:val="0"/>
      <w:divBdr>
        <w:top w:val="none" w:sz="0" w:space="0" w:color="auto"/>
        <w:left w:val="none" w:sz="0" w:space="0" w:color="auto"/>
        <w:bottom w:val="none" w:sz="0" w:space="0" w:color="auto"/>
        <w:right w:val="none" w:sz="0" w:space="0" w:color="auto"/>
      </w:divBdr>
    </w:div>
    <w:div w:id="1902593476">
      <w:bodyDiv w:val="1"/>
      <w:marLeft w:val="0"/>
      <w:marRight w:val="0"/>
      <w:marTop w:val="0"/>
      <w:marBottom w:val="0"/>
      <w:divBdr>
        <w:top w:val="none" w:sz="0" w:space="0" w:color="auto"/>
        <w:left w:val="none" w:sz="0" w:space="0" w:color="auto"/>
        <w:bottom w:val="none" w:sz="0" w:space="0" w:color="auto"/>
        <w:right w:val="none" w:sz="0" w:space="0" w:color="auto"/>
      </w:divBdr>
    </w:div>
    <w:div w:id="1938252927">
      <w:bodyDiv w:val="1"/>
      <w:marLeft w:val="0"/>
      <w:marRight w:val="0"/>
      <w:marTop w:val="0"/>
      <w:marBottom w:val="0"/>
      <w:divBdr>
        <w:top w:val="none" w:sz="0" w:space="0" w:color="auto"/>
        <w:left w:val="none" w:sz="0" w:space="0" w:color="auto"/>
        <w:bottom w:val="none" w:sz="0" w:space="0" w:color="auto"/>
        <w:right w:val="none" w:sz="0" w:space="0" w:color="auto"/>
      </w:divBdr>
    </w:div>
    <w:div w:id="207913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1267</Words>
  <Characters>7732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PI-opdatering</dc:description>
  <cp:lastModifiedBy>Gitte Ronnovius</cp:lastModifiedBy>
  <cp:revision>3</cp:revision>
  <cp:lastPrinted>2021-11-24T11:54:00Z</cp:lastPrinted>
  <dcterms:created xsi:type="dcterms:W3CDTF">2025-02-21T09:49:00Z</dcterms:created>
  <dcterms:modified xsi:type="dcterms:W3CDTF">2025-02-21T09:52:00Z</dcterms:modified>
</cp:coreProperties>
</file>