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0A3" w:rsidRPr="00E042A3" w:rsidRDefault="003D70A3" w:rsidP="003D70A3">
      <w:pPr>
        <w:tabs>
          <w:tab w:val="left" w:pos="6804"/>
        </w:tabs>
        <w:rPr>
          <w:b/>
          <w:sz w:val="24"/>
          <w:szCs w:val="24"/>
        </w:rPr>
      </w:pPr>
      <w:r w:rsidRPr="00E042A3">
        <w:rPr>
          <w:sz w:val="24"/>
          <w:szCs w:val="24"/>
        </w:rPr>
        <w:fldChar w:fldCharType="begin"/>
      </w:r>
      <w:r w:rsidRPr="00E042A3">
        <w:rPr>
          <w:sz w:val="24"/>
          <w:szCs w:val="24"/>
        </w:rPr>
        <w:instrText xml:space="preserve"> INCLUDEPICTURE  "cid:image004.jpg@01D117E9.E5553340" \* MERGEFORMATINET </w:instrText>
      </w:r>
      <w:r w:rsidRPr="00E042A3">
        <w:rPr>
          <w:sz w:val="24"/>
          <w:szCs w:val="24"/>
        </w:rPr>
        <w:fldChar w:fldCharType="separate"/>
      </w:r>
      <w:r w:rsidRPr="00E042A3">
        <w:rPr>
          <w:sz w:val="24"/>
          <w:szCs w:val="24"/>
        </w:rPr>
        <w:fldChar w:fldCharType="begin"/>
      </w:r>
      <w:r w:rsidRPr="00E042A3">
        <w:rPr>
          <w:sz w:val="24"/>
          <w:szCs w:val="24"/>
        </w:rPr>
        <w:instrText xml:space="preserve"> INCLUDEPICTURE  "cid:image004.jpg@01D117E9.E5553340" \* MERGEFORMATINET </w:instrText>
      </w:r>
      <w:r w:rsidRPr="00E042A3">
        <w:rPr>
          <w:sz w:val="24"/>
          <w:szCs w:val="24"/>
        </w:rPr>
        <w:fldChar w:fldCharType="separate"/>
      </w:r>
      <w:r w:rsidRPr="00E042A3">
        <w:rPr>
          <w:sz w:val="24"/>
          <w:szCs w:val="24"/>
        </w:rPr>
        <w:fldChar w:fldCharType="begin"/>
      </w:r>
      <w:r w:rsidRPr="00E042A3">
        <w:rPr>
          <w:sz w:val="24"/>
          <w:szCs w:val="24"/>
        </w:rPr>
        <w:instrText xml:space="preserve"> INCLUDEPICTURE  "cid:image004.jpg@01D117E9.E5553340" \* MERGEFORMATINET </w:instrText>
      </w:r>
      <w:r w:rsidRPr="00E042A3">
        <w:rPr>
          <w:sz w:val="24"/>
          <w:szCs w:val="24"/>
        </w:rPr>
        <w:fldChar w:fldCharType="separate"/>
      </w:r>
      <w:r w:rsidRPr="00E042A3">
        <w:rPr>
          <w:sz w:val="24"/>
          <w:szCs w:val="24"/>
        </w:rPr>
        <w:fldChar w:fldCharType="begin"/>
      </w:r>
      <w:r w:rsidRPr="00E042A3">
        <w:rPr>
          <w:sz w:val="24"/>
          <w:szCs w:val="24"/>
        </w:rPr>
        <w:instrText xml:space="preserve"> INCLUDEPICTURE  "cid:image004.jpg@01D117E9.E5553340" \* MERGEFORMATINET </w:instrText>
      </w:r>
      <w:r w:rsidRPr="00E042A3">
        <w:rPr>
          <w:sz w:val="24"/>
          <w:szCs w:val="24"/>
        </w:rPr>
        <w:fldChar w:fldCharType="separate"/>
      </w:r>
      <w:r w:rsidR="00546612" w:rsidRPr="00E042A3">
        <w:rPr>
          <w:sz w:val="24"/>
          <w:szCs w:val="24"/>
        </w:rPr>
        <w:fldChar w:fldCharType="begin"/>
      </w:r>
      <w:r w:rsidR="00546612" w:rsidRPr="00E042A3">
        <w:rPr>
          <w:sz w:val="24"/>
          <w:szCs w:val="24"/>
        </w:rPr>
        <w:instrText xml:space="preserve"> INCLUDEPICTURE  "cid:image004.jpg@01D117E9.E5553340" \* MERGEFORMATINET </w:instrText>
      </w:r>
      <w:r w:rsidR="00546612" w:rsidRPr="00E042A3">
        <w:rPr>
          <w:sz w:val="24"/>
          <w:szCs w:val="24"/>
        </w:rPr>
        <w:fldChar w:fldCharType="separate"/>
      </w:r>
      <w:r w:rsidR="00AE6FE5" w:rsidRPr="00E042A3">
        <w:rPr>
          <w:sz w:val="24"/>
          <w:szCs w:val="24"/>
        </w:rPr>
        <w:fldChar w:fldCharType="begin"/>
      </w:r>
      <w:r w:rsidR="00AE6FE5" w:rsidRPr="00E042A3">
        <w:rPr>
          <w:sz w:val="24"/>
          <w:szCs w:val="24"/>
        </w:rPr>
        <w:instrText xml:space="preserve"> INCLUDEPICTURE  "cid:image004.jpg@01D117E9.E5553340" \* MERGEFORMATINET </w:instrText>
      </w:r>
      <w:r w:rsidR="00AE6FE5" w:rsidRPr="00E042A3">
        <w:rPr>
          <w:sz w:val="24"/>
          <w:szCs w:val="24"/>
        </w:rPr>
        <w:fldChar w:fldCharType="separate"/>
      </w:r>
      <w:r w:rsidR="009C23B6" w:rsidRPr="00E042A3">
        <w:rPr>
          <w:sz w:val="24"/>
          <w:szCs w:val="24"/>
        </w:rPr>
        <w:fldChar w:fldCharType="begin"/>
      </w:r>
      <w:r w:rsidR="009C23B6" w:rsidRPr="00E042A3">
        <w:rPr>
          <w:sz w:val="24"/>
          <w:szCs w:val="24"/>
        </w:rPr>
        <w:instrText xml:space="preserve"> </w:instrText>
      </w:r>
      <w:r w:rsidR="009C23B6" w:rsidRPr="00E042A3">
        <w:rPr>
          <w:sz w:val="24"/>
          <w:szCs w:val="24"/>
        </w:rPr>
        <w:instrText>INCLUDEPICTURE  "cid:image004.jpg@01</w:instrText>
      </w:r>
      <w:r w:rsidR="009C23B6" w:rsidRPr="00E042A3">
        <w:rPr>
          <w:sz w:val="24"/>
          <w:szCs w:val="24"/>
        </w:rPr>
        <w:instrText>D117E9.E5553340" \* MERGEFORMATINET</w:instrText>
      </w:r>
      <w:r w:rsidR="009C23B6" w:rsidRPr="00E042A3">
        <w:rPr>
          <w:sz w:val="24"/>
          <w:szCs w:val="24"/>
        </w:rPr>
        <w:instrText xml:space="preserve"> </w:instrText>
      </w:r>
      <w:r w:rsidR="009C23B6" w:rsidRPr="00E042A3">
        <w:rPr>
          <w:sz w:val="24"/>
          <w:szCs w:val="24"/>
        </w:rPr>
        <w:fldChar w:fldCharType="separate"/>
      </w:r>
      <w:r w:rsidR="00A8632D" w:rsidRPr="00E042A3">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9C23B6" w:rsidRPr="00E042A3">
        <w:rPr>
          <w:sz w:val="24"/>
          <w:szCs w:val="24"/>
        </w:rPr>
        <w:fldChar w:fldCharType="end"/>
      </w:r>
      <w:r w:rsidR="00AE6FE5" w:rsidRPr="00E042A3">
        <w:rPr>
          <w:sz w:val="24"/>
          <w:szCs w:val="24"/>
        </w:rPr>
        <w:fldChar w:fldCharType="end"/>
      </w:r>
      <w:r w:rsidR="00546612" w:rsidRPr="00E042A3">
        <w:rPr>
          <w:sz w:val="24"/>
          <w:szCs w:val="24"/>
        </w:rPr>
        <w:fldChar w:fldCharType="end"/>
      </w:r>
      <w:r w:rsidRPr="00E042A3">
        <w:rPr>
          <w:sz w:val="24"/>
          <w:szCs w:val="24"/>
        </w:rPr>
        <w:fldChar w:fldCharType="end"/>
      </w:r>
      <w:r w:rsidRPr="00E042A3">
        <w:rPr>
          <w:sz w:val="24"/>
          <w:szCs w:val="24"/>
        </w:rPr>
        <w:fldChar w:fldCharType="end"/>
      </w:r>
      <w:r w:rsidRPr="00E042A3">
        <w:rPr>
          <w:sz w:val="24"/>
          <w:szCs w:val="24"/>
        </w:rPr>
        <w:fldChar w:fldCharType="end"/>
      </w:r>
      <w:r w:rsidRPr="00E042A3">
        <w:rPr>
          <w:sz w:val="24"/>
          <w:szCs w:val="24"/>
        </w:rPr>
        <w:fldChar w:fldCharType="end"/>
      </w:r>
    </w:p>
    <w:p w:rsidR="003D70A3" w:rsidRPr="00E042A3" w:rsidRDefault="003D70A3" w:rsidP="003D70A3">
      <w:pPr>
        <w:tabs>
          <w:tab w:val="left" w:pos="6804"/>
        </w:tabs>
        <w:jc w:val="right"/>
        <w:rPr>
          <w:b/>
          <w:sz w:val="24"/>
          <w:szCs w:val="24"/>
        </w:rPr>
      </w:pPr>
    </w:p>
    <w:p w:rsidR="003D70A3" w:rsidRPr="00E042A3" w:rsidRDefault="00E042A3" w:rsidP="003D70A3">
      <w:pPr>
        <w:tabs>
          <w:tab w:val="left" w:pos="6804"/>
        </w:tabs>
        <w:jc w:val="right"/>
        <w:rPr>
          <w:b/>
          <w:sz w:val="24"/>
          <w:szCs w:val="24"/>
        </w:rPr>
      </w:pPr>
      <w:r w:rsidRPr="00E042A3">
        <w:rPr>
          <w:b/>
          <w:sz w:val="24"/>
          <w:szCs w:val="24"/>
        </w:rPr>
        <w:t>8. januar 2025</w:t>
      </w:r>
    </w:p>
    <w:p w:rsidR="003D70A3" w:rsidRPr="00E042A3" w:rsidRDefault="003D70A3" w:rsidP="003D70A3">
      <w:pPr>
        <w:tabs>
          <w:tab w:val="left" w:pos="8222"/>
        </w:tabs>
        <w:rPr>
          <w:sz w:val="24"/>
          <w:szCs w:val="24"/>
        </w:rPr>
      </w:pPr>
    </w:p>
    <w:p w:rsidR="003D70A3" w:rsidRPr="00E042A3" w:rsidRDefault="003D70A3" w:rsidP="003D70A3">
      <w:pPr>
        <w:tabs>
          <w:tab w:val="left" w:pos="8222"/>
        </w:tabs>
        <w:rPr>
          <w:sz w:val="24"/>
          <w:szCs w:val="24"/>
        </w:rPr>
      </w:pPr>
    </w:p>
    <w:p w:rsidR="003D70A3" w:rsidRPr="00E042A3" w:rsidRDefault="003D70A3" w:rsidP="003D70A3">
      <w:pPr>
        <w:tabs>
          <w:tab w:val="left" w:pos="8222"/>
        </w:tabs>
        <w:jc w:val="center"/>
        <w:rPr>
          <w:b/>
          <w:sz w:val="24"/>
          <w:szCs w:val="24"/>
        </w:rPr>
      </w:pPr>
      <w:r w:rsidRPr="00E042A3">
        <w:rPr>
          <w:b/>
          <w:sz w:val="24"/>
          <w:szCs w:val="24"/>
        </w:rPr>
        <w:t>PRODUKTRESUMÉ</w:t>
      </w:r>
    </w:p>
    <w:p w:rsidR="003D70A3" w:rsidRPr="00E042A3" w:rsidRDefault="003D70A3" w:rsidP="003D70A3">
      <w:pPr>
        <w:tabs>
          <w:tab w:val="left" w:pos="8222"/>
        </w:tabs>
        <w:jc w:val="center"/>
        <w:rPr>
          <w:b/>
          <w:sz w:val="24"/>
          <w:szCs w:val="24"/>
        </w:rPr>
      </w:pPr>
    </w:p>
    <w:p w:rsidR="003D70A3" w:rsidRPr="00E042A3" w:rsidRDefault="003D70A3" w:rsidP="003D70A3">
      <w:pPr>
        <w:tabs>
          <w:tab w:val="left" w:pos="8222"/>
        </w:tabs>
        <w:jc w:val="center"/>
        <w:rPr>
          <w:b/>
          <w:sz w:val="24"/>
          <w:szCs w:val="24"/>
        </w:rPr>
      </w:pPr>
      <w:r w:rsidRPr="00E042A3">
        <w:rPr>
          <w:b/>
          <w:sz w:val="24"/>
          <w:szCs w:val="24"/>
        </w:rPr>
        <w:t>for</w:t>
      </w:r>
    </w:p>
    <w:p w:rsidR="003D70A3" w:rsidRPr="00E042A3" w:rsidRDefault="003D70A3" w:rsidP="003D70A3">
      <w:pPr>
        <w:tabs>
          <w:tab w:val="left" w:pos="8222"/>
        </w:tabs>
        <w:jc w:val="center"/>
        <w:rPr>
          <w:b/>
          <w:sz w:val="24"/>
          <w:szCs w:val="24"/>
        </w:rPr>
      </w:pPr>
    </w:p>
    <w:p w:rsidR="003D70A3" w:rsidRPr="00E042A3" w:rsidRDefault="003D70A3" w:rsidP="003D70A3">
      <w:pPr>
        <w:tabs>
          <w:tab w:val="left" w:pos="8222"/>
        </w:tabs>
        <w:jc w:val="center"/>
        <w:rPr>
          <w:b/>
          <w:sz w:val="24"/>
          <w:szCs w:val="24"/>
        </w:rPr>
      </w:pPr>
      <w:proofErr w:type="spellStart"/>
      <w:r w:rsidRPr="00E042A3">
        <w:rPr>
          <w:b/>
          <w:sz w:val="24"/>
          <w:szCs w:val="24"/>
        </w:rPr>
        <w:t>Suprim</w:t>
      </w:r>
      <w:proofErr w:type="spellEnd"/>
      <w:r w:rsidRPr="00E042A3">
        <w:rPr>
          <w:b/>
          <w:sz w:val="24"/>
          <w:szCs w:val="24"/>
        </w:rPr>
        <w:t xml:space="preserve"> </w:t>
      </w:r>
      <w:proofErr w:type="spellStart"/>
      <w:r w:rsidRPr="00E042A3">
        <w:rPr>
          <w:b/>
          <w:sz w:val="24"/>
          <w:szCs w:val="24"/>
        </w:rPr>
        <w:t>Vet</w:t>
      </w:r>
      <w:proofErr w:type="spellEnd"/>
      <w:r w:rsidRPr="00E042A3">
        <w:rPr>
          <w:b/>
          <w:sz w:val="24"/>
          <w:szCs w:val="24"/>
        </w:rPr>
        <w:t>., opløsning til anvendelse i drikkevand</w:t>
      </w:r>
    </w:p>
    <w:p w:rsidR="003D70A3" w:rsidRPr="00E042A3" w:rsidRDefault="003D70A3" w:rsidP="003D70A3">
      <w:pPr>
        <w:tabs>
          <w:tab w:val="left" w:pos="8222"/>
        </w:tabs>
        <w:jc w:val="both"/>
        <w:rPr>
          <w:sz w:val="24"/>
          <w:szCs w:val="24"/>
        </w:rPr>
      </w:pPr>
    </w:p>
    <w:p w:rsidR="003D70A3" w:rsidRPr="00E042A3" w:rsidRDefault="003D70A3" w:rsidP="003D70A3">
      <w:pPr>
        <w:ind w:left="851" w:hanging="851"/>
        <w:jc w:val="both"/>
        <w:rPr>
          <w:sz w:val="24"/>
          <w:szCs w:val="24"/>
        </w:rPr>
      </w:pPr>
    </w:p>
    <w:p w:rsidR="003D70A3" w:rsidRPr="00E042A3" w:rsidRDefault="003D70A3" w:rsidP="00E042A3">
      <w:pPr>
        <w:pStyle w:val="Listeafsnit"/>
        <w:numPr>
          <w:ilvl w:val="0"/>
          <w:numId w:val="4"/>
        </w:numPr>
        <w:ind w:left="567" w:hanging="567"/>
        <w:rPr>
          <w:b/>
          <w:sz w:val="24"/>
          <w:szCs w:val="24"/>
        </w:rPr>
      </w:pPr>
      <w:r w:rsidRPr="00E042A3">
        <w:rPr>
          <w:b/>
          <w:sz w:val="24"/>
          <w:szCs w:val="24"/>
        </w:rPr>
        <w:t>D.SP.NR</w:t>
      </w:r>
    </w:p>
    <w:p w:rsidR="003D70A3" w:rsidRPr="00E042A3" w:rsidRDefault="003D70A3" w:rsidP="00E042A3">
      <w:pPr>
        <w:ind w:firstLine="567"/>
        <w:jc w:val="both"/>
        <w:rPr>
          <w:sz w:val="24"/>
          <w:szCs w:val="24"/>
        </w:rPr>
      </w:pPr>
      <w:r w:rsidRPr="00E042A3">
        <w:rPr>
          <w:sz w:val="24"/>
          <w:szCs w:val="24"/>
        </w:rPr>
        <w:t>27949</w:t>
      </w:r>
    </w:p>
    <w:p w:rsidR="003D70A3" w:rsidRPr="00E042A3" w:rsidRDefault="003D70A3" w:rsidP="003D70A3">
      <w:pPr>
        <w:ind w:left="851" w:hanging="851"/>
        <w:jc w:val="both"/>
        <w:rPr>
          <w:sz w:val="24"/>
          <w:szCs w:val="24"/>
        </w:rPr>
      </w:pPr>
    </w:p>
    <w:p w:rsidR="003D70A3" w:rsidRPr="00E042A3" w:rsidRDefault="003D70A3" w:rsidP="00E042A3">
      <w:pPr>
        <w:ind w:left="567" w:hanging="567"/>
        <w:rPr>
          <w:b/>
          <w:sz w:val="24"/>
          <w:szCs w:val="24"/>
        </w:rPr>
      </w:pPr>
      <w:r w:rsidRPr="00E042A3">
        <w:rPr>
          <w:b/>
          <w:sz w:val="24"/>
          <w:szCs w:val="24"/>
        </w:rPr>
        <w:t>1.</w:t>
      </w:r>
      <w:r w:rsidRPr="00E042A3">
        <w:rPr>
          <w:b/>
          <w:sz w:val="24"/>
          <w:szCs w:val="24"/>
        </w:rPr>
        <w:tab/>
        <w:t>VETERINÆRLÆGEMIDLETS NAVN</w:t>
      </w:r>
    </w:p>
    <w:p w:rsidR="00E042A3" w:rsidRPr="00E042A3" w:rsidRDefault="00E042A3" w:rsidP="00E042A3">
      <w:pPr>
        <w:ind w:left="567"/>
        <w:jc w:val="both"/>
        <w:rPr>
          <w:sz w:val="24"/>
          <w:szCs w:val="24"/>
        </w:rPr>
      </w:pPr>
      <w:proofErr w:type="spellStart"/>
      <w:r w:rsidRPr="00E042A3">
        <w:rPr>
          <w:sz w:val="24"/>
          <w:szCs w:val="24"/>
        </w:rPr>
        <w:t>Suprim</w:t>
      </w:r>
      <w:proofErr w:type="spellEnd"/>
      <w:r w:rsidRPr="00E042A3">
        <w:rPr>
          <w:sz w:val="24"/>
          <w:szCs w:val="24"/>
        </w:rPr>
        <w:t xml:space="preserve"> </w:t>
      </w:r>
      <w:proofErr w:type="spellStart"/>
      <w:r w:rsidRPr="00E042A3">
        <w:rPr>
          <w:sz w:val="24"/>
          <w:szCs w:val="24"/>
        </w:rPr>
        <w:t>Vet</w:t>
      </w:r>
      <w:proofErr w:type="spellEnd"/>
      <w:r w:rsidRPr="00E042A3">
        <w:rPr>
          <w:sz w:val="24"/>
          <w:szCs w:val="24"/>
        </w:rPr>
        <w:t>.</w:t>
      </w:r>
    </w:p>
    <w:p w:rsidR="00E042A3" w:rsidRPr="00E042A3" w:rsidRDefault="00E042A3" w:rsidP="00E042A3">
      <w:pPr>
        <w:ind w:left="567"/>
        <w:jc w:val="both"/>
        <w:rPr>
          <w:sz w:val="24"/>
          <w:szCs w:val="24"/>
        </w:rPr>
      </w:pPr>
    </w:p>
    <w:p w:rsidR="00E042A3" w:rsidRPr="00E042A3" w:rsidRDefault="00E042A3" w:rsidP="00E042A3">
      <w:pPr>
        <w:ind w:left="567"/>
        <w:jc w:val="both"/>
        <w:rPr>
          <w:sz w:val="24"/>
          <w:szCs w:val="24"/>
        </w:rPr>
      </w:pPr>
      <w:r w:rsidRPr="00E042A3">
        <w:rPr>
          <w:sz w:val="24"/>
          <w:szCs w:val="24"/>
        </w:rPr>
        <w:t>Lægemiddelform: opløsning til anvendelse i drikkevand</w:t>
      </w:r>
    </w:p>
    <w:p w:rsidR="00E042A3" w:rsidRPr="00E042A3" w:rsidRDefault="00E042A3" w:rsidP="00E042A3">
      <w:pPr>
        <w:ind w:left="567"/>
        <w:jc w:val="both"/>
        <w:rPr>
          <w:sz w:val="24"/>
          <w:szCs w:val="24"/>
        </w:rPr>
      </w:pPr>
      <w:r w:rsidRPr="00E042A3">
        <w:rPr>
          <w:sz w:val="24"/>
          <w:szCs w:val="24"/>
        </w:rPr>
        <w:t>Styrke: 20 + 100 mg/ml</w:t>
      </w:r>
    </w:p>
    <w:p w:rsidR="00E042A3" w:rsidRPr="00E042A3" w:rsidRDefault="00E042A3" w:rsidP="00E042A3">
      <w:pPr>
        <w:rPr>
          <w:sz w:val="24"/>
          <w:szCs w:val="24"/>
        </w:rPr>
      </w:pP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2.</w:t>
      </w:r>
      <w:r w:rsidRPr="00E042A3">
        <w:rPr>
          <w:sz w:val="24"/>
          <w:szCs w:val="24"/>
        </w:rPr>
        <w:tab/>
        <w:t>KVALITATIV OG KVANTITATIV SAMMENSÆTNING</w:t>
      </w:r>
    </w:p>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rPr>
        <w:t>Hver ml indeholder:</w:t>
      </w:r>
    </w:p>
    <w:p w:rsidR="00E042A3" w:rsidRPr="00E042A3" w:rsidRDefault="00E042A3" w:rsidP="00E042A3">
      <w:pPr>
        <w:ind w:left="567"/>
        <w:rPr>
          <w:sz w:val="24"/>
          <w:szCs w:val="24"/>
        </w:rPr>
      </w:pPr>
    </w:p>
    <w:p w:rsidR="00E042A3" w:rsidRPr="00E042A3" w:rsidRDefault="00E042A3" w:rsidP="00E042A3">
      <w:pPr>
        <w:ind w:left="567"/>
        <w:rPr>
          <w:b/>
          <w:sz w:val="24"/>
          <w:szCs w:val="24"/>
        </w:rPr>
      </w:pPr>
      <w:r w:rsidRPr="00E042A3">
        <w:rPr>
          <w:b/>
          <w:sz w:val="24"/>
          <w:szCs w:val="24"/>
        </w:rPr>
        <w:t>Aktive stoffer:</w:t>
      </w:r>
    </w:p>
    <w:p w:rsidR="00E042A3" w:rsidRPr="00E042A3" w:rsidRDefault="00E042A3" w:rsidP="00E042A3">
      <w:pPr>
        <w:ind w:left="567"/>
        <w:rPr>
          <w:sz w:val="24"/>
          <w:szCs w:val="24"/>
        </w:rPr>
      </w:pPr>
      <w:proofErr w:type="spellStart"/>
      <w:r w:rsidRPr="00E042A3">
        <w:rPr>
          <w:sz w:val="24"/>
          <w:szCs w:val="24"/>
        </w:rPr>
        <w:t>Trimethoprim</w:t>
      </w:r>
      <w:proofErr w:type="spellEnd"/>
      <w:proofErr w:type="gramStart"/>
      <w:r w:rsidRPr="00E042A3">
        <w:rPr>
          <w:sz w:val="24"/>
          <w:szCs w:val="24"/>
        </w:rPr>
        <w:tab/>
        <w:t xml:space="preserve">  20</w:t>
      </w:r>
      <w:proofErr w:type="gramEnd"/>
      <w:r w:rsidRPr="00E042A3">
        <w:rPr>
          <w:sz w:val="24"/>
          <w:szCs w:val="24"/>
        </w:rPr>
        <w:t>,0 mg</w:t>
      </w:r>
    </w:p>
    <w:p w:rsidR="00E042A3" w:rsidRPr="00E042A3" w:rsidRDefault="00E042A3" w:rsidP="00E042A3">
      <w:pPr>
        <w:ind w:left="567"/>
        <w:rPr>
          <w:iCs/>
          <w:sz w:val="24"/>
          <w:szCs w:val="24"/>
        </w:rPr>
      </w:pPr>
      <w:proofErr w:type="spellStart"/>
      <w:r w:rsidRPr="00E042A3">
        <w:rPr>
          <w:sz w:val="24"/>
          <w:szCs w:val="24"/>
        </w:rPr>
        <w:t>Sulfamethoxazol</w:t>
      </w:r>
      <w:proofErr w:type="spellEnd"/>
      <w:r w:rsidRPr="00E042A3">
        <w:rPr>
          <w:sz w:val="24"/>
          <w:szCs w:val="24"/>
        </w:rPr>
        <w:tab/>
        <w:t>100,0 mg</w:t>
      </w:r>
    </w:p>
    <w:p w:rsidR="00E042A3" w:rsidRPr="00E042A3" w:rsidRDefault="00E042A3" w:rsidP="00E042A3">
      <w:pPr>
        <w:ind w:left="567"/>
        <w:rPr>
          <w:sz w:val="24"/>
          <w:szCs w:val="24"/>
        </w:rPr>
      </w:pPr>
    </w:p>
    <w:p w:rsidR="00E042A3" w:rsidRPr="00E042A3" w:rsidRDefault="00E042A3" w:rsidP="00E042A3">
      <w:pPr>
        <w:ind w:left="567"/>
        <w:rPr>
          <w:sz w:val="24"/>
          <w:szCs w:val="24"/>
        </w:rPr>
      </w:pPr>
      <w:r w:rsidRPr="00E042A3">
        <w:rPr>
          <w:b/>
          <w:sz w:val="24"/>
          <w:szCs w:val="24"/>
        </w:rPr>
        <w:t>Hjælpestoffer:</w:t>
      </w:r>
    </w:p>
    <w:p w:rsidR="00E042A3" w:rsidRPr="00E042A3" w:rsidRDefault="00E042A3" w:rsidP="00E042A3">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524"/>
      </w:tblGrid>
      <w:tr w:rsidR="00E042A3" w:rsidRPr="00E042A3" w:rsidTr="00E042A3">
        <w:tc>
          <w:tcPr>
            <w:tcW w:w="4537" w:type="dxa"/>
            <w:shd w:val="clear" w:color="auto" w:fill="auto"/>
            <w:vAlign w:val="center"/>
          </w:tcPr>
          <w:p w:rsidR="00E042A3" w:rsidRPr="00E042A3" w:rsidRDefault="00E042A3" w:rsidP="00E2262F">
            <w:pPr>
              <w:spacing w:before="60" w:after="60"/>
              <w:rPr>
                <w:b/>
                <w:bCs/>
                <w:iCs/>
                <w:sz w:val="24"/>
                <w:szCs w:val="24"/>
              </w:rPr>
            </w:pPr>
            <w:r w:rsidRPr="00E042A3">
              <w:rPr>
                <w:b/>
                <w:bCs/>
                <w:iCs/>
                <w:sz w:val="24"/>
                <w:szCs w:val="24"/>
              </w:rPr>
              <w:t>Kvalitativ sammensætning af hjælpestoffer og andre bestanddele</w:t>
            </w:r>
          </w:p>
        </w:tc>
        <w:tc>
          <w:tcPr>
            <w:tcW w:w="4524" w:type="dxa"/>
            <w:shd w:val="clear" w:color="auto" w:fill="auto"/>
            <w:vAlign w:val="center"/>
          </w:tcPr>
          <w:p w:rsidR="00E042A3" w:rsidRPr="00E042A3" w:rsidRDefault="00E042A3" w:rsidP="00E2262F">
            <w:pPr>
              <w:spacing w:before="60" w:after="60"/>
              <w:rPr>
                <w:b/>
                <w:bCs/>
                <w:iCs/>
                <w:sz w:val="24"/>
                <w:szCs w:val="24"/>
              </w:rPr>
            </w:pPr>
            <w:r w:rsidRPr="00E042A3">
              <w:rPr>
                <w:b/>
                <w:bCs/>
                <w:iCs/>
                <w:sz w:val="24"/>
                <w:szCs w:val="24"/>
              </w:rPr>
              <w:t>Kvantitativ sammensætning, hvis oplysningen er vigtig for korrekt administration af veterinærlægemidlet</w:t>
            </w:r>
          </w:p>
        </w:tc>
      </w:tr>
      <w:tr w:rsidR="00E042A3" w:rsidRPr="00E042A3" w:rsidTr="00E042A3">
        <w:tc>
          <w:tcPr>
            <w:tcW w:w="4537" w:type="dxa"/>
            <w:shd w:val="clear" w:color="auto" w:fill="auto"/>
            <w:vAlign w:val="center"/>
          </w:tcPr>
          <w:p w:rsidR="00E042A3" w:rsidRPr="00E042A3" w:rsidRDefault="00E042A3" w:rsidP="00E2262F">
            <w:pPr>
              <w:spacing w:before="60" w:after="60"/>
              <w:ind w:left="567" w:hanging="567"/>
              <w:rPr>
                <w:iCs/>
                <w:sz w:val="24"/>
                <w:szCs w:val="24"/>
              </w:rPr>
            </w:pPr>
            <w:r w:rsidRPr="00E042A3">
              <w:rPr>
                <w:i/>
                <w:sz w:val="24"/>
                <w:szCs w:val="24"/>
              </w:rPr>
              <w:t>N</w:t>
            </w:r>
            <w:r w:rsidRPr="00E042A3">
              <w:rPr>
                <w:sz w:val="24"/>
                <w:szCs w:val="24"/>
              </w:rPr>
              <w:t>-</w:t>
            </w:r>
            <w:proofErr w:type="spellStart"/>
            <w:r w:rsidRPr="00E042A3">
              <w:rPr>
                <w:sz w:val="24"/>
                <w:szCs w:val="24"/>
              </w:rPr>
              <w:t>methylpyrrolidon</w:t>
            </w:r>
            <w:proofErr w:type="spellEnd"/>
          </w:p>
        </w:tc>
        <w:tc>
          <w:tcPr>
            <w:tcW w:w="4524" w:type="dxa"/>
            <w:shd w:val="clear" w:color="auto" w:fill="auto"/>
            <w:vAlign w:val="center"/>
          </w:tcPr>
          <w:p w:rsidR="00E042A3" w:rsidRPr="00E042A3" w:rsidRDefault="00E042A3" w:rsidP="00E2262F">
            <w:pPr>
              <w:spacing w:before="60" w:after="60"/>
              <w:rPr>
                <w:iCs/>
                <w:sz w:val="24"/>
                <w:szCs w:val="24"/>
              </w:rPr>
            </w:pPr>
            <w:r w:rsidRPr="00E042A3">
              <w:rPr>
                <w:iCs/>
                <w:sz w:val="24"/>
                <w:szCs w:val="24"/>
              </w:rPr>
              <w:t>690,8 mg</w:t>
            </w:r>
          </w:p>
        </w:tc>
      </w:tr>
      <w:tr w:rsidR="00E042A3" w:rsidRPr="00E042A3" w:rsidTr="00E042A3">
        <w:tc>
          <w:tcPr>
            <w:tcW w:w="4537" w:type="dxa"/>
            <w:shd w:val="clear" w:color="auto" w:fill="auto"/>
            <w:vAlign w:val="center"/>
          </w:tcPr>
          <w:p w:rsidR="00E042A3" w:rsidRPr="00E042A3" w:rsidRDefault="00E042A3" w:rsidP="00E2262F">
            <w:pPr>
              <w:spacing w:before="60" w:after="60"/>
              <w:rPr>
                <w:iCs/>
                <w:sz w:val="24"/>
                <w:szCs w:val="24"/>
              </w:rPr>
            </w:pPr>
            <w:r w:rsidRPr="00E042A3">
              <w:rPr>
                <w:sz w:val="24"/>
                <w:szCs w:val="24"/>
              </w:rPr>
              <w:t>Propylenglycol</w:t>
            </w:r>
          </w:p>
        </w:tc>
        <w:tc>
          <w:tcPr>
            <w:tcW w:w="4524" w:type="dxa"/>
            <w:shd w:val="clear" w:color="auto" w:fill="auto"/>
            <w:vAlign w:val="center"/>
          </w:tcPr>
          <w:p w:rsidR="00E042A3" w:rsidRPr="00E042A3" w:rsidRDefault="00E042A3" w:rsidP="00E2262F">
            <w:pPr>
              <w:spacing w:before="60" w:after="60"/>
              <w:rPr>
                <w:iCs/>
                <w:sz w:val="24"/>
                <w:szCs w:val="24"/>
              </w:rPr>
            </w:pPr>
          </w:p>
        </w:tc>
      </w:tr>
      <w:tr w:rsidR="00E042A3" w:rsidRPr="00E042A3" w:rsidTr="00E042A3">
        <w:tc>
          <w:tcPr>
            <w:tcW w:w="4537" w:type="dxa"/>
            <w:shd w:val="clear" w:color="auto" w:fill="auto"/>
            <w:vAlign w:val="center"/>
          </w:tcPr>
          <w:p w:rsidR="00E042A3" w:rsidRPr="00E042A3" w:rsidRDefault="00E042A3" w:rsidP="00E2262F">
            <w:pPr>
              <w:ind w:left="851" w:hanging="851"/>
              <w:rPr>
                <w:sz w:val="24"/>
                <w:szCs w:val="24"/>
              </w:rPr>
            </w:pPr>
            <w:r w:rsidRPr="00E042A3">
              <w:rPr>
                <w:sz w:val="24"/>
                <w:szCs w:val="24"/>
              </w:rPr>
              <w:t>Natriumhydroxid (pH regulering)</w:t>
            </w:r>
          </w:p>
        </w:tc>
        <w:tc>
          <w:tcPr>
            <w:tcW w:w="4524" w:type="dxa"/>
            <w:shd w:val="clear" w:color="auto" w:fill="auto"/>
            <w:vAlign w:val="center"/>
          </w:tcPr>
          <w:p w:rsidR="00E042A3" w:rsidRPr="00E042A3" w:rsidRDefault="00E042A3" w:rsidP="00E2262F">
            <w:pPr>
              <w:spacing w:before="60" w:after="60"/>
              <w:rPr>
                <w:iCs/>
                <w:sz w:val="24"/>
                <w:szCs w:val="24"/>
              </w:rPr>
            </w:pPr>
          </w:p>
        </w:tc>
      </w:tr>
      <w:tr w:rsidR="00E042A3" w:rsidRPr="00E042A3" w:rsidTr="00E042A3">
        <w:tc>
          <w:tcPr>
            <w:tcW w:w="4537" w:type="dxa"/>
            <w:shd w:val="clear" w:color="auto" w:fill="auto"/>
            <w:vAlign w:val="center"/>
          </w:tcPr>
          <w:p w:rsidR="00E042A3" w:rsidRPr="00E042A3" w:rsidRDefault="00E042A3" w:rsidP="00E2262F">
            <w:pPr>
              <w:spacing w:before="60" w:after="60"/>
              <w:ind w:left="567" w:hanging="567"/>
              <w:rPr>
                <w:b/>
                <w:bCs/>
                <w:iCs/>
                <w:sz w:val="24"/>
                <w:szCs w:val="24"/>
              </w:rPr>
            </w:pPr>
            <w:r w:rsidRPr="00E042A3">
              <w:rPr>
                <w:sz w:val="24"/>
                <w:szCs w:val="24"/>
              </w:rPr>
              <w:t>Vand, renset</w:t>
            </w:r>
          </w:p>
        </w:tc>
        <w:tc>
          <w:tcPr>
            <w:tcW w:w="4524" w:type="dxa"/>
            <w:shd w:val="clear" w:color="auto" w:fill="auto"/>
            <w:vAlign w:val="center"/>
          </w:tcPr>
          <w:p w:rsidR="00E042A3" w:rsidRPr="00E042A3" w:rsidRDefault="00E042A3" w:rsidP="00E2262F">
            <w:pPr>
              <w:spacing w:before="60" w:after="60"/>
              <w:rPr>
                <w:iCs/>
                <w:sz w:val="24"/>
                <w:szCs w:val="24"/>
              </w:rPr>
            </w:pPr>
          </w:p>
        </w:tc>
      </w:tr>
    </w:tbl>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rPr>
        <w:t>Opløsning til anvendelse i drikkevand.</w:t>
      </w:r>
    </w:p>
    <w:p w:rsidR="00E042A3" w:rsidRPr="00E042A3" w:rsidRDefault="00E042A3" w:rsidP="00E042A3">
      <w:pPr>
        <w:ind w:left="567"/>
        <w:rPr>
          <w:sz w:val="24"/>
          <w:szCs w:val="24"/>
        </w:rPr>
      </w:pPr>
      <w:r w:rsidRPr="00E042A3">
        <w:rPr>
          <w:sz w:val="24"/>
          <w:szCs w:val="24"/>
        </w:rPr>
        <w:t>Klar, gullig opløsning.</w:t>
      </w:r>
    </w:p>
    <w:p w:rsidR="00E042A3" w:rsidRPr="00E042A3" w:rsidRDefault="00E042A3" w:rsidP="00E042A3">
      <w:pPr>
        <w:rPr>
          <w:sz w:val="24"/>
          <w:szCs w:val="24"/>
        </w:rPr>
      </w:pP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w:t>
      </w:r>
      <w:r w:rsidRPr="00E042A3">
        <w:rPr>
          <w:sz w:val="24"/>
          <w:szCs w:val="24"/>
        </w:rPr>
        <w:tab/>
        <w:t>KLINISKE OPLYSNINGER</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3.1</w:t>
      </w:r>
      <w:r w:rsidRPr="00E042A3">
        <w:rPr>
          <w:sz w:val="24"/>
          <w:szCs w:val="24"/>
        </w:rPr>
        <w:tab/>
        <w:t>Dyrearter, som lægemidlet er beregnet til</w:t>
      </w:r>
    </w:p>
    <w:p w:rsidR="00E042A3" w:rsidRPr="00E042A3" w:rsidRDefault="00E042A3" w:rsidP="00E042A3">
      <w:pPr>
        <w:pStyle w:val="Style1"/>
        <w:rPr>
          <w:sz w:val="24"/>
          <w:szCs w:val="24"/>
        </w:rPr>
      </w:pPr>
    </w:p>
    <w:p w:rsidR="00E042A3" w:rsidRPr="00E042A3" w:rsidRDefault="00E042A3" w:rsidP="00E042A3">
      <w:pPr>
        <w:ind w:firstLine="567"/>
        <w:jc w:val="both"/>
        <w:rPr>
          <w:sz w:val="24"/>
          <w:szCs w:val="24"/>
        </w:rPr>
      </w:pPr>
      <w:r w:rsidRPr="00E042A3">
        <w:rPr>
          <w:sz w:val="24"/>
          <w:szCs w:val="24"/>
        </w:rPr>
        <w:t>Svin og slagtekyllinger.</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3.2</w:t>
      </w:r>
      <w:r w:rsidRPr="00E042A3">
        <w:rPr>
          <w:sz w:val="24"/>
          <w:szCs w:val="24"/>
        </w:rPr>
        <w:tab/>
        <w:t>Terapeutiske indikationer for hver dyreart, som lægemidlet er beregnet til</w:t>
      </w:r>
    </w:p>
    <w:p w:rsidR="00E042A3" w:rsidRPr="00E042A3" w:rsidRDefault="00E042A3" w:rsidP="00E042A3">
      <w:pPr>
        <w:rPr>
          <w:sz w:val="24"/>
          <w:szCs w:val="24"/>
        </w:rPr>
      </w:pPr>
    </w:p>
    <w:p w:rsidR="00E042A3" w:rsidRPr="00E042A3" w:rsidRDefault="00E042A3" w:rsidP="00E042A3">
      <w:pPr>
        <w:pStyle w:val="Sidehoved"/>
        <w:ind w:left="567"/>
        <w:rPr>
          <w:szCs w:val="24"/>
        </w:rPr>
      </w:pPr>
      <w:r w:rsidRPr="00E042A3">
        <w:rPr>
          <w:szCs w:val="24"/>
          <w:u w:val="single"/>
        </w:rPr>
        <w:t>Svin</w:t>
      </w:r>
      <w:r w:rsidRPr="00E042A3">
        <w:rPr>
          <w:szCs w:val="24"/>
        </w:rPr>
        <w:t xml:space="preserve">: Til behandling og </w:t>
      </w:r>
      <w:proofErr w:type="spellStart"/>
      <w:r w:rsidRPr="00E042A3">
        <w:rPr>
          <w:szCs w:val="24"/>
        </w:rPr>
        <w:t>metaphylakse</w:t>
      </w:r>
      <w:proofErr w:type="spellEnd"/>
      <w:r w:rsidRPr="00E042A3">
        <w:rPr>
          <w:szCs w:val="24"/>
        </w:rPr>
        <w:t xml:space="preserve"> af luftvejsinfektioner, forårsaget af </w:t>
      </w:r>
      <w:proofErr w:type="spellStart"/>
      <w:r w:rsidRPr="00E042A3">
        <w:rPr>
          <w:i/>
          <w:szCs w:val="24"/>
        </w:rPr>
        <w:t>Actinobacillus</w:t>
      </w:r>
      <w:proofErr w:type="spellEnd"/>
      <w:r w:rsidRPr="00E042A3">
        <w:rPr>
          <w:i/>
          <w:szCs w:val="24"/>
        </w:rPr>
        <w:t xml:space="preserve"> </w:t>
      </w:r>
      <w:proofErr w:type="spellStart"/>
      <w:r w:rsidRPr="00E042A3">
        <w:rPr>
          <w:i/>
          <w:szCs w:val="24"/>
        </w:rPr>
        <w:t>pleuropneumoniae</w:t>
      </w:r>
      <w:proofErr w:type="spellEnd"/>
      <w:r w:rsidRPr="00E042A3">
        <w:rPr>
          <w:szCs w:val="24"/>
        </w:rPr>
        <w:t xml:space="preserve">, der er følsomme for </w:t>
      </w:r>
      <w:proofErr w:type="spellStart"/>
      <w:r w:rsidRPr="00E042A3">
        <w:rPr>
          <w:szCs w:val="24"/>
        </w:rPr>
        <w:t>trimethoprim</w:t>
      </w:r>
      <w:proofErr w:type="spellEnd"/>
      <w:r w:rsidRPr="00E042A3">
        <w:rPr>
          <w:szCs w:val="24"/>
        </w:rPr>
        <w:t xml:space="preserve"> og </w:t>
      </w:r>
      <w:proofErr w:type="spellStart"/>
      <w:r w:rsidRPr="00E042A3">
        <w:rPr>
          <w:szCs w:val="24"/>
        </w:rPr>
        <w:t>sulfamethoxazol</w:t>
      </w:r>
      <w:proofErr w:type="spellEnd"/>
      <w:r w:rsidRPr="00E042A3">
        <w:rPr>
          <w:szCs w:val="24"/>
        </w:rPr>
        <w:t xml:space="preserve"> i besætninger, hvor sygdommen er blevet diagnosticeret.</w:t>
      </w:r>
    </w:p>
    <w:p w:rsidR="00E042A3" w:rsidRPr="00E042A3" w:rsidRDefault="00E042A3" w:rsidP="00E042A3">
      <w:pPr>
        <w:pStyle w:val="Sidehoved"/>
        <w:ind w:left="1418" w:hanging="851"/>
        <w:rPr>
          <w:szCs w:val="24"/>
        </w:rPr>
      </w:pPr>
    </w:p>
    <w:p w:rsidR="00E042A3" w:rsidRPr="00E042A3" w:rsidRDefault="00E042A3" w:rsidP="00E042A3">
      <w:pPr>
        <w:pStyle w:val="Sidehoved"/>
        <w:ind w:left="567"/>
        <w:rPr>
          <w:szCs w:val="24"/>
        </w:rPr>
      </w:pPr>
      <w:r w:rsidRPr="00E042A3">
        <w:rPr>
          <w:szCs w:val="24"/>
          <w:u w:val="single"/>
        </w:rPr>
        <w:t>Kyllinger</w:t>
      </w:r>
      <w:r w:rsidRPr="00E042A3">
        <w:rPr>
          <w:szCs w:val="24"/>
        </w:rPr>
        <w:t xml:space="preserve">: Til behandling og </w:t>
      </w:r>
      <w:proofErr w:type="spellStart"/>
      <w:r w:rsidRPr="00E042A3">
        <w:rPr>
          <w:szCs w:val="24"/>
        </w:rPr>
        <w:t>metaphylakse</w:t>
      </w:r>
      <w:proofErr w:type="spellEnd"/>
      <w:r w:rsidRPr="00E042A3">
        <w:rPr>
          <w:szCs w:val="24"/>
        </w:rPr>
        <w:t xml:space="preserve"> af luftvejsinfektioner, forårsaget af</w:t>
      </w:r>
      <w:r w:rsidRPr="00E042A3">
        <w:rPr>
          <w:i/>
          <w:szCs w:val="24"/>
        </w:rPr>
        <w:t xml:space="preserve"> Escherichia coli</w:t>
      </w:r>
      <w:r w:rsidRPr="00E042A3">
        <w:rPr>
          <w:szCs w:val="24"/>
        </w:rPr>
        <w:t xml:space="preserve">, som er følsomme for </w:t>
      </w:r>
      <w:proofErr w:type="spellStart"/>
      <w:r w:rsidRPr="00E042A3">
        <w:rPr>
          <w:szCs w:val="24"/>
        </w:rPr>
        <w:t>trimethoprim</w:t>
      </w:r>
      <w:proofErr w:type="spellEnd"/>
      <w:r w:rsidRPr="00E042A3">
        <w:rPr>
          <w:szCs w:val="24"/>
        </w:rPr>
        <w:t xml:space="preserve"> og </w:t>
      </w:r>
      <w:proofErr w:type="spellStart"/>
      <w:r w:rsidRPr="00E042A3">
        <w:rPr>
          <w:szCs w:val="24"/>
        </w:rPr>
        <w:t>sulfamethoxazol</w:t>
      </w:r>
      <w:proofErr w:type="spellEnd"/>
      <w:r w:rsidRPr="00E042A3">
        <w:rPr>
          <w:szCs w:val="24"/>
        </w:rPr>
        <w:t xml:space="preserve"> i flokke, hvor sygdommen er blevet diagnosticeret.</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3.3</w:t>
      </w:r>
      <w:r w:rsidRPr="00E042A3">
        <w:rPr>
          <w:sz w:val="24"/>
          <w:szCs w:val="24"/>
        </w:rPr>
        <w:tab/>
        <w:t>Kontraindikationer</w:t>
      </w:r>
    </w:p>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rPr>
        <w:t xml:space="preserve">Må ikke anvendes til dyr, der lider af alvorlige lever- eller nyresygdomme, </w:t>
      </w:r>
      <w:proofErr w:type="spellStart"/>
      <w:r w:rsidRPr="00E042A3">
        <w:rPr>
          <w:sz w:val="24"/>
          <w:szCs w:val="24"/>
        </w:rPr>
        <w:t>oliguri</w:t>
      </w:r>
      <w:proofErr w:type="spellEnd"/>
      <w:r w:rsidRPr="00E042A3">
        <w:rPr>
          <w:sz w:val="24"/>
          <w:szCs w:val="24"/>
        </w:rPr>
        <w:t xml:space="preserve"> eller </w:t>
      </w:r>
      <w:proofErr w:type="spellStart"/>
      <w:r w:rsidRPr="00E042A3">
        <w:rPr>
          <w:sz w:val="24"/>
          <w:szCs w:val="24"/>
        </w:rPr>
        <w:t>anuri</w:t>
      </w:r>
      <w:proofErr w:type="spellEnd"/>
      <w:r w:rsidRPr="00E042A3">
        <w:rPr>
          <w:sz w:val="24"/>
          <w:szCs w:val="24"/>
        </w:rPr>
        <w:t>.</w:t>
      </w:r>
    </w:p>
    <w:p w:rsidR="00E042A3" w:rsidRPr="00E042A3" w:rsidRDefault="00E042A3" w:rsidP="00E042A3">
      <w:pPr>
        <w:ind w:left="567"/>
        <w:rPr>
          <w:sz w:val="24"/>
          <w:szCs w:val="24"/>
        </w:rPr>
      </w:pPr>
      <w:r w:rsidRPr="00E042A3">
        <w:rPr>
          <w:sz w:val="24"/>
          <w:szCs w:val="24"/>
        </w:rPr>
        <w:t xml:space="preserve">Må ikke anvendes til dyr med et nedsat </w:t>
      </w:r>
      <w:proofErr w:type="spellStart"/>
      <w:r w:rsidRPr="00E042A3">
        <w:rPr>
          <w:sz w:val="24"/>
          <w:szCs w:val="24"/>
        </w:rPr>
        <w:t>hæmatopoietisk</w:t>
      </w:r>
      <w:proofErr w:type="spellEnd"/>
      <w:r w:rsidRPr="00E042A3">
        <w:rPr>
          <w:sz w:val="24"/>
          <w:szCs w:val="24"/>
        </w:rPr>
        <w:t xml:space="preserve"> system.</w:t>
      </w:r>
    </w:p>
    <w:p w:rsidR="00E042A3" w:rsidRPr="00E042A3" w:rsidRDefault="00E042A3" w:rsidP="00E042A3">
      <w:pPr>
        <w:ind w:left="567"/>
        <w:rPr>
          <w:sz w:val="24"/>
          <w:szCs w:val="24"/>
        </w:rPr>
      </w:pPr>
      <w:r w:rsidRPr="00E042A3">
        <w:rPr>
          <w:sz w:val="24"/>
          <w:szCs w:val="24"/>
        </w:rPr>
        <w:t xml:space="preserve">Må ikke anvendes i tilfælde af overfølsomhed over for sulfonamider eller </w:t>
      </w:r>
      <w:proofErr w:type="spellStart"/>
      <w:r w:rsidRPr="00E042A3">
        <w:rPr>
          <w:sz w:val="24"/>
          <w:szCs w:val="24"/>
        </w:rPr>
        <w:t>trimethoprim</w:t>
      </w:r>
      <w:proofErr w:type="spellEnd"/>
      <w:r w:rsidRPr="00E042A3">
        <w:rPr>
          <w:sz w:val="24"/>
          <w:szCs w:val="24"/>
        </w:rPr>
        <w:t xml:space="preserve"> eller over for et eller flere af hjælpestofferne.</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3.4</w:t>
      </w:r>
      <w:r w:rsidRPr="00E042A3">
        <w:rPr>
          <w:sz w:val="24"/>
          <w:szCs w:val="24"/>
        </w:rPr>
        <w:tab/>
        <w:t>Særlige advarsler</w:t>
      </w:r>
    </w:p>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rPr>
        <w:t xml:space="preserve">Alvorligt syge dyr kan have nedsat appetit og vandindtagelse. Hvis det er nødvendigt, skal koncentrationen af veterinærlægemidlet i drikkevandet justeres for at sikre indtagelsen af den anbefalede dosis. Hvis koncentrationen af </w:t>
      </w:r>
      <w:bookmarkStart w:id="0" w:name="_Hlk147745608"/>
      <w:r w:rsidRPr="00E042A3">
        <w:rPr>
          <w:sz w:val="24"/>
          <w:szCs w:val="24"/>
        </w:rPr>
        <w:t>veterinærlægemiddel</w:t>
      </w:r>
      <w:bookmarkEnd w:id="0"/>
      <w:r w:rsidRPr="00E042A3">
        <w:rPr>
          <w:sz w:val="24"/>
          <w:szCs w:val="24"/>
        </w:rPr>
        <w:t xml:space="preserve">øges for meget, vil indtagelsen af det medicintilsatte drikkevand falde pga. smagen. Derfor bør vandindtaget kontrolleres regelmæssigt, især hos kyllinger. </w:t>
      </w:r>
    </w:p>
    <w:p w:rsidR="00E042A3" w:rsidRPr="00E042A3" w:rsidRDefault="00E042A3" w:rsidP="00E042A3">
      <w:pPr>
        <w:ind w:left="567"/>
        <w:rPr>
          <w:sz w:val="24"/>
          <w:szCs w:val="24"/>
        </w:rPr>
      </w:pPr>
      <w:r w:rsidRPr="00E042A3">
        <w:rPr>
          <w:sz w:val="24"/>
          <w:szCs w:val="24"/>
        </w:rPr>
        <w:t>I tilfælde af utilstrækkeligt af vandindtag, bør svin behandles parenteralt.</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3.5</w:t>
      </w:r>
      <w:r w:rsidRPr="00E042A3">
        <w:rPr>
          <w:sz w:val="24"/>
          <w:szCs w:val="24"/>
        </w:rPr>
        <w:tab/>
        <w:t>Særlige forholdsregler vedrørende brugen</w:t>
      </w:r>
    </w:p>
    <w:p w:rsidR="00E042A3" w:rsidRPr="00E042A3" w:rsidRDefault="00E042A3" w:rsidP="00E042A3">
      <w:pPr>
        <w:rPr>
          <w:sz w:val="24"/>
          <w:szCs w:val="24"/>
        </w:rPr>
      </w:pPr>
    </w:p>
    <w:p w:rsidR="00E042A3" w:rsidRPr="00E042A3" w:rsidRDefault="00E042A3" w:rsidP="00E042A3">
      <w:pPr>
        <w:ind w:left="567"/>
        <w:rPr>
          <w:sz w:val="24"/>
          <w:szCs w:val="24"/>
          <w:u w:val="single"/>
        </w:rPr>
      </w:pPr>
      <w:r w:rsidRPr="00E042A3">
        <w:rPr>
          <w:sz w:val="24"/>
          <w:szCs w:val="24"/>
          <w:u w:val="single"/>
        </w:rPr>
        <w:t>Særlige forholdsregler vedrørende sikker brug hos de dyrearter, som lægemidlet er beregnet til</w:t>
      </w:r>
      <w:r w:rsidRPr="00E042A3">
        <w:rPr>
          <w:sz w:val="24"/>
          <w:szCs w:val="24"/>
        </w:rPr>
        <w:t>:</w:t>
      </w:r>
    </w:p>
    <w:p w:rsidR="00E042A3" w:rsidRPr="00E042A3" w:rsidRDefault="00E042A3" w:rsidP="00E042A3">
      <w:pPr>
        <w:ind w:left="567"/>
        <w:rPr>
          <w:sz w:val="24"/>
          <w:szCs w:val="24"/>
        </w:rPr>
      </w:pPr>
      <w:r w:rsidRPr="00E042A3">
        <w:rPr>
          <w:sz w:val="24"/>
          <w:szCs w:val="24"/>
        </w:rPr>
        <w:t>Brug af veterinærlægemiddel skal ske i overensstemmelse med officielle og lokale antibiotikapolitikker.</w:t>
      </w:r>
      <w:r w:rsidRPr="00E042A3">
        <w:rPr>
          <w:sz w:val="24"/>
          <w:szCs w:val="24"/>
        </w:rPr>
        <w:tab/>
      </w:r>
    </w:p>
    <w:p w:rsidR="00E042A3" w:rsidRPr="00E042A3" w:rsidRDefault="00E042A3" w:rsidP="00E042A3">
      <w:pPr>
        <w:ind w:left="567"/>
        <w:rPr>
          <w:sz w:val="24"/>
          <w:szCs w:val="24"/>
        </w:rPr>
      </w:pPr>
      <w:r w:rsidRPr="00E042A3">
        <w:rPr>
          <w:sz w:val="24"/>
          <w:szCs w:val="24"/>
        </w:rPr>
        <w:t xml:space="preserve">På grund af sandsynligheden for forskelle (tid, geografi) i følsomheden af bakterier for </w:t>
      </w:r>
      <w:proofErr w:type="spellStart"/>
      <w:r w:rsidRPr="00E042A3">
        <w:rPr>
          <w:sz w:val="24"/>
          <w:szCs w:val="24"/>
        </w:rPr>
        <w:t>potentierede</w:t>
      </w:r>
      <w:proofErr w:type="spellEnd"/>
      <w:r w:rsidRPr="00E042A3">
        <w:rPr>
          <w:sz w:val="24"/>
          <w:szCs w:val="24"/>
        </w:rPr>
        <w:t xml:space="preserve"> </w:t>
      </w:r>
      <w:proofErr w:type="spellStart"/>
      <w:r w:rsidRPr="00E042A3">
        <w:rPr>
          <w:sz w:val="24"/>
          <w:szCs w:val="24"/>
        </w:rPr>
        <w:t>sulphonamider</w:t>
      </w:r>
      <w:proofErr w:type="spellEnd"/>
      <w:r w:rsidRPr="00E042A3">
        <w:rPr>
          <w:sz w:val="24"/>
          <w:szCs w:val="24"/>
        </w:rPr>
        <w:t xml:space="preserve">, varierer bakterieresistens fra land til land og endda fra gård til gård, og derfor anbefales det at udtage bakterieprøver og analysere dem for følsomhed. Veterinærlægemidlets anvendelse bør baseres på mikroorganismers kultur og følsomhed fra døde dyr på gården, eller på tidligere erfaring på gården. Anden anvendelse af </w:t>
      </w:r>
      <w:bookmarkStart w:id="1" w:name="_Hlk147745743"/>
      <w:r w:rsidRPr="00E042A3">
        <w:rPr>
          <w:sz w:val="24"/>
          <w:szCs w:val="24"/>
        </w:rPr>
        <w:t>veterinærlægemidl</w:t>
      </w:r>
      <w:bookmarkEnd w:id="1"/>
      <w:r w:rsidRPr="00E042A3">
        <w:rPr>
          <w:sz w:val="24"/>
          <w:szCs w:val="24"/>
        </w:rPr>
        <w:t xml:space="preserve">et end beskrevet i produktresuméet, kan øge prævalensen for bakterieresistens overfor </w:t>
      </w:r>
      <w:proofErr w:type="spellStart"/>
      <w:r w:rsidRPr="00E042A3">
        <w:rPr>
          <w:sz w:val="24"/>
          <w:szCs w:val="24"/>
        </w:rPr>
        <w:t>sulfamethoxazol</w:t>
      </w:r>
      <w:proofErr w:type="spellEnd"/>
      <w:r w:rsidRPr="00E042A3">
        <w:rPr>
          <w:sz w:val="24"/>
          <w:szCs w:val="24"/>
        </w:rPr>
        <w:t xml:space="preserve"> og </w:t>
      </w:r>
      <w:proofErr w:type="spellStart"/>
      <w:r w:rsidRPr="00E042A3">
        <w:rPr>
          <w:sz w:val="24"/>
          <w:szCs w:val="24"/>
        </w:rPr>
        <w:t>trimethoprim</w:t>
      </w:r>
      <w:proofErr w:type="spellEnd"/>
      <w:r w:rsidRPr="00E042A3">
        <w:rPr>
          <w:sz w:val="24"/>
          <w:szCs w:val="24"/>
        </w:rPr>
        <w:t xml:space="preserve">, og kan ligeledes nedsætte effektiviteten af kombinationer af </w:t>
      </w:r>
      <w:proofErr w:type="spellStart"/>
      <w:r w:rsidRPr="00E042A3">
        <w:rPr>
          <w:sz w:val="24"/>
          <w:szCs w:val="24"/>
        </w:rPr>
        <w:t>trimethoprim</w:t>
      </w:r>
      <w:proofErr w:type="spellEnd"/>
      <w:r w:rsidRPr="00E042A3">
        <w:rPr>
          <w:sz w:val="24"/>
          <w:szCs w:val="24"/>
        </w:rPr>
        <w:t xml:space="preserve"> med andre </w:t>
      </w:r>
      <w:proofErr w:type="spellStart"/>
      <w:r w:rsidRPr="00E042A3">
        <w:rPr>
          <w:sz w:val="24"/>
          <w:szCs w:val="24"/>
        </w:rPr>
        <w:t>sulphonamider</w:t>
      </w:r>
      <w:proofErr w:type="spellEnd"/>
      <w:r w:rsidRPr="00E042A3">
        <w:rPr>
          <w:sz w:val="24"/>
          <w:szCs w:val="24"/>
        </w:rPr>
        <w:t>, på grund af risiko for krydsresistens.</w:t>
      </w:r>
    </w:p>
    <w:p w:rsidR="00E042A3" w:rsidRPr="00E042A3" w:rsidRDefault="00E042A3" w:rsidP="00E042A3">
      <w:pPr>
        <w:ind w:left="567"/>
        <w:rPr>
          <w:sz w:val="24"/>
          <w:szCs w:val="24"/>
        </w:rPr>
      </w:pPr>
    </w:p>
    <w:p w:rsidR="00E042A3" w:rsidRPr="00E042A3" w:rsidRDefault="00E042A3" w:rsidP="00E042A3">
      <w:pPr>
        <w:ind w:left="567"/>
        <w:rPr>
          <w:sz w:val="24"/>
          <w:szCs w:val="24"/>
          <w:u w:val="single"/>
        </w:rPr>
      </w:pPr>
      <w:r w:rsidRPr="00E042A3">
        <w:rPr>
          <w:sz w:val="24"/>
          <w:szCs w:val="24"/>
          <w:u w:val="single"/>
        </w:rPr>
        <w:t>Særlige forholdsregler for personer, der administrerer veterinærlægemidlet til dyr</w:t>
      </w:r>
      <w:r w:rsidRPr="00E042A3">
        <w:rPr>
          <w:sz w:val="24"/>
          <w:szCs w:val="24"/>
        </w:rPr>
        <w:t>:</w:t>
      </w:r>
    </w:p>
    <w:p w:rsidR="00E042A3" w:rsidRPr="00E042A3" w:rsidRDefault="00E042A3" w:rsidP="00E042A3">
      <w:pPr>
        <w:ind w:left="567"/>
        <w:rPr>
          <w:sz w:val="24"/>
          <w:szCs w:val="24"/>
        </w:rPr>
      </w:pPr>
      <w:r w:rsidRPr="00E042A3">
        <w:rPr>
          <w:sz w:val="24"/>
          <w:szCs w:val="24"/>
        </w:rPr>
        <w:t xml:space="preserve">Dette veterinærlægemiddel indeholder </w:t>
      </w:r>
      <w:proofErr w:type="spellStart"/>
      <w:r w:rsidRPr="00E042A3">
        <w:rPr>
          <w:sz w:val="24"/>
          <w:szCs w:val="24"/>
        </w:rPr>
        <w:t>sulfamethoxazol</w:t>
      </w:r>
      <w:proofErr w:type="spellEnd"/>
      <w:r w:rsidRPr="00E042A3">
        <w:rPr>
          <w:sz w:val="24"/>
          <w:szCs w:val="24"/>
        </w:rPr>
        <w:t xml:space="preserve">, som kan forårsage allergiske reaktioner hos nogle mennesker. Ved overfølsomhed over for sulfonamider eller </w:t>
      </w:r>
      <w:proofErr w:type="spellStart"/>
      <w:r w:rsidRPr="00E042A3">
        <w:rPr>
          <w:sz w:val="24"/>
          <w:szCs w:val="24"/>
        </w:rPr>
        <w:t>trimethoprim</w:t>
      </w:r>
      <w:proofErr w:type="spellEnd"/>
      <w:r w:rsidRPr="00E042A3">
        <w:rPr>
          <w:sz w:val="24"/>
          <w:szCs w:val="24"/>
        </w:rPr>
        <w:t xml:space="preserve"> bør kontakt med veterinærlægemidlet undgås.</w:t>
      </w:r>
    </w:p>
    <w:p w:rsidR="00E042A3" w:rsidRPr="00E042A3" w:rsidRDefault="00E042A3" w:rsidP="00E042A3">
      <w:pPr>
        <w:ind w:left="567"/>
        <w:rPr>
          <w:sz w:val="24"/>
          <w:szCs w:val="24"/>
        </w:rPr>
      </w:pPr>
    </w:p>
    <w:p w:rsidR="00E042A3" w:rsidRPr="00E042A3" w:rsidRDefault="00E042A3" w:rsidP="00E042A3">
      <w:pPr>
        <w:ind w:left="567"/>
        <w:rPr>
          <w:sz w:val="24"/>
          <w:szCs w:val="24"/>
        </w:rPr>
      </w:pPr>
      <w:r w:rsidRPr="00E042A3">
        <w:rPr>
          <w:sz w:val="24"/>
          <w:szCs w:val="24"/>
        </w:rPr>
        <w:t xml:space="preserve">Undgå hudkontakt med midlet under tilberedelse og administration af drikkevandet. Personligt beskyttelsesudstyr i form af beskyttelseshandsker af f.eks. gummi eller latex bør anvendes ved håndtering af veterinærlægemidlet. Undgå håndtering af dette veterinærlægemiddel ved overfølsomhed overfor </w:t>
      </w:r>
      <w:proofErr w:type="spellStart"/>
      <w:r w:rsidRPr="00E042A3">
        <w:rPr>
          <w:sz w:val="24"/>
          <w:szCs w:val="24"/>
        </w:rPr>
        <w:t>trimethoprim</w:t>
      </w:r>
      <w:proofErr w:type="spellEnd"/>
      <w:r w:rsidRPr="00E042A3">
        <w:rPr>
          <w:sz w:val="24"/>
          <w:szCs w:val="24"/>
        </w:rPr>
        <w:t xml:space="preserve"> eller </w:t>
      </w:r>
      <w:proofErr w:type="spellStart"/>
      <w:r w:rsidRPr="00E042A3">
        <w:rPr>
          <w:sz w:val="24"/>
          <w:szCs w:val="24"/>
        </w:rPr>
        <w:t>sulphonamider</w:t>
      </w:r>
      <w:proofErr w:type="spellEnd"/>
      <w:r w:rsidRPr="00E042A3">
        <w:rPr>
          <w:sz w:val="24"/>
          <w:szCs w:val="24"/>
        </w:rPr>
        <w:t>.</w:t>
      </w:r>
    </w:p>
    <w:p w:rsidR="00E042A3" w:rsidRPr="00E042A3" w:rsidRDefault="00E042A3" w:rsidP="00E042A3">
      <w:pPr>
        <w:ind w:left="567"/>
        <w:rPr>
          <w:sz w:val="24"/>
          <w:szCs w:val="24"/>
        </w:rPr>
      </w:pPr>
      <w:r w:rsidRPr="00E042A3">
        <w:rPr>
          <w:sz w:val="24"/>
          <w:szCs w:val="24"/>
        </w:rPr>
        <w:t>Undgå at ryge, drikke eller at spise under håndteringen af veterinærlægemiddel.</w:t>
      </w:r>
    </w:p>
    <w:p w:rsidR="00E042A3" w:rsidRPr="00E042A3" w:rsidRDefault="00E042A3" w:rsidP="00E042A3">
      <w:pPr>
        <w:ind w:left="567"/>
        <w:rPr>
          <w:sz w:val="24"/>
          <w:szCs w:val="24"/>
        </w:rPr>
      </w:pPr>
      <w:r w:rsidRPr="00E042A3">
        <w:rPr>
          <w:sz w:val="24"/>
          <w:szCs w:val="24"/>
        </w:rPr>
        <w:t xml:space="preserve">Hvis der opstår symptomer efter tilberedning af veterinærlægemiddel, som f.eks. udslæt, </w:t>
      </w:r>
      <w:bookmarkStart w:id="2" w:name="_Hlk148961385"/>
      <w:r w:rsidRPr="00E042A3">
        <w:rPr>
          <w:sz w:val="24"/>
          <w:szCs w:val="24"/>
        </w:rPr>
        <w:t>skal der straks søges lægehjælp</w:t>
      </w:r>
      <w:bookmarkEnd w:id="2"/>
      <w:r w:rsidRPr="00E042A3">
        <w:rPr>
          <w:sz w:val="24"/>
          <w:szCs w:val="24"/>
        </w:rPr>
        <w:t xml:space="preserve">, </w:t>
      </w:r>
      <w:bookmarkStart w:id="3" w:name="_Hlk148961436"/>
      <w:r w:rsidRPr="00E042A3">
        <w:rPr>
          <w:sz w:val="24"/>
          <w:szCs w:val="24"/>
        </w:rPr>
        <w:t>og indlægssedlen eller etiketten bør vises til lægen</w:t>
      </w:r>
      <w:bookmarkEnd w:id="3"/>
      <w:r w:rsidRPr="00E042A3">
        <w:rPr>
          <w:sz w:val="24"/>
          <w:szCs w:val="24"/>
        </w:rPr>
        <w:t>. Hævelser i ansigt, læber eller øjne, eller ved åndedrætsbesvær, er mere alvorlige symptomer og kræver akut lægehjælp.</w:t>
      </w:r>
    </w:p>
    <w:p w:rsidR="00E042A3" w:rsidRPr="00E042A3" w:rsidRDefault="00E042A3" w:rsidP="00E042A3">
      <w:pPr>
        <w:ind w:left="567"/>
        <w:rPr>
          <w:sz w:val="24"/>
          <w:szCs w:val="24"/>
        </w:rPr>
      </w:pPr>
    </w:p>
    <w:p w:rsidR="00E042A3" w:rsidRPr="00E042A3" w:rsidRDefault="00E042A3" w:rsidP="00E042A3">
      <w:pPr>
        <w:ind w:left="567"/>
        <w:rPr>
          <w:sz w:val="24"/>
          <w:szCs w:val="24"/>
        </w:rPr>
      </w:pPr>
      <w:r w:rsidRPr="00E042A3">
        <w:rPr>
          <w:sz w:val="24"/>
          <w:szCs w:val="24"/>
        </w:rPr>
        <w:t>Dette veterinærlægemiddel kan forårsage øjenirritation.</w:t>
      </w:r>
    </w:p>
    <w:p w:rsidR="00E042A3" w:rsidRPr="00E042A3" w:rsidRDefault="00E042A3" w:rsidP="00E042A3">
      <w:pPr>
        <w:ind w:left="567"/>
        <w:rPr>
          <w:sz w:val="24"/>
          <w:szCs w:val="24"/>
        </w:rPr>
      </w:pPr>
      <w:bookmarkStart w:id="4" w:name="_Hlk148961518"/>
      <w:r w:rsidRPr="00E042A3">
        <w:rPr>
          <w:sz w:val="24"/>
          <w:szCs w:val="24"/>
        </w:rPr>
        <w:t xml:space="preserve">Personligt beskyttelsesudstyr i form af </w:t>
      </w:r>
      <w:bookmarkStart w:id="5" w:name="_Hlk148958430"/>
      <w:bookmarkEnd w:id="4"/>
      <w:r w:rsidRPr="00E042A3">
        <w:rPr>
          <w:sz w:val="24"/>
          <w:szCs w:val="24"/>
        </w:rPr>
        <w:t xml:space="preserve">beskyttelsesbriller ved blanding af </w:t>
      </w:r>
      <w:bookmarkStart w:id="6" w:name="_Hlk147748450"/>
      <w:r w:rsidRPr="00E042A3">
        <w:rPr>
          <w:sz w:val="24"/>
          <w:szCs w:val="24"/>
        </w:rPr>
        <w:t>veterinærlægemiddel</w:t>
      </w:r>
      <w:bookmarkEnd w:id="6"/>
      <w:r w:rsidRPr="00E042A3">
        <w:rPr>
          <w:sz w:val="24"/>
          <w:szCs w:val="24"/>
        </w:rPr>
        <w:t xml:space="preserve"> med drikkevand.</w:t>
      </w:r>
    </w:p>
    <w:p w:rsidR="00E042A3" w:rsidRPr="00E042A3" w:rsidRDefault="00E042A3" w:rsidP="00E042A3">
      <w:pPr>
        <w:ind w:left="567"/>
        <w:rPr>
          <w:sz w:val="24"/>
          <w:szCs w:val="24"/>
        </w:rPr>
      </w:pPr>
    </w:p>
    <w:bookmarkEnd w:id="5"/>
    <w:p w:rsidR="00E042A3" w:rsidRPr="00E042A3" w:rsidRDefault="00E042A3" w:rsidP="00E042A3">
      <w:pPr>
        <w:ind w:left="567"/>
        <w:rPr>
          <w:sz w:val="24"/>
          <w:szCs w:val="24"/>
        </w:rPr>
      </w:pPr>
      <w:r w:rsidRPr="00E042A3">
        <w:rPr>
          <w:sz w:val="24"/>
          <w:szCs w:val="24"/>
        </w:rPr>
        <w:t xml:space="preserve">I tilfælde af øjenkontakt, skylles øjet med rigelige mængder rent vand, og ved irritation opsøges læge. </w:t>
      </w:r>
    </w:p>
    <w:p w:rsidR="00E042A3" w:rsidRPr="00E042A3" w:rsidRDefault="00E042A3" w:rsidP="00E042A3">
      <w:pPr>
        <w:ind w:left="567"/>
        <w:rPr>
          <w:sz w:val="24"/>
          <w:szCs w:val="24"/>
        </w:rPr>
      </w:pPr>
      <w:r w:rsidRPr="00E042A3">
        <w:rPr>
          <w:sz w:val="24"/>
          <w:szCs w:val="24"/>
        </w:rPr>
        <w:t xml:space="preserve">I tilfælde af utilsigtet indtagelse ved hændeligt uheld skal der straks søges lægehjælp. </w:t>
      </w:r>
    </w:p>
    <w:p w:rsidR="00E042A3" w:rsidRPr="00E042A3" w:rsidRDefault="00E042A3" w:rsidP="00E042A3">
      <w:pPr>
        <w:ind w:left="567"/>
        <w:rPr>
          <w:sz w:val="24"/>
          <w:szCs w:val="24"/>
        </w:rPr>
      </w:pPr>
      <w:r w:rsidRPr="00E042A3">
        <w:rPr>
          <w:sz w:val="24"/>
          <w:szCs w:val="24"/>
        </w:rPr>
        <w:t>Efter håndteringen af veterinærlægemiddel, vaskes hænder og kontamineret hud omgående.</w:t>
      </w:r>
    </w:p>
    <w:p w:rsidR="00E042A3" w:rsidRPr="00E042A3" w:rsidRDefault="00E042A3" w:rsidP="00E042A3">
      <w:pPr>
        <w:ind w:left="567"/>
        <w:rPr>
          <w:sz w:val="24"/>
          <w:szCs w:val="24"/>
        </w:rPr>
      </w:pPr>
    </w:p>
    <w:p w:rsidR="00E042A3" w:rsidRPr="00E042A3" w:rsidRDefault="00E042A3" w:rsidP="00E042A3">
      <w:pPr>
        <w:ind w:left="567"/>
        <w:rPr>
          <w:sz w:val="24"/>
          <w:szCs w:val="24"/>
        </w:rPr>
      </w:pPr>
      <w:r w:rsidRPr="00E042A3">
        <w:rPr>
          <w:sz w:val="24"/>
          <w:szCs w:val="24"/>
        </w:rPr>
        <w:t>Forsøgsstudier med kaniner og rotter med hjælpestoffet N-</w:t>
      </w:r>
      <w:proofErr w:type="spellStart"/>
      <w:r w:rsidRPr="00E042A3">
        <w:rPr>
          <w:sz w:val="24"/>
          <w:szCs w:val="24"/>
        </w:rPr>
        <w:t>methylpyrrolidon</w:t>
      </w:r>
      <w:proofErr w:type="spellEnd"/>
      <w:r w:rsidRPr="00E042A3">
        <w:rPr>
          <w:sz w:val="24"/>
          <w:szCs w:val="24"/>
        </w:rPr>
        <w:t xml:space="preserve"> har vist </w:t>
      </w:r>
      <w:proofErr w:type="spellStart"/>
      <w:r w:rsidRPr="00E042A3">
        <w:rPr>
          <w:sz w:val="24"/>
          <w:szCs w:val="24"/>
        </w:rPr>
        <w:t>føtotoksiske</w:t>
      </w:r>
      <w:proofErr w:type="spellEnd"/>
      <w:r w:rsidRPr="00E042A3">
        <w:rPr>
          <w:sz w:val="24"/>
          <w:szCs w:val="24"/>
        </w:rPr>
        <w:t xml:space="preserve"> virkninger. Veterinærlægemidlet bør ikke administreres af gravide kvinder eller kvinder der potentielt kan være gravide. Kvinder i den fødedygtige alder bør anvende personlige værnemidler bestående af handsker ved håndtering af veterinærlægemidlet.</w:t>
      </w:r>
    </w:p>
    <w:p w:rsidR="00E042A3" w:rsidRPr="00E042A3" w:rsidRDefault="00E042A3" w:rsidP="00E042A3">
      <w:pPr>
        <w:ind w:left="567"/>
        <w:rPr>
          <w:sz w:val="24"/>
          <w:szCs w:val="24"/>
        </w:rPr>
      </w:pPr>
    </w:p>
    <w:p w:rsidR="00E042A3" w:rsidRPr="00E042A3" w:rsidRDefault="00E042A3" w:rsidP="00E042A3">
      <w:pPr>
        <w:ind w:left="567"/>
        <w:rPr>
          <w:sz w:val="24"/>
          <w:szCs w:val="24"/>
          <w:u w:val="single"/>
        </w:rPr>
      </w:pPr>
      <w:r w:rsidRPr="00E042A3">
        <w:rPr>
          <w:sz w:val="24"/>
          <w:szCs w:val="24"/>
          <w:u w:val="single"/>
        </w:rPr>
        <w:t>Særlige forholdsregler vedrørende beskyttelse af miljøet</w:t>
      </w:r>
      <w:r w:rsidRPr="00E042A3">
        <w:rPr>
          <w:sz w:val="24"/>
          <w:szCs w:val="24"/>
        </w:rPr>
        <w:t>:</w:t>
      </w:r>
    </w:p>
    <w:p w:rsidR="00E042A3" w:rsidRPr="00E042A3" w:rsidRDefault="00E042A3" w:rsidP="00E042A3">
      <w:pPr>
        <w:ind w:left="567"/>
        <w:rPr>
          <w:sz w:val="24"/>
          <w:szCs w:val="24"/>
        </w:rPr>
      </w:pPr>
      <w:r w:rsidRPr="00E042A3">
        <w:rPr>
          <w:sz w:val="24"/>
          <w:szCs w:val="24"/>
        </w:rPr>
        <w:t>Ikke relevant.</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3.6</w:t>
      </w:r>
      <w:r w:rsidRPr="00E042A3">
        <w:rPr>
          <w:sz w:val="24"/>
          <w:szCs w:val="24"/>
        </w:rPr>
        <w:tab/>
        <w:t>Bivirkninger</w:t>
      </w:r>
    </w:p>
    <w:p w:rsidR="00E042A3" w:rsidRPr="00E042A3" w:rsidRDefault="00E042A3" w:rsidP="00E042A3">
      <w:pPr>
        <w:rPr>
          <w:sz w:val="24"/>
          <w:szCs w:val="24"/>
        </w:rPr>
      </w:pPr>
    </w:p>
    <w:p w:rsidR="00E042A3" w:rsidRPr="00E042A3" w:rsidRDefault="00E042A3" w:rsidP="00E042A3">
      <w:pPr>
        <w:ind w:firstLine="567"/>
        <w:rPr>
          <w:sz w:val="24"/>
          <w:szCs w:val="24"/>
        </w:rPr>
      </w:pPr>
      <w:bookmarkStart w:id="7" w:name="_Hlk148959568"/>
      <w:bookmarkStart w:id="8" w:name="_Hlk66891708"/>
      <w:r w:rsidRPr="00E042A3">
        <w:rPr>
          <w:sz w:val="24"/>
          <w:szCs w:val="24"/>
        </w:rPr>
        <w:t>Svin:</w:t>
      </w:r>
    </w:p>
    <w:bookmarkEnd w:id="7"/>
    <w:p w:rsidR="00E042A3" w:rsidRPr="00E042A3" w:rsidRDefault="00E042A3" w:rsidP="00E042A3">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E042A3" w:rsidRPr="00E042A3" w:rsidTr="00E042A3">
        <w:tc>
          <w:tcPr>
            <w:tcW w:w="2266" w:type="pct"/>
          </w:tcPr>
          <w:p w:rsidR="00E042A3" w:rsidRPr="00E042A3" w:rsidRDefault="00E042A3" w:rsidP="00E2262F">
            <w:pPr>
              <w:spacing w:before="60" w:after="60"/>
              <w:rPr>
                <w:sz w:val="24"/>
                <w:szCs w:val="24"/>
              </w:rPr>
            </w:pPr>
            <w:r w:rsidRPr="00E042A3">
              <w:rPr>
                <w:sz w:val="24"/>
                <w:szCs w:val="24"/>
              </w:rPr>
              <w:t>Sjælden</w:t>
            </w:r>
          </w:p>
          <w:p w:rsidR="00E042A3" w:rsidRPr="00E042A3" w:rsidRDefault="00E042A3" w:rsidP="00E2262F">
            <w:pPr>
              <w:spacing w:before="60" w:after="60"/>
              <w:rPr>
                <w:sz w:val="24"/>
                <w:szCs w:val="24"/>
              </w:rPr>
            </w:pPr>
            <w:r w:rsidRPr="00E042A3">
              <w:rPr>
                <w:sz w:val="24"/>
                <w:szCs w:val="24"/>
              </w:rPr>
              <w:t>(1 til 10 dyr ud af 10.000 behandlede dyr):</w:t>
            </w:r>
          </w:p>
        </w:tc>
        <w:tc>
          <w:tcPr>
            <w:tcW w:w="2734" w:type="pct"/>
          </w:tcPr>
          <w:p w:rsidR="00E042A3" w:rsidRPr="00E042A3" w:rsidRDefault="00E042A3" w:rsidP="00E2262F">
            <w:pPr>
              <w:spacing w:before="60" w:after="60"/>
              <w:rPr>
                <w:iCs/>
                <w:sz w:val="24"/>
                <w:szCs w:val="24"/>
              </w:rPr>
            </w:pPr>
            <w:r w:rsidRPr="00E042A3">
              <w:rPr>
                <w:iCs/>
                <w:sz w:val="24"/>
                <w:szCs w:val="24"/>
              </w:rPr>
              <w:t>Overfølsomhedsreaktion.</w:t>
            </w:r>
          </w:p>
        </w:tc>
      </w:tr>
    </w:tbl>
    <w:p w:rsidR="00E042A3" w:rsidRPr="00E042A3" w:rsidRDefault="00E042A3" w:rsidP="00E042A3">
      <w:pPr>
        <w:rPr>
          <w:sz w:val="24"/>
          <w:szCs w:val="24"/>
        </w:rPr>
      </w:pPr>
    </w:p>
    <w:p w:rsidR="00E042A3" w:rsidRPr="00E042A3" w:rsidRDefault="00E042A3" w:rsidP="00E042A3">
      <w:pPr>
        <w:ind w:firstLine="567"/>
        <w:rPr>
          <w:sz w:val="24"/>
          <w:szCs w:val="24"/>
        </w:rPr>
      </w:pPr>
      <w:bookmarkStart w:id="9" w:name="_Hlk148959592"/>
      <w:r w:rsidRPr="00E042A3">
        <w:rPr>
          <w:sz w:val="24"/>
          <w:szCs w:val="24"/>
        </w:rPr>
        <w:t>Kyllinger</w:t>
      </w:r>
      <w:bookmarkEnd w:id="9"/>
      <w:r w:rsidRPr="00E042A3">
        <w:rPr>
          <w:sz w:val="24"/>
          <w:szCs w:val="24"/>
        </w:rPr>
        <w:t>:</w:t>
      </w:r>
    </w:p>
    <w:p w:rsidR="00E042A3" w:rsidRPr="00E042A3" w:rsidRDefault="00E042A3" w:rsidP="00E042A3">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E042A3" w:rsidRPr="00E042A3" w:rsidTr="00E042A3">
        <w:tc>
          <w:tcPr>
            <w:tcW w:w="2266" w:type="pct"/>
          </w:tcPr>
          <w:p w:rsidR="00E042A3" w:rsidRPr="00E042A3" w:rsidRDefault="00E042A3" w:rsidP="00E2262F">
            <w:pPr>
              <w:spacing w:before="60" w:after="60"/>
              <w:rPr>
                <w:sz w:val="24"/>
                <w:szCs w:val="24"/>
              </w:rPr>
            </w:pPr>
            <w:r w:rsidRPr="00E042A3">
              <w:rPr>
                <w:sz w:val="24"/>
                <w:szCs w:val="24"/>
              </w:rPr>
              <w:t>Sjælden</w:t>
            </w:r>
          </w:p>
          <w:p w:rsidR="00E042A3" w:rsidRPr="00E042A3" w:rsidRDefault="00E042A3" w:rsidP="00E2262F">
            <w:pPr>
              <w:spacing w:before="60" w:after="60"/>
              <w:rPr>
                <w:sz w:val="24"/>
                <w:szCs w:val="24"/>
              </w:rPr>
            </w:pPr>
            <w:r w:rsidRPr="00E042A3">
              <w:rPr>
                <w:sz w:val="24"/>
                <w:szCs w:val="24"/>
              </w:rPr>
              <w:t>(1 til 10 dyr ud af 10.000 behandlede dyr):</w:t>
            </w:r>
          </w:p>
        </w:tc>
        <w:tc>
          <w:tcPr>
            <w:tcW w:w="2734" w:type="pct"/>
          </w:tcPr>
          <w:p w:rsidR="00E042A3" w:rsidRPr="00E042A3" w:rsidRDefault="00E042A3" w:rsidP="00E2262F">
            <w:pPr>
              <w:spacing w:before="60" w:after="60"/>
              <w:rPr>
                <w:iCs/>
                <w:sz w:val="24"/>
                <w:szCs w:val="24"/>
              </w:rPr>
            </w:pPr>
            <w:r w:rsidRPr="00E042A3">
              <w:rPr>
                <w:iCs/>
                <w:sz w:val="24"/>
                <w:szCs w:val="24"/>
              </w:rPr>
              <w:t>Overfølsomhedsreaktion.</w:t>
            </w:r>
          </w:p>
          <w:p w:rsidR="00E042A3" w:rsidRPr="00E042A3" w:rsidRDefault="00E042A3" w:rsidP="00E2262F">
            <w:pPr>
              <w:spacing w:before="60" w:after="60"/>
              <w:rPr>
                <w:iCs/>
                <w:sz w:val="24"/>
                <w:szCs w:val="24"/>
              </w:rPr>
            </w:pPr>
            <w:r w:rsidRPr="00E042A3">
              <w:rPr>
                <w:iCs/>
                <w:sz w:val="24"/>
                <w:szCs w:val="24"/>
              </w:rPr>
              <w:t>Nedsat drikkeri.</w:t>
            </w:r>
          </w:p>
        </w:tc>
      </w:tr>
    </w:tbl>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bookmarkEnd w:id="8"/>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3.7</w:t>
      </w:r>
      <w:r w:rsidRPr="00E042A3">
        <w:rPr>
          <w:sz w:val="24"/>
          <w:szCs w:val="24"/>
        </w:rPr>
        <w:tab/>
        <w:t>Anvendelse under drægtighed, laktation eller æglægning</w:t>
      </w:r>
    </w:p>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u w:val="single"/>
        </w:rPr>
        <w:t>Drægtighed og laktation og æglægning</w:t>
      </w:r>
      <w:r w:rsidRPr="00E042A3">
        <w:rPr>
          <w:sz w:val="24"/>
          <w:szCs w:val="24"/>
        </w:rPr>
        <w:t>:</w:t>
      </w:r>
    </w:p>
    <w:p w:rsidR="00E042A3" w:rsidRPr="00E042A3" w:rsidRDefault="00E042A3" w:rsidP="00E042A3">
      <w:pPr>
        <w:ind w:left="567"/>
        <w:rPr>
          <w:sz w:val="24"/>
          <w:szCs w:val="24"/>
        </w:rPr>
      </w:pPr>
      <w:bookmarkStart w:id="10" w:name="_Hlk148093186"/>
      <w:r w:rsidRPr="00E042A3">
        <w:rPr>
          <w:sz w:val="24"/>
          <w:szCs w:val="24"/>
        </w:rPr>
        <w:t xml:space="preserve">Veterinærlægemidlets sikkerhed hos svin og kyllinger under drægtighed, laktation, æglægning og hos avlsdyr er ikke fastlagt. </w:t>
      </w:r>
    </w:p>
    <w:p w:rsidR="00E042A3" w:rsidRPr="00E042A3" w:rsidRDefault="00E042A3" w:rsidP="00E042A3">
      <w:pPr>
        <w:ind w:left="567"/>
        <w:rPr>
          <w:sz w:val="24"/>
          <w:szCs w:val="24"/>
        </w:rPr>
      </w:pPr>
      <w:r w:rsidRPr="00E042A3">
        <w:rPr>
          <w:sz w:val="24"/>
          <w:szCs w:val="24"/>
        </w:rPr>
        <w:t xml:space="preserve">Laboratorieundersøgelser med rotter udført med </w:t>
      </w:r>
      <w:proofErr w:type="spellStart"/>
      <w:r w:rsidRPr="00E042A3">
        <w:rPr>
          <w:sz w:val="24"/>
          <w:szCs w:val="24"/>
        </w:rPr>
        <w:t>trimethoprim</w:t>
      </w:r>
      <w:proofErr w:type="spellEnd"/>
      <w:r w:rsidRPr="00E042A3">
        <w:rPr>
          <w:sz w:val="24"/>
          <w:szCs w:val="24"/>
        </w:rPr>
        <w:t xml:space="preserve"> har vist tegn på </w:t>
      </w:r>
      <w:proofErr w:type="spellStart"/>
      <w:r w:rsidRPr="00E042A3">
        <w:rPr>
          <w:sz w:val="24"/>
          <w:szCs w:val="24"/>
        </w:rPr>
        <w:t>teratogenicitet</w:t>
      </w:r>
      <w:proofErr w:type="spellEnd"/>
      <w:r w:rsidRPr="00E042A3">
        <w:rPr>
          <w:sz w:val="24"/>
          <w:szCs w:val="24"/>
        </w:rPr>
        <w:t xml:space="preserve"> ved højere doser end anbefalede terapeutiske.</w:t>
      </w:r>
    </w:p>
    <w:p w:rsidR="00E042A3" w:rsidRPr="00E042A3" w:rsidDel="001A709E" w:rsidRDefault="00E042A3" w:rsidP="00E042A3">
      <w:pPr>
        <w:ind w:left="567"/>
        <w:rPr>
          <w:sz w:val="24"/>
          <w:szCs w:val="24"/>
        </w:rPr>
      </w:pPr>
      <w:r w:rsidRPr="00E042A3">
        <w:rPr>
          <w:sz w:val="24"/>
          <w:szCs w:val="24"/>
        </w:rPr>
        <w:t>Forsøgsstudier med kaniner og rotter med hjælpestoffet N-</w:t>
      </w:r>
      <w:proofErr w:type="spellStart"/>
      <w:r w:rsidRPr="00E042A3">
        <w:rPr>
          <w:sz w:val="24"/>
          <w:szCs w:val="24"/>
        </w:rPr>
        <w:t>methylpyrrolidon</w:t>
      </w:r>
      <w:proofErr w:type="spellEnd"/>
      <w:r w:rsidRPr="00E042A3">
        <w:rPr>
          <w:sz w:val="24"/>
          <w:szCs w:val="24"/>
        </w:rPr>
        <w:t xml:space="preserve"> har vist </w:t>
      </w:r>
      <w:proofErr w:type="spellStart"/>
      <w:r w:rsidRPr="00E042A3">
        <w:rPr>
          <w:sz w:val="24"/>
          <w:szCs w:val="24"/>
        </w:rPr>
        <w:t>føtotoksiske</w:t>
      </w:r>
      <w:proofErr w:type="spellEnd"/>
      <w:r w:rsidRPr="00E042A3">
        <w:rPr>
          <w:sz w:val="24"/>
          <w:szCs w:val="24"/>
        </w:rPr>
        <w:t xml:space="preserve"> virkninger. </w:t>
      </w:r>
    </w:p>
    <w:p w:rsidR="00E042A3" w:rsidRPr="00E042A3" w:rsidRDefault="00E042A3" w:rsidP="00E042A3">
      <w:pPr>
        <w:ind w:left="567"/>
        <w:rPr>
          <w:sz w:val="24"/>
          <w:szCs w:val="24"/>
        </w:rPr>
      </w:pPr>
      <w:r w:rsidRPr="00E042A3">
        <w:rPr>
          <w:sz w:val="24"/>
          <w:szCs w:val="24"/>
        </w:rPr>
        <w:t>Brug af veterinærlægemidlet frarådes under drægtighed og diegivning.</w:t>
      </w:r>
    </w:p>
    <w:bookmarkEnd w:id="10"/>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3.8</w:t>
      </w:r>
      <w:r w:rsidRPr="00E042A3">
        <w:rPr>
          <w:sz w:val="24"/>
          <w:szCs w:val="24"/>
        </w:rPr>
        <w:tab/>
        <w:t>Interaktion med andre lægemidler og andre former for interaktion</w:t>
      </w:r>
    </w:p>
    <w:p w:rsidR="00E042A3" w:rsidRPr="00E042A3" w:rsidRDefault="00E042A3" w:rsidP="00E042A3">
      <w:pPr>
        <w:rPr>
          <w:sz w:val="24"/>
          <w:szCs w:val="24"/>
        </w:rPr>
      </w:pPr>
    </w:p>
    <w:p w:rsidR="00E042A3" w:rsidRPr="00E042A3" w:rsidRDefault="00E042A3" w:rsidP="00E042A3">
      <w:pPr>
        <w:ind w:firstLine="567"/>
        <w:rPr>
          <w:sz w:val="24"/>
          <w:szCs w:val="24"/>
        </w:rPr>
      </w:pPr>
      <w:r w:rsidRPr="00E042A3">
        <w:rPr>
          <w:sz w:val="24"/>
          <w:szCs w:val="24"/>
        </w:rPr>
        <w:t>Må ikke kombineres med andre veterinærlægemidler.</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3.9</w:t>
      </w:r>
      <w:r w:rsidRPr="00E042A3">
        <w:rPr>
          <w:sz w:val="24"/>
          <w:szCs w:val="24"/>
        </w:rPr>
        <w:tab/>
        <w:t>Administrationsveje og dosering</w:t>
      </w:r>
    </w:p>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rPr>
        <w:t>Anvendelse i drikkevand.</w:t>
      </w:r>
    </w:p>
    <w:p w:rsidR="00E042A3" w:rsidRPr="00E042A3" w:rsidRDefault="00E042A3" w:rsidP="00E042A3">
      <w:pPr>
        <w:ind w:left="567"/>
        <w:rPr>
          <w:sz w:val="24"/>
          <w:szCs w:val="24"/>
        </w:rPr>
      </w:pPr>
    </w:p>
    <w:p w:rsidR="00E042A3" w:rsidRPr="00E042A3" w:rsidRDefault="00E042A3" w:rsidP="00E042A3">
      <w:pPr>
        <w:ind w:left="567"/>
        <w:rPr>
          <w:sz w:val="24"/>
          <w:szCs w:val="24"/>
        </w:rPr>
      </w:pPr>
      <w:r w:rsidRPr="00E042A3">
        <w:rPr>
          <w:sz w:val="24"/>
          <w:szCs w:val="24"/>
        </w:rPr>
        <w:t xml:space="preserve">Veterinærlægemiddel kan tilsættes direkte til drikkevandet, således at der opnås en terapeutisk opløsning med den beregnede koncentration, men veterinærlægemiddel kan ligeledes tilsættes en koncentreret stamopløsning ved at tilsætte 200 ml af veterinærlægemidlet pr. liter vand. Opløsning kan, efter behov, fortyndes yderligere. Dette veterinærlægemiddel må ikke anvendes ufortyndet eller i større koncentrerede stamopløsninger. </w:t>
      </w:r>
    </w:p>
    <w:p w:rsidR="00E042A3" w:rsidRPr="00E042A3" w:rsidRDefault="00E042A3" w:rsidP="00E042A3">
      <w:pPr>
        <w:ind w:left="567"/>
        <w:rPr>
          <w:sz w:val="24"/>
          <w:szCs w:val="24"/>
        </w:rPr>
      </w:pPr>
    </w:p>
    <w:p w:rsidR="00E042A3" w:rsidRPr="00E042A3" w:rsidRDefault="00E042A3" w:rsidP="00E042A3">
      <w:pPr>
        <w:ind w:left="567"/>
        <w:rPr>
          <w:sz w:val="24"/>
          <w:szCs w:val="24"/>
        </w:rPr>
      </w:pPr>
      <w:r w:rsidRPr="00E042A3">
        <w:rPr>
          <w:sz w:val="24"/>
          <w:szCs w:val="24"/>
          <w:u w:val="single"/>
        </w:rPr>
        <w:t>Svin</w:t>
      </w:r>
      <w:r w:rsidRPr="00E042A3">
        <w:rPr>
          <w:sz w:val="24"/>
          <w:szCs w:val="24"/>
        </w:rPr>
        <w:t xml:space="preserve">: 25 mg </w:t>
      </w:r>
      <w:proofErr w:type="spellStart"/>
      <w:r w:rsidRPr="00E042A3">
        <w:rPr>
          <w:sz w:val="24"/>
          <w:szCs w:val="24"/>
        </w:rPr>
        <w:t>trimethoprim</w:t>
      </w:r>
      <w:proofErr w:type="spellEnd"/>
      <w:r w:rsidRPr="00E042A3">
        <w:rPr>
          <w:sz w:val="24"/>
          <w:szCs w:val="24"/>
        </w:rPr>
        <w:t>/</w:t>
      </w:r>
      <w:proofErr w:type="spellStart"/>
      <w:r w:rsidRPr="00E042A3">
        <w:rPr>
          <w:sz w:val="24"/>
          <w:szCs w:val="24"/>
        </w:rPr>
        <w:t>sulfamethoxazol</w:t>
      </w:r>
      <w:proofErr w:type="spellEnd"/>
      <w:r w:rsidRPr="00E042A3">
        <w:rPr>
          <w:sz w:val="24"/>
          <w:szCs w:val="24"/>
        </w:rPr>
        <w:t xml:space="preserve"> pr. kg legemsvægt pr. dag i 3-4 dage, svarende til 1 ml af veterinærlægemidlet pr. 4,8 kg kropsvægt pr. dag. Det svarer til ca. 1 liter af veterinærlægemidlet i 500 liter drikkevand. </w:t>
      </w:r>
    </w:p>
    <w:p w:rsidR="00E042A3" w:rsidRPr="00E042A3" w:rsidRDefault="00E042A3" w:rsidP="00E042A3">
      <w:pPr>
        <w:ind w:left="567"/>
        <w:rPr>
          <w:sz w:val="24"/>
          <w:szCs w:val="24"/>
        </w:rPr>
      </w:pPr>
    </w:p>
    <w:p w:rsidR="00E042A3" w:rsidRPr="00E042A3" w:rsidRDefault="00E042A3" w:rsidP="00E042A3">
      <w:pPr>
        <w:ind w:left="567"/>
        <w:rPr>
          <w:sz w:val="24"/>
          <w:szCs w:val="24"/>
        </w:rPr>
      </w:pPr>
      <w:bookmarkStart w:id="11" w:name="_Hlk148962037"/>
      <w:r w:rsidRPr="00E042A3">
        <w:rPr>
          <w:sz w:val="24"/>
          <w:szCs w:val="24"/>
        </w:rPr>
        <w:t>Baseret på den anbefalede dosis, antallet af dyr, der skal behandles, samt disses legemsvægt bør den nøjagtige daglige koncentration af veterinærlægemidlet beregnes efter følgende formel:</w:t>
      </w:r>
    </w:p>
    <w:bookmarkEnd w:id="11"/>
    <w:p w:rsidR="00E042A3" w:rsidRPr="00E042A3" w:rsidRDefault="00E042A3" w:rsidP="00E042A3">
      <w:pPr>
        <w:ind w:left="567"/>
        <w:rPr>
          <w:sz w:val="24"/>
          <w:szCs w:val="24"/>
        </w:rPr>
      </w:pPr>
    </w:p>
    <w:tbl>
      <w:tblPr>
        <w:tblW w:w="7905" w:type="dxa"/>
        <w:jc w:val="center"/>
        <w:tblLayout w:type="fixed"/>
        <w:tblLook w:val="01E0" w:firstRow="1" w:lastRow="1" w:firstColumn="1" w:lastColumn="1" w:noHBand="0" w:noVBand="0"/>
      </w:tblPr>
      <w:tblGrid>
        <w:gridCol w:w="35"/>
        <w:gridCol w:w="4940"/>
        <w:gridCol w:w="236"/>
        <w:gridCol w:w="2694"/>
      </w:tblGrid>
      <w:tr w:rsidR="00E042A3" w:rsidRPr="00E042A3" w:rsidTr="00E042A3">
        <w:trPr>
          <w:gridBefore w:val="1"/>
          <w:wBefore w:w="35" w:type="dxa"/>
          <w:jc w:val="center"/>
        </w:trPr>
        <w:tc>
          <w:tcPr>
            <w:tcW w:w="4940" w:type="dxa"/>
            <w:tcBorders>
              <w:top w:val="nil"/>
              <w:left w:val="nil"/>
              <w:bottom w:val="single" w:sz="4" w:space="0" w:color="auto"/>
              <w:right w:val="nil"/>
            </w:tcBorders>
            <w:hideMark/>
          </w:tcPr>
          <w:p w:rsidR="00E042A3" w:rsidRPr="00E042A3" w:rsidRDefault="00E042A3" w:rsidP="00E2262F">
            <w:pPr>
              <w:rPr>
                <w:sz w:val="24"/>
                <w:szCs w:val="24"/>
              </w:rPr>
            </w:pPr>
            <w:r w:rsidRPr="00E042A3">
              <w:rPr>
                <w:sz w:val="24"/>
                <w:szCs w:val="24"/>
              </w:rPr>
              <w:t>Gennemsnitlig legemsvægt (kg) på svin der skal behandles</w:t>
            </w:r>
          </w:p>
        </w:tc>
        <w:tc>
          <w:tcPr>
            <w:tcW w:w="236" w:type="dxa"/>
            <w:tcBorders>
              <w:top w:val="nil"/>
              <w:left w:val="nil"/>
              <w:bottom w:val="single" w:sz="4" w:space="0" w:color="auto"/>
              <w:right w:val="nil"/>
            </w:tcBorders>
            <w:hideMark/>
          </w:tcPr>
          <w:p w:rsidR="00E042A3" w:rsidRPr="00E042A3" w:rsidRDefault="00E042A3" w:rsidP="00E2262F">
            <w:pPr>
              <w:ind w:left="19"/>
              <w:rPr>
                <w:sz w:val="24"/>
                <w:szCs w:val="24"/>
                <w:lang w:val="en-GB"/>
              </w:rPr>
            </w:pPr>
            <w:r w:rsidRPr="00E042A3">
              <w:rPr>
                <w:sz w:val="24"/>
                <w:szCs w:val="24"/>
              </w:rPr>
              <w:t>=</w:t>
            </w:r>
          </w:p>
        </w:tc>
        <w:tc>
          <w:tcPr>
            <w:tcW w:w="2694" w:type="dxa"/>
            <w:vMerge w:val="restart"/>
            <w:hideMark/>
          </w:tcPr>
          <w:p w:rsidR="00E042A3" w:rsidRPr="00E042A3" w:rsidRDefault="00E042A3" w:rsidP="00E2262F">
            <w:pPr>
              <w:ind w:left="19"/>
              <w:rPr>
                <w:sz w:val="24"/>
                <w:szCs w:val="24"/>
              </w:rPr>
            </w:pPr>
            <w:r w:rsidRPr="00E042A3">
              <w:rPr>
                <w:sz w:val="24"/>
                <w:szCs w:val="24"/>
              </w:rPr>
              <w:t>xx ml veterinærlægemiddel pr. 1 liter drikkevand</w:t>
            </w:r>
          </w:p>
        </w:tc>
      </w:tr>
      <w:tr w:rsidR="00E042A3" w:rsidRPr="00E042A3" w:rsidTr="00E042A3">
        <w:trPr>
          <w:jc w:val="center"/>
        </w:trPr>
        <w:tc>
          <w:tcPr>
            <w:tcW w:w="4975" w:type="dxa"/>
            <w:gridSpan w:val="2"/>
            <w:tcBorders>
              <w:top w:val="single" w:sz="4" w:space="0" w:color="auto"/>
              <w:left w:val="nil"/>
              <w:bottom w:val="nil"/>
              <w:right w:val="nil"/>
            </w:tcBorders>
            <w:hideMark/>
          </w:tcPr>
          <w:p w:rsidR="00E042A3" w:rsidRPr="00E042A3" w:rsidRDefault="00E042A3" w:rsidP="00E2262F">
            <w:pPr>
              <w:ind w:left="19"/>
              <w:rPr>
                <w:sz w:val="24"/>
                <w:szCs w:val="24"/>
              </w:rPr>
            </w:pPr>
            <w:r w:rsidRPr="00E042A3">
              <w:rPr>
                <w:sz w:val="24"/>
                <w:szCs w:val="24"/>
              </w:rPr>
              <w:t>Gennemsnitligt dagligt vandforbrug (L) pr. svin x 4.8</w:t>
            </w:r>
          </w:p>
        </w:tc>
        <w:tc>
          <w:tcPr>
            <w:tcW w:w="236" w:type="dxa"/>
            <w:tcBorders>
              <w:top w:val="single" w:sz="4" w:space="0" w:color="auto"/>
              <w:left w:val="nil"/>
              <w:bottom w:val="nil"/>
              <w:right w:val="nil"/>
            </w:tcBorders>
          </w:tcPr>
          <w:p w:rsidR="00E042A3" w:rsidRPr="00E042A3" w:rsidRDefault="00E042A3" w:rsidP="00E2262F">
            <w:pPr>
              <w:ind w:left="19"/>
              <w:rPr>
                <w:sz w:val="24"/>
                <w:szCs w:val="24"/>
              </w:rPr>
            </w:pPr>
          </w:p>
        </w:tc>
        <w:tc>
          <w:tcPr>
            <w:tcW w:w="2694" w:type="dxa"/>
            <w:vMerge/>
            <w:vAlign w:val="center"/>
            <w:hideMark/>
          </w:tcPr>
          <w:p w:rsidR="00E042A3" w:rsidRPr="00E042A3" w:rsidRDefault="00E042A3" w:rsidP="00E2262F">
            <w:pPr>
              <w:ind w:left="19"/>
              <w:rPr>
                <w:sz w:val="24"/>
                <w:szCs w:val="24"/>
              </w:rPr>
            </w:pPr>
          </w:p>
        </w:tc>
      </w:tr>
    </w:tbl>
    <w:p w:rsidR="00E042A3" w:rsidRPr="00E042A3" w:rsidRDefault="00E042A3" w:rsidP="00E042A3">
      <w:pPr>
        <w:ind w:left="567"/>
        <w:rPr>
          <w:sz w:val="24"/>
          <w:szCs w:val="24"/>
        </w:rPr>
      </w:pPr>
    </w:p>
    <w:p w:rsidR="00E042A3" w:rsidRPr="00E042A3" w:rsidRDefault="00E042A3" w:rsidP="00E042A3">
      <w:pPr>
        <w:ind w:left="567"/>
        <w:rPr>
          <w:sz w:val="24"/>
          <w:szCs w:val="24"/>
        </w:rPr>
      </w:pPr>
      <w:r w:rsidRPr="00E042A3">
        <w:rPr>
          <w:sz w:val="24"/>
          <w:szCs w:val="24"/>
          <w:u w:val="single"/>
        </w:rPr>
        <w:t>Kyllinger</w:t>
      </w:r>
      <w:r w:rsidRPr="00E042A3">
        <w:rPr>
          <w:sz w:val="24"/>
          <w:szCs w:val="24"/>
        </w:rPr>
        <w:t xml:space="preserve">: 33 mg </w:t>
      </w:r>
      <w:proofErr w:type="spellStart"/>
      <w:r w:rsidRPr="00E042A3">
        <w:rPr>
          <w:sz w:val="24"/>
          <w:szCs w:val="24"/>
        </w:rPr>
        <w:t>trimethoprim</w:t>
      </w:r>
      <w:proofErr w:type="spellEnd"/>
      <w:r w:rsidRPr="00E042A3">
        <w:rPr>
          <w:sz w:val="24"/>
          <w:szCs w:val="24"/>
        </w:rPr>
        <w:t>/</w:t>
      </w:r>
      <w:proofErr w:type="spellStart"/>
      <w:r w:rsidRPr="00E042A3">
        <w:rPr>
          <w:sz w:val="24"/>
          <w:szCs w:val="24"/>
        </w:rPr>
        <w:t>sulfamethoxazol</w:t>
      </w:r>
      <w:proofErr w:type="spellEnd"/>
      <w:r w:rsidRPr="00E042A3">
        <w:rPr>
          <w:sz w:val="24"/>
          <w:szCs w:val="24"/>
        </w:rPr>
        <w:t xml:space="preserve"> pr. kg legemsvægt pr. dag i 3-4 dage, svarende til 1 ml af veterinærlægemidlet pr 3,64 kg kropsvægt pr. dag. Det svarer til ca. 1 liter af veterinærlægemidlet i 750 liter drikkevand. </w:t>
      </w:r>
    </w:p>
    <w:p w:rsidR="00E042A3" w:rsidRPr="00E042A3" w:rsidRDefault="00E042A3" w:rsidP="00E042A3">
      <w:pPr>
        <w:ind w:left="567"/>
        <w:rPr>
          <w:sz w:val="24"/>
          <w:szCs w:val="24"/>
        </w:rPr>
      </w:pPr>
    </w:p>
    <w:p w:rsidR="00E042A3" w:rsidRPr="00E042A3" w:rsidRDefault="00E042A3" w:rsidP="00E042A3">
      <w:pPr>
        <w:ind w:left="567"/>
        <w:rPr>
          <w:sz w:val="24"/>
          <w:szCs w:val="24"/>
        </w:rPr>
      </w:pPr>
      <w:r w:rsidRPr="00E042A3">
        <w:rPr>
          <w:sz w:val="24"/>
          <w:szCs w:val="24"/>
        </w:rPr>
        <w:t>Baseret på den anbefalede dosis, antallet af dyr, der skal behandles, samt disses legemsvægt bør den nøjagtige daglige koncentration af veterinærlægemidlet beregnes efter følgende formel:</w:t>
      </w:r>
    </w:p>
    <w:tbl>
      <w:tblPr>
        <w:tblW w:w="4513" w:type="pct"/>
        <w:tblInd w:w="1526" w:type="dxa"/>
        <w:tblLook w:val="01E0" w:firstRow="1" w:lastRow="1" w:firstColumn="1" w:lastColumn="1" w:noHBand="0" w:noVBand="0"/>
      </w:tblPr>
      <w:tblGrid>
        <w:gridCol w:w="4659"/>
        <w:gridCol w:w="404"/>
        <w:gridCol w:w="3636"/>
      </w:tblGrid>
      <w:tr w:rsidR="00E042A3" w:rsidRPr="00E042A3" w:rsidTr="00E042A3">
        <w:tc>
          <w:tcPr>
            <w:tcW w:w="2678" w:type="pct"/>
            <w:tcBorders>
              <w:top w:val="nil"/>
              <w:left w:val="nil"/>
              <w:bottom w:val="single" w:sz="4" w:space="0" w:color="auto"/>
              <w:right w:val="nil"/>
            </w:tcBorders>
            <w:hideMark/>
          </w:tcPr>
          <w:p w:rsidR="00E042A3" w:rsidRPr="00E042A3" w:rsidRDefault="00E042A3" w:rsidP="00E2262F">
            <w:pPr>
              <w:rPr>
                <w:sz w:val="24"/>
                <w:szCs w:val="24"/>
              </w:rPr>
            </w:pPr>
            <w:r w:rsidRPr="00E042A3">
              <w:rPr>
                <w:sz w:val="24"/>
                <w:szCs w:val="24"/>
              </w:rPr>
              <w:t>Gennemsnitlig legemsvægt (kg) på kyllinger der skal behandles</w:t>
            </w:r>
          </w:p>
        </w:tc>
        <w:tc>
          <w:tcPr>
            <w:tcW w:w="232" w:type="pct"/>
            <w:tcBorders>
              <w:top w:val="nil"/>
              <w:left w:val="nil"/>
              <w:bottom w:val="single" w:sz="4" w:space="0" w:color="auto"/>
              <w:right w:val="nil"/>
            </w:tcBorders>
            <w:hideMark/>
          </w:tcPr>
          <w:p w:rsidR="00E042A3" w:rsidRPr="00E042A3" w:rsidRDefault="00E042A3" w:rsidP="00E2262F">
            <w:pPr>
              <w:rPr>
                <w:sz w:val="24"/>
                <w:szCs w:val="24"/>
                <w:lang w:val="en-GB"/>
              </w:rPr>
            </w:pPr>
            <w:r w:rsidRPr="00E042A3">
              <w:rPr>
                <w:sz w:val="24"/>
                <w:szCs w:val="24"/>
              </w:rPr>
              <w:t>=</w:t>
            </w:r>
          </w:p>
        </w:tc>
        <w:tc>
          <w:tcPr>
            <w:tcW w:w="2090" w:type="pct"/>
            <w:vMerge w:val="restart"/>
            <w:hideMark/>
          </w:tcPr>
          <w:p w:rsidR="00E042A3" w:rsidRPr="00E042A3" w:rsidRDefault="00E042A3" w:rsidP="00E2262F">
            <w:pPr>
              <w:rPr>
                <w:sz w:val="24"/>
                <w:szCs w:val="24"/>
              </w:rPr>
            </w:pPr>
            <w:r w:rsidRPr="00E042A3">
              <w:rPr>
                <w:sz w:val="24"/>
                <w:szCs w:val="24"/>
              </w:rPr>
              <w:t xml:space="preserve">xx ml veterinærlægemiddel pr. </w:t>
            </w:r>
          </w:p>
          <w:p w:rsidR="00E042A3" w:rsidRPr="00E042A3" w:rsidRDefault="00E042A3" w:rsidP="00E2262F">
            <w:pPr>
              <w:rPr>
                <w:sz w:val="24"/>
                <w:szCs w:val="24"/>
              </w:rPr>
            </w:pPr>
            <w:r w:rsidRPr="00E042A3">
              <w:rPr>
                <w:sz w:val="24"/>
                <w:szCs w:val="24"/>
              </w:rPr>
              <w:t>1 liter drikkevand</w:t>
            </w:r>
          </w:p>
        </w:tc>
      </w:tr>
      <w:tr w:rsidR="00E042A3" w:rsidRPr="00E042A3" w:rsidTr="00E042A3">
        <w:tc>
          <w:tcPr>
            <w:tcW w:w="2678" w:type="pct"/>
            <w:tcBorders>
              <w:top w:val="single" w:sz="4" w:space="0" w:color="auto"/>
              <w:left w:val="nil"/>
              <w:bottom w:val="nil"/>
              <w:right w:val="nil"/>
            </w:tcBorders>
            <w:hideMark/>
          </w:tcPr>
          <w:p w:rsidR="00E042A3" w:rsidRPr="00E042A3" w:rsidRDefault="00E042A3" w:rsidP="00E2262F">
            <w:pPr>
              <w:rPr>
                <w:sz w:val="24"/>
                <w:szCs w:val="24"/>
              </w:rPr>
            </w:pPr>
            <w:r w:rsidRPr="00E042A3">
              <w:rPr>
                <w:sz w:val="24"/>
                <w:szCs w:val="24"/>
              </w:rPr>
              <w:t>Gennemsnitligt dagligt vandforbrug (L) pr. kylling x 3.64</w:t>
            </w:r>
          </w:p>
        </w:tc>
        <w:tc>
          <w:tcPr>
            <w:tcW w:w="232" w:type="pct"/>
            <w:tcBorders>
              <w:top w:val="single" w:sz="4" w:space="0" w:color="auto"/>
              <w:left w:val="nil"/>
              <w:bottom w:val="nil"/>
              <w:right w:val="nil"/>
            </w:tcBorders>
          </w:tcPr>
          <w:p w:rsidR="00E042A3" w:rsidRPr="00E042A3" w:rsidRDefault="00E042A3" w:rsidP="00E2262F">
            <w:pPr>
              <w:rPr>
                <w:sz w:val="24"/>
                <w:szCs w:val="24"/>
              </w:rPr>
            </w:pPr>
          </w:p>
        </w:tc>
        <w:tc>
          <w:tcPr>
            <w:tcW w:w="2090" w:type="pct"/>
            <w:vMerge/>
            <w:vAlign w:val="center"/>
            <w:hideMark/>
          </w:tcPr>
          <w:p w:rsidR="00E042A3" w:rsidRPr="00E042A3" w:rsidRDefault="00E042A3" w:rsidP="00E2262F">
            <w:pPr>
              <w:rPr>
                <w:sz w:val="24"/>
                <w:szCs w:val="24"/>
              </w:rPr>
            </w:pPr>
          </w:p>
        </w:tc>
      </w:tr>
    </w:tbl>
    <w:p w:rsidR="00E042A3" w:rsidRPr="00E042A3" w:rsidRDefault="00E042A3" w:rsidP="00E042A3">
      <w:pPr>
        <w:ind w:left="567"/>
        <w:rPr>
          <w:sz w:val="24"/>
          <w:szCs w:val="24"/>
        </w:rPr>
      </w:pPr>
      <w:r w:rsidRPr="00E042A3">
        <w:rPr>
          <w:sz w:val="24"/>
          <w:szCs w:val="24"/>
        </w:rPr>
        <w:t>En liter af veterinærlægemidlet vejer 1079 gram. Vægten kan derfor anvendes til beregning af, hvor meget af veterinærlægemiddel der skal tilsættes drikkevandet, ud fra følgende formel:</w:t>
      </w:r>
    </w:p>
    <w:p w:rsidR="00E042A3" w:rsidRPr="00E042A3" w:rsidRDefault="00E042A3" w:rsidP="00E042A3">
      <w:pPr>
        <w:ind w:left="567"/>
        <w:rPr>
          <w:sz w:val="24"/>
          <w:szCs w:val="24"/>
        </w:rPr>
      </w:pPr>
    </w:p>
    <w:p w:rsidR="00E042A3" w:rsidRPr="00E042A3" w:rsidRDefault="00E042A3" w:rsidP="00E042A3">
      <w:pPr>
        <w:ind w:left="567"/>
        <w:jc w:val="center"/>
        <w:rPr>
          <w:sz w:val="24"/>
          <w:szCs w:val="24"/>
        </w:rPr>
      </w:pPr>
      <w:r w:rsidRPr="00E042A3">
        <w:rPr>
          <w:sz w:val="24"/>
          <w:szCs w:val="24"/>
        </w:rPr>
        <w:t>Mængden, der skal tilsættes drikkevandet (g/L) = Beregnet ml/L x 1079.</w:t>
      </w:r>
    </w:p>
    <w:p w:rsidR="00E042A3" w:rsidRPr="00E042A3" w:rsidRDefault="00E042A3" w:rsidP="00E042A3">
      <w:pPr>
        <w:ind w:left="567"/>
        <w:rPr>
          <w:sz w:val="24"/>
          <w:szCs w:val="24"/>
        </w:rPr>
      </w:pPr>
    </w:p>
    <w:p w:rsidR="00E042A3" w:rsidRPr="00E042A3" w:rsidRDefault="00E042A3" w:rsidP="00E042A3">
      <w:pPr>
        <w:ind w:left="567"/>
        <w:rPr>
          <w:sz w:val="24"/>
          <w:szCs w:val="24"/>
        </w:rPr>
      </w:pPr>
      <w:r w:rsidRPr="00E042A3">
        <w:rPr>
          <w:sz w:val="24"/>
          <w:szCs w:val="24"/>
        </w:rPr>
        <w:t xml:space="preserve">Den daglige mængde tilsættes drikkevandet således, at veterinærlægemidlet indtages indenfor 24 timer. Medicineret drikkevand og stamopløsninger bør tilberedes frisk en gang i døgnet. Dyrene bør under behandlingsforløbet ikke have adgang til andet vand end det medicinerede vand, der derfor skal beregnes på korrekt vis, for at sikre at dyrene får tilstrækkeligt med vand. For at sikre korrekt dosering, bør legemsvægten beregnes så præcist som muligt, at forhindre underdosering. </w:t>
      </w:r>
    </w:p>
    <w:p w:rsidR="00E042A3" w:rsidRPr="00E042A3" w:rsidRDefault="00E042A3" w:rsidP="00E042A3">
      <w:pPr>
        <w:ind w:left="567"/>
        <w:rPr>
          <w:sz w:val="24"/>
          <w:szCs w:val="24"/>
        </w:rPr>
      </w:pPr>
      <w:bookmarkStart w:id="12" w:name="_Hlk148962345"/>
      <w:r w:rsidRPr="00E042A3">
        <w:rPr>
          <w:sz w:val="24"/>
          <w:szCs w:val="24"/>
        </w:rPr>
        <w:t>Indtagelsen af medicineret afhænger af dyrenes kliniske tilstand. For at opnå den korrekte dosering kan det være nødvendigt at justere koncentrationen af veterinærlægemidlet i overensstemmelse hermed</w:t>
      </w:r>
      <w:bookmarkEnd w:id="12"/>
      <w:r w:rsidRPr="00E042A3">
        <w:rPr>
          <w:sz w:val="24"/>
          <w:szCs w:val="24"/>
        </w:rPr>
        <w:t>.</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3.10</w:t>
      </w:r>
      <w:r w:rsidRPr="00E042A3">
        <w:rPr>
          <w:sz w:val="24"/>
          <w:szCs w:val="24"/>
        </w:rPr>
        <w:tab/>
        <w:t>Symptomer på overdosering (og, hvis relevant, nødforanstaltninger og modgift)</w:t>
      </w:r>
    </w:p>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rPr>
        <w:t xml:space="preserve">Hos svin gav administration af en dosis på 2,5 gange den anbefalede ikke anledning til bivirkninger. </w:t>
      </w:r>
    </w:p>
    <w:p w:rsidR="00E042A3" w:rsidRPr="00E042A3" w:rsidRDefault="00E042A3" w:rsidP="00E042A3">
      <w:pPr>
        <w:ind w:left="567"/>
        <w:rPr>
          <w:sz w:val="24"/>
          <w:szCs w:val="24"/>
        </w:rPr>
      </w:pPr>
      <w:r w:rsidRPr="00E042A3">
        <w:rPr>
          <w:sz w:val="24"/>
          <w:szCs w:val="24"/>
        </w:rPr>
        <w:t>Hos kyllinger vil der ikke opstå akut overdosering, fordi fuglene vil tøve med at drikke det stærkt koncentrerede drikkevand (smagen er for bitter, hvis der er mere end 2 liter veterinærlægemiddel pr. 1000 liter drikkevand). Kronisk overdosering hos kyllinger vil føre til en kraftigt nedsat vand- og foderindtagelse og langsom vækst.</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3.11</w:t>
      </w:r>
      <w:r w:rsidRPr="00E042A3">
        <w:rPr>
          <w:sz w:val="24"/>
          <w:szCs w:val="24"/>
        </w:rPr>
        <w:tab/>
        <w:t>Særlige begrænsninger og betingelser for anvendelse, herunder begrænsninger for anvendelsen af antimikrobielle og antiparasitære veterinærlægemidler for at begrænse risikoen for udvikling af resistens</w:t>
      </w:r>
    </w:p>
    <w:p w:rsidR="00E042A3" w:rsidRPr="00E042A3" w:rsidRDefault="00E042A3" w:rsidP="00E042A3">
      <w:pPr>
        <w:rPr>
          <w:sz w:val="24"/>
          <w:szCs w:val="24"/>
        </w:rPr>
      </w:pPr>
    </w:p>
    <w:p w:rsidR="00E042A3" w:rsidRPr="00E042A3" w:rsidRDefault="00E042A3" w:rsidP="00E042A3">
      <w:pPr>
        <w:ind w:firstLine="567"/>
        <w:rPr>
          <w:sz w:val="24"/>
          <w:szCs w:val="24"/>
        </w:rPr>
      </w:pPr>
      <w:r w:rsidRPr="00E042A3">
        <w:rPr>
          <w:sz w:val="24"/>
          <w:szCs w:val="24"/>
        </w:rPr>
        <w:t>Ikke relevant.</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3.12</w:t>
      </w:r>
      <w:r w:rsidRPr="00E042A3">
        <w:rPr>
          <w:sz w:val="24"/>
          <w:szCs w:val="24"/>
        </w:rPr>
        <w:tab/>
        <w:t>Tilbageholdelsestid(er)</w:t>
      </w:r>
    </w:p>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u w:val="single"/>
        </w:rPr>
        <w:t>Slagtning</w:t>
      </w:r>
      <w:r w:rsidRPr="00E042A3">
        <w:rPr>
          <w:sz w:val="24"/>
          <w:szCs w:val="24"/>
        </w:rPr>
        <w:t xml:space="preserve">: </w:t>
      </w:r>
    </w:p>
    <w:p w:rsidR="00E042A3" w:rsidRPr="00E042A3" w:rsidRDefault="00E042A3" w:rsidP="00E042A3">
      <w:pPr>
        <w:ind w:left="567"/>
        <w:rPr>
          <w:sz w:val="24"/>
          <w:szCs w:val="24"/>
        </w:rPr>
      </w:pPr>
      <w:r w:rsidRPr="00E042A3">
        <w:rPr>
          <w:sz w:val="24"/>
          <w:szCs w:val="24"/>
        </w:rPr>
        <w:t>Svin: 5 dage.</w:t>
      </w:r>
    </w:p>
    <w:p w:rsidR="00E042A3" w:rsidRPr="00E042A3" w:rsidRDefault="00E042A3" w:rsidP="00E042A3">
      <w:pPr>
        <w:ind w:left="567"/>
        <w:rPr>
          <w:sz w:val="24"/>
          <w:szCs w:val="24"/>
        </w:rPr>
      </w:pPr>
      <w:r w:rsidRPr="00E042A3">
        <w:rPr>
          <w:sz w:val="24"/>
          <w:szCs w:val="24"/>
        </w:rPr>
        <w:t>Slagtekyllinger: 6 dage</w:t>
      </w:r>
    </w:p>
    <w:p w:rsidR="00E042A3" w:rsidRPr="00E042A3" w:rsidRDefault="00E042A3" w:rsidP="00E042A3">
      <w:pPr>
        <w:ind w:left="567"/>
        <w:rPr>
          <w:sz w:val="24"/>
          <w:szCs w:val="24"/>
        </w:rPr>
      </w:pPr>
      <w:r w:rsidRPr="00E042A3">
        <w:rPr>
          <w:sz w:val="24"/>
          <w:szCs w:val="24"/>
          <w:u w:val="single"/>
        </w:rPr>
        <w:t>Æg</w:t>
      </w:r>
      <w:r w:rsidRPr="00E042A3">
        <w:rPr>
          <w:sz w:val="24"/>
          <w:szCs w:val="24"/>
        </w:rPr>
        <w:t>: Må ikke anvendes til fugle, hvis æg er bestemt til menneskeføde.</w:t>
      </w:r>
    </w:p>
    <w:p w:rsidR="00E042A3" w:rsidRPr="00E042A3" w:rsidRDefault="00E042A3" w:rsidP="00E042A3">
      <w:pPr>
        <w:rPr>
          <w:sz w:val="24"/>
          <w:szCs w:val="24"/>
        </w:rPr>
      </w:pP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4.</w:t>
      </w:r>
      <w:r w:rsidRPr="00E042A3">
        <w:rPr>
          <w:sz w:val="24"/>
          <w:szCs w:val="24"/>
        </w:rPr>
        <w:tab/>
        <w:t>FARMAKOLOGISKE OPLYSNINGER</w:t>
      </w:r>
    </w:p>
    <w:p w:rsidR="00E042A3" w:rsidRPr="00E042A3" w:rsidRDefault="00E042A3" w:rsidP="00E042A3">
      <w:pPr>
        <w:rPr>
          <w:sz w:val="24"/>
          <w:szCs w:val="24"/>
        </w:rPr>
      </w:pPr>
    </w:p>
    <w:p w:rsidR="00E042A3" w:rsidRPr="00E042A3" w:rsidRDefault="00E042A3" w:rsidP="00E042A3">
      <w:pPr>
        <w:pStyle w:val="Style1"/>
        <w:rPr>
          <w:b w:val="0"/>
          <w:sz w:val="24"/>
          <w:szCs w:val="24"/>
        </w:rPr>
      </w:pPr>
      <w:r w:rsidRPr="00E042A3">
        <w:rPr>
          <w:sz w:val="24"/>
          <w:szCs w:val="24"/>
        </w:rPr>
        <w:t>4.1</w:t>
      </w:r>
      <w:r w:rsidRPr="00E042A3">
        <w:rPr>
          <w:sz w:val="24"/>
          <w:szCs w:val="24"/>
        </w:rPr>
        <w:tab/>
      </w:r>
      <w:proofErr w:type="spellStart"/>
      <w:r w:rsidRPr="00E042A3">
        <w:rPr>
          <w:sz w:val="24"/>
          <w:szCs w:val="24"/>
        </w:rPr>
        <w:t>ATCvet</w:t>
      </w:r>
      <w:proofErr w:type="spellEnd"/>
      <w:r w:rsidRPr="00E042A3">
        <w:rPr>
          <w:sz w:val="24"/>
          <w:szCs w:val="24"/>
        </w:rPr>
        <w:t>-kode</w:t>
      </w:r>
    </w:p>
    <w:p w:rsidR="00E042A3" w:rsidRPr="00E042A3" w:rsidRDefault="00E042A3" w:rsidP="00E042A3">
      <w:pPr>
        <w:pStyle w:val="Style1"/>
        <w:rPr>
          <w:sz w:val="24"/>
          <w:szCs w:val="24"/>
        </w:rPr>
      </w:pPr>
      <w:r w:rsidRPr="00E042A3">
        <w:rPr>
          <w:b w:val="0"/>
          <w:sz w:val="24"/>
          <w:szCs w:val="24"/>
        </w:rPr>
        <w:tab/>
      </w:r>
      <w:r w:rsidRPr="00E042A3">
        <w:rPr>
          <w:b w:val="0"/>
          <w:sz w:val="24"/>
          <w:szCs w:val="24"/>
        </w:rPr>
        <w:t xml:space="preserve">QJ01EW11 </w:t>
      </w:r>
      <w:bookmarkStart w:id="13" w:name="_GoBack"/>
      <w:bookmarkEnd w:id="13"/>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4.2</w:t>
      </w:r>
      <w:r w:rsidRPr="00E042A3">
        <w:rPr>
          <w:sz w:val="24"/>
          <w:szCs w:val="24"/>
        </w:rPr>
        <w:tab/>
      </w:r>
      <w:proofErr w:type="spellStart"/>
      <w:r w:rsidRPr="00E042A3">
        <w:rPr>
          <w:sz w:val="24"/>
          <w:szCs w:val="24"/>
        </w:rPr>
        <w:t>Farmakodynamiske</w:t>
      </w:r>
      <w:proofErr w:type="spellEnd"/>
      <w:r w:rsidRPr="00E042A3">
        <w:rPr>
          <w:sz w:val="24"/>
          <w:szCs w:val="24"/>
        </w:rPr>
        <w:t xml:space="preserve"> oplysninger</w:t>
      </w:r>
    </w:p>
    <w:p w:rsidR="00E042A3" w:rsidRPr="00E042A3" w:rsidRDefault="00E042A3" w:rsidP="00E042A3">
      <w:pPr>
        <w:pStyle w:val="Style1"/>
        <w:rPr>
          <w:sz w:val="24"/>
          <w:szCs w:val="24"/>
        </w:rPr>
      </w:pPr>
    </w:p>
    <w:p w:rsidR="00E042A3" w:rsidRPr="00E042A3" w:rsidRDefault="00E042A3" w:rsidP="00E042A3">
      <w:pPr>
        <w:ind w:left="567"/>
        <w:rPr>
          <w:sz w:val="24"/>
          <w:szCs w:val="24"/>
        </w:rPr>
      </w:pPr>
      <w:r w:rsidRPr="00E042A3">
        <w:rPr>
          <w:i/>
          <w:iCs/>
          <w:sz w:val="24"/>
          <w:szCs w:val="24"/>
        </w:rPr>
        <w:t xml:space="preserve">In </w:t>
      </w:r>
      <w:proofErr w:type="spellStart"/>
      <w:r w:rsidRPr="00E042A3">
        <w:rPr>
          <w:i/>
          <w:iCs/>
          <w:sz w:val="24"/>
          <w:szCs w:val="24"/>
        </w:rPr>
        <w:t>vitro</w:t>
      </w:r>
      <w:proofErr w:type="spellEnd"/>
      <w:r w:rsidRPr="00E042A3">
        <w:rPr>
          <w:sz w:val="24"/>
          <w:szCs w:val="24"/>
        </w:rPr>
        <w:t xml:space="preserve"> er </w:t>
      </w:r>
      <w:proofErr w:type="spellStart"/>
      <w:r w:rsidRPr="00E042A3">
        <w:rPr>
          <w:sz w:val="24"/>
          <w:szCs w:val="24"/>
        </w:rPr>
        <w:t>trimethoprim</w:t>
      </w:r>
      <w:proofErr w:type="spellEnd"/>
      <w:r w:rsidRPr="00E042A3">
        <w:rPr>
          <w:sz w:val="24"/>
          <w:szCs w:val="24"/>
        </w:rPr>
        <w:t xml:space="preserve"> generelt </w:t>
      </w:r>
      <w:proofErr w:type="spellStart"/>
      <w:r w:rsidRPr="00E042A3">
        <w:rPr>
          <w:sz w:val="24"/>
          <w:szCs w:val="24"/>
        </w:rPr>
        <w:t>bakteriostatisk</w:t>
      </w:r>
      <w:proofErr w:type="spellEnd"/>
      <w:r w:rsidRPr="00E042A3">
        <w:rPr>
          <w:sz w:val="24"/>
          <w:szCs w:val="24"/>
        </w:rPr>
        <w:t xml:space="preserve"> og har et bredt aktivitetsspektrum over for både grampositive og gramnegative bakterier. Der opstår en </w:t>
      </w:r>
      <w:proofErr w:type="spellStart"/>
      <w:r w:rsidRPr="00E042A3">
        <w:rPr>
          <w:sz w:val="24"/>
          <w:szCs w:val="24"/>
        </w:rPr>
        <w:t>synergistisk</w:t>
      </w:r>
      <w:proofErr w:type="spellEnd"/>
      <w:r w:rsidRPr="00E042A3">
        <w:rPr>
          <w:sz w:val="24"/>
          <w:szCs w:val="24"/>
        </w:rPr>
        <w:t xml:space="preserve"> og baktericid effekt, når </w:t>
      </w:r>
      <w:proofErr w:type="spellStart"/>
      <w:r w:rsidRPr="00E042A3">
        <w:rPr>
          <w:sz w:val="24"/>
          <w:szCs w:val="24"/>
        </w:rPr>
        <w:t>trimethoprim</w:t>
      </w:r>
      <w:proofErr w:type="spellEnd"/>
      <w:r w:rsidRPr="00E042A3">
        <w:rPr>
          <w:sz w:val="24"/>
          <w:szCs w:val="24"/>
        </w:rPr>
        <w:t xml:space="preserve"> kombineres med </w:t>
      </w:r>
      <w:proofErr w:type="spellStart"/>
      <w:r w:rsidRPr="00E042A3">
        <w:rPr>
          <w:sz w:val="24"/>
          <w:szCs w:val="24"/>
        </w:rPr>
        <w:t>sulfamethoxazol</w:t>
      </w:r>
      <w:proofErr w:type="spellEnd"/>
      <w:r w:rsidRPr="00E042A3">
        <w:rPr>
          <w:sz w:val="24"/>
          <w:szCs w:val="24"/>
        </w:rPr>
        <w:t xml:space="preserve">, fordi </w:t>
      </w:r>
      <w:proofErr w:type="spellStart"/>
      <w:r w:rsidRPr="00E042A3">
        <w:rPr>
          <w:sz w:val="24"/>
          <w:szCs w:val="24"/>
        </w:rPr>
        <w:t>trimethoprim</w:t>
      </w:r>
      <w:proofErr w:type="spellEnd"/>
      <w:r w:rsidRPr="00E042A3">
        <w:rPr>
          <w:sz w:val="24"/>
          <w:szCs w:val="24"/>
        </w:rPr>
        <w:t xml:space="preserve"> og </w:t>
      </w:r>
      <w:proofErr w:type="spellStart"/>
      <w:r w:rsidRPr="00E042A3">
        <w:rPr>
          <w:sz w:val="24"/>
          <w:szCs w:val="24"/>
        </w:rPr>
        <w:t>sulfamethoxazol</w:t>
      </w:r>
      <w:proofErr w:type="spellEnd"/>
      <w:r w:rsidRPr="00E042A3">
        <w:rPr>
          <w:sz w:val="24"/>
          <w:szCs w:val="24"/>
        </w:rPr>
        <w:t xml:space="preserve"> hæmmer to efter hinanden følgende led i syntesen af </w:t>
      </w:r>
      <w:proofErr w:type="spellStart"/>
      <w:r w:rsidRPr="00E042A3">
        <w:rPr>
          <w:sz w:val="24"/>
          <w:szCs w:val="24"/>
        </w:rPr>
        <w:t>tetrahydrofolsyre</w:t>
      </w:r>
      <w:proofErr w:type="spellEnd"/>
      <w:r w:rsidRPr="00E042A3">
        <w:rPr>
          <w:sz w:val="24"/>
          <w:szCs w:val="24"/>
        </w:rPr>
        <w:t xml:space="preserve">, en essentiel metabolisk </w:t>
      </w:r>
      <w:proofErr w:type="spellStart"/>
      <w:r w:rsidRPr="00E042A3">
        <w:rPr>
          <w:sz w:val="24"/>
          <w:szCs w:val="24"/>
        </w:rPr>
        <w:t>cofaktor</w:t>
      </w:r>
      <w:proofErr w:type="spellEnd"/>
      <w:r w:rsidRPr="00E042A3">
        <w:rPr>
          <w:sz w:val="24"/>
          <w:szCs w:val="24"/>
        </w:rPr>
        <w:t xml:space="preserve"> i bakteriernes syntese af </w:t>
      </w:r>
      <w:proofErr w:type="spellStart"/>
      <w:r w:rsidRPr="00E042A3">
        <w:rPr>
          <w:sz w:val="24"/>
          <w:szCs w:val="24"/>
        </w:rPr>
        <w:t>purin</w:t>
      </w:r>
      <w:proofErr w:type="spellEnd"/>
      <w:r w:rsidRPr="00E042A3">
        <w:rPr>
          <w:sz w:val="24"/>
          <w:szCs w:val="24"/>
        </w:rPr>
        <w:t xml:space="preserve"> og dermed af DNA.</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4.3</w:t>
      </w:r>
      <w:r w:rsidRPr="00E042A3">
        <w:rPr>
          <w:sz w:val="24"/>
          <w:szCs w:val="24"/>
        </w:rPr>
        <w:tab/>
      </w:r>
      <w:proofErr w:type="spellStart"/>
      <w:r w:rsidRPr="00E042A3">
        <w:rPr>
          <w:sz w:val="24"/>
          <w:szCs w:val="24"/>
        </w:rPr>
        <w:t>Farmakokinetiske</w:t>
      </w:r>
      <w:proofErr w:type="spellEnd"/>
      <w:r w:rsidRPr="00E042A3">
        <w:rPr>
          <w:sz w:val="24"/>
          <w:szCs w:val="24"/>
        </w:rPr>
        <w:t xml:space="preserve"> oplysninger</w:t>
      </w:r>
    </w:p>
    <w:p w:rsidR="00E042A3" w:rsidRPr="00E042A3" w:rsidRDefault="00E042A3" w:rsidP="00E042A3">
      <w:pPr>
        <w:pStyle w:val="Style1"/>
        <w:rPr>
          <w:sz w:val="24"/>
          <w:szCs w:val="24"/>
        </w:rPr>
      </w:pPr>
    </w:p>
    <w:p w:rsidR="00E042A3" w:rsidRPr="00E042A3" w:rsidRDefault="00E042A3" w:rsidP="00E042A3">
      <w:pPr>
        <w:ind w:left="567"/>
        <w:rPr>
          <w:sz w:val="24"/>
          <w:szCs w:val="24"/>
        </w:rPr>
      </w:pPr>
      <w:r w:rsidRPr="00E042A3">
        <w:rPr>
          <w:sz w:val="24"/>
          <w:szCs w:val="24"/>
        </w:rPr>
        <w:t xml:space="preserve">Efter oral indgivelse absorberes begge stoffer hurtigt fra </w:t>
      </w:r>
      <w:proofErr w:type="spellStart"/>
      <w:r w:rsidRPr="00E042A3">
        <w:rPr>
          <w:sz w:val="24"/>
          <w:szCs w:val="24"/>
        </w:rPr>
        <w:t>mave-tarmkanalen</w:t>
      </w:r>
      <w:proofErr w:type="spellEnd"/>
      <w:r w:rsidRPr="00E042A3">
        <w:rPr>
          <w:sz w:val="24"/>
          <w:szCs w:val="24"/>
        </w:rPr>
        <w:t xml:space="preserve">. </w:t>
      </w:r>
      <w:proofErr w:type="spellStart"/>
      <w:r w:rsidRPr="00E042A3">
        <w:rPr>
          <w:sz w:val="24"/>
          <w:szCs w:val="24"/>
        </w:rPr>
        <w:t>C</w:t>
      </w:r>
      <w:r w:rsidRPr="00E042A3">
        <w:rPr>
          <w:sz w:val="24"/>
          <w:szCs w:val="24"/>
          <w:vertAlign w:val="subscript"/>
        </w:rPr>
        <w:t>max</w:t>
      </w:r>
      <w:proofErr w:type="spellEnd"/>
      <w:r w:rsidRPr="00E042A3">
        <w:rPr>
          <w:sz w:val="24"/>
          <w:szCs w:val="24"/>
        </w:rPr>
        <w:t xml:space="preserve"> for </w:t>
      </w:r>
      <w:proofErr w:type="spellStart"/>
      <w:r w:rsidRPr="00E042A3">
        <w:rPr>
          <w:sz w:val="24"/>
          <w:szCs w:val="24"/>
        </w:rPr>
        <w:t>sulfamethoxazol</w:t>
      </w:r>
      <w:proofErr w:type="spellEnd"/>
      <w:r w:rsidRPr="00E042A3">
        <w:rPr>
          <w:sz w:val="24"/>
          <w:szCs w:val="24"/>
        </w:rPr>
        <w:t xml:space="preserve"> i svin er cirka 6,2 µg/g. </w:t>
      </w:r>
      <w:proofErr w:type="spellStart"/>
      <w:r w:rsidRPr="00E042A3">
        <w:rPr>
          <w:sz w:val="24"/>
          <w:szCs w:val="24"/>
        </w:rPr>
        <w:t>C</w:t>
      </w:r>
      <w:r w:rsidRPr="00E042A3">
        <w:rPr>
          <w:sz w:val="24"/>
          <w:szCs w:val="24"/>
          <w:vertAlign w:val="subscript"/>
        </w:rPr>
        <w:t>max</w:t>
      </w:r>
      <w:proofErr w:type="spellEnd"/>
      <w:r w:rsidRPr="00E042A3">
        <w:rPr>
          <w:sz w:val="24"/>
          <w:szCs w:val="24"/>
        </w:rPr>
        <w:t xml:space="preserve"> for </w:t>
      </w:r>
      <w:proofErr w:type="spellStart"/>
      <w:r w:rsidRPr="00E042A3">
        <w:rPr>
          <w:sz w:val="24"/>
          <w:szCs w:val="24"/>
        </w:rPr>
        <w:t>trimethoprim</w:t>
      </w:r>
      <w:proofErr w:type="spellEnd"/>
      <w:r w:rsidRPr="00E042A3">
        <w:rPr>
          <w:sz w:val="24"/>
          <w:szCs w:val="24"/>
        </w:rPr>
        <w:t xml:space="preserve"> er 0,29 µg/g. </w:t>
      </w:r>
      <w:proofErr w:type="spellStart"/>
      <w:r w:rsidRPr="00E042A3">
        <w:rPr>
          <w:sz w:val="24"/>
          <w:szCs w:val="24"/>
        </w:rPr>
        <w:t>C</w:t>
      </w:r>
      <w:r w:rsidRPr="00E042A3">
        <w:rPr>
          <w:sz w:val="24"/>
          <w:szCs w:val="24"/>
          <w:vertAlign w:val="subscript"/>
        </w:rPr>
        <w:t>max</w:t>
      </w:r>
      <w:proofErr w:type="spellEnd"/>
      <w:r w:rsidRPr="00E042A3">
        <w:rPr>
          <w:sz w:val="24"/>
          <w:szCs w:val="24"/>
        </w:rPr>
        <w:t xml:space="preserve"> for </w:t>
      </w:r>
      <w:proofErr w:type="spellStart"/>
      <w:r w:rsidRPr="00E042A3">
        <w:rPr>
          <w:sz w:val="24"/>
          <w:szCs w:val="24"/>
        </w:rPr>
        <w:t>sulfamethoxazol</w:t>
      </w:r>
      <w:proofErr w:type="spellEnd"/>
      <w:r w:rsidRPr="00E042A3">
        <w:rPr>
          <w:sz w:val="24"/>
          <w:szCs w:val="24"/>
        </w:rPr>
        <w:t xml:space="preserve"> i kyllinger er cirka 9,0 µg/g, mens værdien for </w:t>
      </w:r>
      <w:proofErr w:type="spellStart"/>
      <w:r w:rsidRPr="00E042A3">
        <w:rPr>
          <w:sz w:val="24"/>
          <w:szCs w:val="24"/>
        </w:rPr>
        <w:t>trimethoprim</w:t>
      </w:r>
      <w:proofErr w:type="spellEnd"/>
      <w:r w:rsidRPr="00E042A3">
        <w:rPr>
          <w:sz w:val="24"/>
          <w:szCs w:val="24"/>
        </w:rPr>
        <w:t xml:space="preserve"> er 0,12 µg/g.</w:t>
      </w:r>
    </w:p>
    <w:p w:rsidR="00E042A3" w:rsidRPr="00E042A3" w:rsidRDefault="00E042A3" w:rsidP="00E042A3">
      <w:pPr>
        <w:ind w:left="567"/>
        <w:rPr>
          <w:sz w:val="24"/>
          <w:szCs w:val="24"/>
        </w:rPr>
      </w:pPr>
      <w:r w:rsidRPr="00E042A3">
        <w:rPr>
          <w:sz w:val="24"/>
          <w:szCs w:val="24"/>
        </w:rPr>
        <w:t xml:space="preserve">Høje </w:t>
      </w:r>
      <w:proofErr w:type="spellStart"/>
      <w:r w:rsidRPr="00E042A3">
        <w:rPr>
          <w:sz w:val="24"/>
          <w:szCs w:val="24"/>
        </w:rPr>
        <w:t>trimethoprim</w:t>
      </w:r>
      <w:proofErr w:type="spellEnd"/>
      <w:r w:rsidRPr="00E042A3">
        <w:rPr>
          <w:sz w:val="24"/>
          <w:szCs w:val="24"/>
        </w:rPr>
        <w:t xml:space="preserve">-koncentrationer ses i nyrerne, leveren og lungerne. Med undtagelse af nyrerne er </w:t>
      </w:r>
      <w:proofErr w:type="spellStart"/>
      <w:r w:rsidRPr="00E042A3">
        <w:rPr>
          <w:sz w:val="24"/>
          <w:szCs w:val="24"/>
        </w:rPr>
        <w:t>sulfamethoxazol</w:t>
      </w:r>
      <w:proofErr w:type="spellEnd"/>
      <w:r w:rsidRPr="00E042A3">
        <w:rPr>
          <w:sz w:val="24"/>
          <w:szCs w:val="24"/>
        </w:rPr>
        <w:t xml:space="preserve">-koncentrationerne i vævet betydeligt lavere end i plasma. Proteinbindingen af </w:t>
      </w:r>
      <w:proofErr w:type="spellStart"/>
      <w:r w:rsidRPr="00E042A3">
        <w:rPr>
          <w:sz w:val="24"/>
          <w:szCs w:val="24"/>
        </w:rPr>
        <w:t>trimethoprim</w:t>
      </w:r>
      <w:proofErr w:type="spellEnd"/>
      <w:r w:rsidRPr="00E042A3">
        <w:rPr>
          <w:sz w:val="24"/>
          <w:szCs w:val="24"/>
        </w:rPr>
        <w:t xml:space="preserve"> og </w:t>
      </w:r>
      <w:proofErr w:type="spellStart"/>
      <w:r w:rsidRPr="00E042A3">
        <w:rPr>
          <w:sz w:val="24"/>
          <w:szCs w:val="24"/>
        </w:rPr>
        <w:t>sulfamethoxazol</w:t>
      </w:r>
      <w:proofErr w:type="spellEnd"/>
      <w:r w:rsidRPr="00E042A3">
        <w:rPr>
          <w:sz w:val="24"/>
          <w:szCs w:val="24"/>
        </w:rPr>
        <w:t xml:space="preserve"> er ikke særligt høj.</w:t>
      </w:r>
    </w:p>
    <w:p w:rsidR="00E042A3" w:rsidRPr="00E042A3" w:rsidRDefault="00E042A3" w:rsidP="00E042A3">
      <w:pPr>
        <w:ind w:left="567"/>
        <w:rPr>
          <w:sz w:val="24"/>
          <w:szCs w:val="24"/>
        </w:rPr>
      </w:pPr>
      <w:r w:rsidRPr="00E042A3">
        <w:rPr>
          <w:sz w:val="24"/>
          <w:szCs w:val="24"/>
        </w:rPr>
        <w:t xml:space="preserve">Veterinærlægemidlet udskilles primært gennem nyrerne (både aktivt og passivt), men udskillelse sker også i fæces. Udskillelsen er relativt hurtig i både fjerkræ og svin. Plasmahalveringstiden for </w:t>
      </w:r>
      <w:proofErr w:type="spellStart"/>
      <w:r w:rsidRPr="00E042A3">
        <w:rPr>
          <w:sz w:val="24"/>
          <w:szCs w:val="24"/>
        </w:rPr>
        <w:t>trimethoprim</w:t>
      </w:r>
      <w:proofErr w:type="spellEnd"/>
      <w:r w:rsidRPr="00E042A3">
        <w:rPr>
          <w:sz w:val="24"/>
          <w:szCs w:val="24"/>
        </w:rPr>
        <w:t xml:space="preserve"> i fjerkræ er mindre end 1 time og for </w:t>
      </w:r>
      <w:proofErr w:type="spellStart"/>
      <w:r w:rsidRPr="00E042A3">
        <w:rPr>
          <w:sz w:val="24"/>
          <w:szCs w:val="24"/>
        </w:rPr>
        <w:t>sulfamethoxazol</w:t>
      </w:r>
      <w:proofErr w:type="spellEnd"/>
      <w:r w:rsidRPr="00E042A3">
        <w:rPr>
          <w:sz w:val="24"/>
          <w:szCs w:val="24"/>
        </w:rPr>
        <w:t xml:space="preserve"> er den cirka 1,5 time. I svin er halveringstiden for begge stoffer cirka 2,5 timer. I løbet af 48 timer efter den sidste indgivelse kan </w:t>
      </w:r>
      <w:proofErr w:type="spellStart"/>
      <w:r w:rsidRPr="00E042A3">
        <w:rPr>
          <w:sz w:val="24"/>
          <w:szCs w:val="24"/>
        </w:rPr>
        <w:t>trimethoprim</w:t>
      </w:r>
      <w:proofErr w:type="spellEnd"/>
      <w:r w:rsidRPr="00E042A3">
        <w:rPr>
          <w:sz w:val="24"/>
          <w:szCs w:val="24"/>
        </w:rPr>
        <w:t xml:space="preserve">, </w:t>
      </w:r>
      <w:proofErr w:type="spellStart"/>
      <w:r w:rsidRPr="00E042A3">
        <w:rPr>
          <w:sz w:val="24"/>
          <w:szCs w:val="24"/>
        </w:rPr>
        <w:t>sulfamethoxazol</w:t>
      </w:r>
      <w:proofErr w:type="spellEnd"/>
      <w:r w:rsidRPr="00E042A3">
        <w:rPr>
          <w:sz w:val="24"/>
          <w:szCs w:val="24"/>
        </w:rPr>
        <w:t xml:space="preserve"> og disses metabolitter ikke længere detekteres i urin og fæces.</w:t>
      </w:r>
    </w:p>
    <w:p w:rsidR="00E042A3" w:rsidRPr="00E042A3" w:rsidRDefault="00E042A3" w:rsidP="00E042A3">
      <w:pPr>
        <w:rPr>
          <w:sz w:val="24"/>
          <w:szCs w:val="24"/>
        </w:rPr>
      </w:pPr>
    </w:p>
    <w:p w:rsidR="00E042A3" w:rsidRPr="00E042A3" w:rsidRDefault="00E042A3" w:rsidP="00E042A3">
      <w:pPr>
        <w:tabs>
          <w:tab w:val="left" w:pos="567"/>
        </w:tabs>
        <w:rPr>
          <w:b/>
          <w:sz w:val="24"/>
          <w:szCs w:val="24"/>
        </w:rPr>
      </w:pPr>
      <w:r w:rsidRPr="00E042A3">
        <w:rPr>
          <w:b/>
          <w:sz w:val="24"/>
          <w:szCs w:val="24"/>
        </w:rPr>
        <w:tab/>
      </w:r>
      <w:r w:rsidRPr="00E042A3">
        <w:rPr>
          <w:b/>
          <w:sz w:val="24"/>
          <w:szCs w:val="24"/>
        </w:rPr>
        <w:t>Miljøoplysninger</w:t>
      </w:r>
    </w:p>
    <w:p w:rsidR="00E042A3" w:rsidRPr="00E042A3" w:rsidRDefault="00E042A3" w:rsidP="00E042A3">
      <w:pPr>
        <w:ind w:firstLine="567"/>
        <w:rPr>
          <w:sz w:val="24"/>
          <w:szCs w:val="24"/>
        </w:rPr>
      </w:pPr>
      <w:proofErr w:type="spellStart"/>
      <w:r w:rsidRPr="00E042A3">
        <w:rPr>
          <w:sz w:val="24"/>
          <w:szCs w:val="24"/>
        </w:rPr>
        <w:t>Trimethoprim</w:t>
      </w:r>
      <w:proofErr w:type="spellEnd"/>
      <w:r w:rsidRPr="00E042A3">
        <w:rPr>
          <w:sz w:val="24"/>
          <w:szCs w:val="24"/>
        </w:rPr>
        <w:t xml:space="preserve"> er </w:t>
      </w:r>
      <w:proofErr w:type="spellStart"/>
      <w:r w:rsidRPr="00E042A3">
        <w:rPr>
          <w:sz w:val="24"/>
          <w:szCs w:val="24"/>
        </w:rPr>
        <w:t>persistent</w:t>
      </w:r>
      <w:proofErr w:type="spellEnd"/>
      <w:r w:rsidRPr="00E042A3">
        <w:rPr>
          <w:sz w:val="24"/>
          <w:szCs w:val="24"/>
        </w:rPr>
        <w:t xml:space="preserve"> i jorden.</w:t>
      </w:r>
    </w:p>
    <w:p w:rsidR="00E042A3" w:rsidRPr="00E042A3" w:rsidRDefault="00E042A3" w:rsidP="00E042A3">
      <w:pPr>
        <w:rPr>
          <w:sz w:val="24"/>
          <w:szCs w:val="24"/>
        </w:rPr>
      </w:pP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5.</w:t>
      </w:r>
      <w:r w:rsidRPr="00E042A3">
        <w:rPr>
          <w:sz w:val="24"/>
          <w:szCs w:val="24"/>
        </w:rPr>
        <w:tab/>
        <w:t>FARMACEUTISKE OPLYSNINGER</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5.1</w:t>
      </w:r>
      <w:r w:rsidRPr="00E042A3">
        <w:rPr>
          <w:sz w:val="24"/>
          <w:szCs w:val="24"/>
        </w:rPr>
        <w:tab/>
        <w:t>Væsentlige uforligeligheder</w:t>
      </w:r>
    </w:p>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rPr>
        <w:t>Da der ikke foreligger undersøgelser vedrørende eventuelle uforligeligheder, bør dette veterinærlægemiddel ikke blandes med andre veterinærlægemidler.</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5.2</w:t>
      </w:r>
      <w:r w:rsidRPr="00E042A3">
        <w:rPr>
          <w:sz w:val="24"/>
          <w:szCs w:val="24"/>
        </w:rPr>
        <w:tab/>
        <w:t>Opbevaringstid</w:t>
      </w:r>
    </w:p>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rPr>
        <w:t>Opbevaringstid for veterinærlægemidlet i salgspakning: 3 år.</w:t>
      </w:r>
    </w:p>
    <w:p w:rsidR="00E042A3" w:rsidRPr="00E042A3" w:rsidRDefault="00E042A3" w:rsidP="00E042A3">
      <w:pPr>
        <w:ind w:left="567"/>
        <w:rPr>
          <w:sz w:val="24"/>
          <w:szCs w:val="24"/>
        </w:rPr>
      </w:pPr>
      <w:r w:rsidRPr="00E042A3">
        <w:rPr>
          <w:sz w:val="24"/>
          <w:szCs w:val="24"/>
        </w:rPr>
        <w:t>Opbevaringstid efter første åbning af den indre emballage: 1 år.</w:t>
      </w:r>
    </w:p>
    <w:p w:rsidR="00E042A3" w:rsidRPr="00E042A3" w:rsidRDefault="00E042A3" w:rsidP="00E042A3">
      <w:pPr>
        <w:ind w:left="567"/>
        <w:rPr>
          <w:sz w:val="24"/>
          <w:szCs w:val="24"/>
        </w:rPr>
      </w:pPr>
      <w:r w:rsidRPr="00E042A3">
        <w:rPr>
          <w:sz w:val="24"/>
          <w:szCs w:val="24"/>
        </w:rPr>
        <w:t xml:space="preserve">Holdbarheden efter fortynding eller </w:t>
      </w:r>
      <w:proofErr w:type="spellStart"/>
      <w:r w:rsidRPr="00E042A3">
        <w:rPr>
          <w:sz w:val="24"/>
          <w:szCs w:val="24"/>
        </w:rPr>
        <w:t>rekonstitution</w:t>
      </w:r>
      <w:proofErr w:type="spellEnd"/>
      <w:r w:rsidRPr="00E042A3">
        <w:rPr>
          <w:sz w:val="24"/>
          <w:szCs w:val="24"/>
        </w:rPr>
        <w:t xml:space="preserve"> ifølge anvisning: 24 timer.</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5.3</w:t>
      </w:r>
      <w:r w:rsidRPr="00E042A3">
        <w:rPr>
          <w:sz w:val="24"/>
          <w:szCs w:val="24"/>
        </w:rPr>
        <w:tab/>
        <w:t>Særlige forholdsregler vedrørende opbevaring</w:t>
      </w:r>
    </w:p>
    <w:p w:rsidR="00E042A3" w:rsidRPr="00E042A3" w:rsidRDefault="00E042A3" w:rsidP="00E042A3">
      <w:pPr>
        <w:rPr>
          <w:sz w:val="24"/>
          <w:szCs w:val="24"/>
        </w:rPr>
      </w:pPr>
    </w:p>
    <w:p w:rsidR="00E042A3" w:rsidRPr="00E042A3" w:rsidRDefault="00E042A3" w:rsidP="00E042A3">
      <w:pPr>
        <w:ind w:firstLine="567"/>
        <w:rPr>
          <w:sz w:val="24"/>
          <w:szCs w:val="24"/>
        </w:rPr>
      </w:pPr>
      <w:r w:rsidRPr="00E042A3">
        <w:rPr>
          <w:sz w:val="24"/>
          <w:szCs w:val="24"/>
        </w:rPr>
        <w:t>Må ikke nedfryses.</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5.4</w:t>
      </w:r>
      <w:r w:rsidRPr="00E042A3">
        <w:rPr>
          <w:sz w:val="24"/>
          <w:szCs w:val="24"/>
        </w:rPr>
        <w:tab/>
        <w:t>Den indre emballages art og indhold</w:t>
      </w:r>
    </w:p>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rPr>
        <w:t xml:space="preserve">1000 ml </w:t>
      </w:r>
      <w:proofErr w:type="gramStart"/>
      <w:r w:rsidRPr="00E042A3">
        <w:rPr>
          <w:sz w:val="24"/>
          <w:szCs w:val="24"/>
        </w:rPr>
        <w:t>HDPE flaske</w:t>
      </w:r>
      <w:proofErr w:type="gramEnd"/>
      <w:r w:rsidRPr="00E042A3">
        <w:rPr>
          <w:sz w:val="24"/>
          <w:szCs w:val="24"/>
        </w:rPr>
        <w:t xml:space="preserve"> med sikret HDPE skruelåg.</w:t>
      </w:r>
    </w:p>
    <w:p w:rsidR="00E042A3" w:rsidRPr="00E042A3" w:rsidRDefault="00E042A3" w:rsidP="00E042A3">
      <w:pPr>
        <w:ind w:left="567"/>
        <w:rPr>
          <w:sz w:val="24"/>
          <w:szCs w:val="24"/>
        </w:rPr>
      </w:pPr>
      <w:r w:rsidRPr="00E042A3">
        <w:rPr>
          <w:sz w:val="24"/>
          <w:szCs w:val="24"/>
        </w:rPr>
        <w:t xml:space="preserve">5000 ml </w:t>
      </w:r>
      <w:proofErr w:type="gramStart"/>
      <w:r w:rsidRPr="00E042A3">
        <w:rPr>
          <w:sz w:val="24"/>
          <w:szCs w:val="24"/>
        </w:rPr>
        <w:t>HDPE dunk</w:t>
      </w:r>
      <w:proofErr w:type="gramEnd"/>
      <w:r w:rsidRPr="00E042A3">
        <w:rPr>
          <w:sz w:val="24"/>
          <w:szCs w:val="24"/>
        </w:rPr>
        <w:t xml:space="preserve"> med sikret HDPE skruelåg.</w:t>
      </w:r>
    </w:p>
    <w:p w:rsidR="00E042A3" w:rsidRPr="00E042A3" w:rsidRDefault="00E042A3" w:rsidP="00E042A3">
      <w:pPr>
        <w:ind w:left="567"/>
        <w:rPr>
          <w:sz w:val="24"/>
          <w:szCs w:val="24"/>
        </w:rPr>
      </w:pPr>
      <w:r w:rsidRPr="00E042A3">
        <w:rPr>
          <w:sz w:val="24"/>
          <w:szCs w:val="24"/>
        </w:rPr>
        <w:t>Ikke alle pakningsstørrelser er nødvendigvis markedsført.</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5.5</w:t>
      </w:r>
      <w:r w:rsidRPr="00E042A3">
        <w:rPr>
          <w:sz w:val="24"/>
          <w:szCs w:val="24"/>
        </w:rPr>
        <w:tab/>
        <w:t>Særlige forholdsregler vedrørende bortskaffelse af ubrugte veterinærlægemidler eller affaldsmaterialer fra brugen heraf</w:t>
      </w:r>
    </w:p>
    <w:p w:rsidR="00E042A3" w:rsidRPr="00E042A3" w:rsidRDefault="00E042A3" w:rsidP="00E042A3">
      <w:pPr>
        <w:rPr>
          <w:sz w:val="24"/>
          <w:szCs w:val="24"/>
        </w:rPr>
      </w:pPr>
    </w:p>
    <w:p w:rsidR="00E042A3" w:rsidRPr="00E042A3" w:rsidRDefault="00E042A3" w:rsidP="00E042A3">
      <w:pPr>
        <w:ind w:left="567"/>
        <w:rPr>
          <w:sz w:val="24"/>
          <w:szCs w:val="24"/>
        </w:rPr>
      </w:pPr>
      <w:r w:rsidRPr="00E042A3">
        <w:rPr>
          <w:sz w:val="24"/>
          <w:szCs w:val="24"/>
        </w:rPr>
        <w:t>Lægemidler må ikke bortskaffes sammen med spildevand eller husholdningsaffald.</w:t>
      </w:r>
    </w:p>
    <w:p w:rsidR="00E042A3" w:rsidRPr="00E042A3" w:rsidRDefault="00E042A3" w:rsidP="00E042A3">
      <w:pPr>
        <w:ind w:left="567"/>
        <w:rPr>
          <w:sz w:val="24"/>
          <w:szCs w:val="24"/>
        </w:rPr>
      </w:pPr>
    </w:p>
    <w:p w:rsidR="00E042A3" w:rsidRPr="00E042A3" w:rsidRDefault="00E042A3" w:rsidP="00E042A3">
      <w:pPr>
        <w:ind w:left="567" w:right="-143"/>
        <w:rPr>
          <w:sz w:val="24"/>
          <w:szCs w:val="24"/>
        </w:rPr>
      </w:pPr>
      <w:r w:rsidRPr="00E042A3">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E042A3" w:rsidRPr="00E042A3" w:rsidRDefault="00E042A3" w:rsidP="00E042A3">
      <w:pPr>
        <w:rPr>
          <w:sz w:val="24"/>
          <w:szCs w:val="24"/>
        </w:rPr>
      </w:pP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6.</w:t>
      </w:r>
      <w:r w:rsidRPr="00E042A3">
        <w:rPr>
          <w:sz w:val="24"/>
          <w:szCs w:val="24"/>
        </w:rPr>
        <w:tab/>
        <w:t>NAVN PÅ INDEHAVEREN AF MARKEDSFØRINGSTILLADELSEN</w:t>
      </w:r>
    </w:p>
    <w:p w:rsidR="00E042A3" w:rsidRPr="00E042A3" w:rsidRDefault="00E042A3" w:rsidP="00E042A3">
      <w:pPr>
        <w:rPr>
          <w:sz w:val="24"/>
          <w:szCs w:val="24"/>
        </w:rPr>
      </w:pPr>
    </w:p>
    <w:p w:rsidR="00E042A3" w:rsidRPr="00E042A3" w:rsidRDefault="00E042A3" w:rsidP="00E042A3">
      <w:pPr>
        <w:ind w:left="567"/>
        <w:rPr>
          <w:sz w:val="24"/>
          <w:szCs w:val="24"/>
        </w:rPr>
      </w:pPr>
      <w:proofErr w:type="spellStart"/>
      <w:r w:rsidRPr="00E042A3">
        <w:rPr>
          <w:sz w:val="24"/>
          <w:szCs w:val="24"/>
        </w:rPr>
        <w:t>Eurovet</w:t>
      </w:r>
      <w:proofErr w:type="spellEnd"/>
      <w:r w:rsidRPr="00E042A3">
        <w:rPr>
          <w:sz w:val="24"/>
          <w:szCs w:val="24"/>
        </w:rPr>
        <w:t xml:space="preserve"> Animal Health B.V.</w:t>
      </w:r>
    </w:p>
    <w:p w:rsidR="00E042A3" w:rsidRPr="00E042A3" w:rsidRDefault="00E042A3" w:rsidP="00E042A3">
      <w:pPr>
        <w:ind w:left="567"/>
        <w:rPr>
          <w:sz w:val="24"/>
          <w:szCs w:val="24"/>
        </w:rPr>
      </w:pPr>
      <w:proofErr w:type="spellStart"/>
      <w:r w:rsidRPr="00E042A3">
        <w:rPr>
          <w:sz w:val="24"/>
          <w:szCs w:val="24"/>
        </w:rPr>
        <w:t>Handelsweg</w:t>
      </w:r>
      <w:proofErr w:type="spellEnd"/>
      <w:r w:rsidRPr="00E042A3">
        <w:rPr>
          <w:sz w:val="24"/>
          <w:szCs w:val="24"/>
        </w:rPr>
        <w:t xml:space="preserve"> 25</w:t>
      </w:r>
    </w:p>
    <w:p w:rsidR="00E042A3" w:rsidRPr="00E042A3" w:rsidRDefault="00E042A3" w:rsidP="00E042A3">
      <w:pPr>
        <w:ind w:left="567"/>
        <w:rPr>
          <w:sz w:val="24"/>
          <w:szCs w:val="24"/>
        </w:rPr>
      </w:pPr>
      <w:r w:rsidRPr="00E042A3">
        <w:rPr>
          <w:sz w:val="24"/>
          <w:szCs w:val="24"/>
        </w:rPr>
        <w:t xml:space="preserve">5531 AE </w:t>
      </w:r>
      <w:proofErr w:type="spellStart"/>
      <w:r w:rsidRPr="00E042A3">
        <w:rPr>
          <w:sz w:val="24"/>
          <w:szCs w:val="24"/>
        </w:rPr>
        <w:t>Bladel</w:t>
      </w:r>
      <w:proofErr w:type="spellEnd"/>
    </w:p>
    <w:p w:rsidR="00E042A3" w:rsidRPr="00E042A3" w:rsidRDefault="00E042A3" w:rsidP="00E042A3">
      <w:pPr>
        <w:ind w:left="567"/>
        <w:rPr>
          <w:sz w:val="24"/>
          <w:szCs w:val="24"/>
        </w:rPr>
      </w:pPr>
      <w:r w:rsidRPr="00E042A3">
        <w:rPr>
          <w:sz w:val="24"/>
          <w:szCs w:val="24"/>
        </w:rPr>
        <w:t>Holland</w:t>
      </w:r>
    </w:p>
    <w:p w:rsidR="00E042A3" w:rsidRPr="00E042A3" w:rsidRDefault="00E042A3" w:rsidP="00E042A3">
      <w:pPr>
        <w:ind w:left="567"/>
        <w:rPr>
          <w:sz w:val="24"/>
          <w:szCs w:val="24"/>
        </w:rPr>
      </w:pPr>
    </w:p>
    <w:p w:rsidR="00E042A3" w:rsidRPr="00E042A3" w:rsidRDefault="00E042A3" w:rsidP="00E042A3">
      <w:pPr>
        <w:ind w:left="567"/>
        <w:rPr>
          <w:b/>
          <w:bCs/>
          <w:sz w:val="24"/>
          <w:szCs w:val="24"/>
        </w:rPr>
      </w:pPr>
      <w:r w:rsidRPr="00E042A3">
        <w:rPr>
          <w:b/>
          <w:bCs/>
          <w:sz w:val="24"/>
          <w:szCs w:val="24"/>
        </w:rPr>
        <w:t>Repræsentant</w:t>
      </w:r>
    </w:p>
    <w:p w:rsidR="00E042A3" w:rsidRPr="00E042A3" w:rsidRDefault="00E042A3" w:rsidP="00E042A3">
      <w:pPr>
        <w:ind w:left="567"/>
        <w:rPr>
          <w:sz w:val="24"/>
          <w:szCs w:val="24"/>
        </w:rPr>
      </w:pPr>
      <w:proofErr w:type="spellStart"/>
      <w:r w:rsidRPr="00E042A3">
        <w:rPr>
          <w:sz w:val="24"/>
          <w:szCs w:val="24"/>
        </w:rPr>
        <w:t>Dechra</w:t>
      </w:r>
      <w:proofErr w:type="spellEnd"/>
      <w:r w:rsidRPr="00E042A3">
        <w:rPr>
          <w:sz w:val="24"/>
          <w:szCs w:val="24"/>
        </w:rPr>
        <w:t xml:space="preserve"> Veterinary Products A/S</w:t>
      </w:r>
    </w:p>
    <w:p w:rsidR="00E042A3" w:rsidRPr="00E042A3" w:rsidRDefault="00E042A3" w:rsidP="00E042A3">
      <w:pPr>
        <w:ind w:left="567"/>
        <w:rPr>
          <w:sz w:val="24"/>
          <w:szCs w:val="24"/>
        </w:rPr>
      </w:pPr>
      <w:proofErr w:type="spellStart"/>
      <w:r w:rsidRPr="00E042A3">
        <w:rPr>
          <w:sz w:val="24"/>
          <w:szCs w:val="24"/>
        </w:rPr>
        <w:t>Mekuvej</w:t>
      </w:r>
      <w:proofErr w:type="spellEnd"/>
      <w:r w:rsidRPr="00E042A3">
        <w:rPr>
          <w:sz w:val="24"/>
          <w:szCs w:val="24"/>
        </w:rPr>
        <w:t xml:space="preserve"> 9</w:t>
      </w:r>
    </w:p>
    <w:p w:rsidR="00E042A3" w:rsidRPr="00E042A3" w:rsidRDefault="00E042A3" w:rsidP="00E042A3">
      <w:pPr>
        <w:ind w:left="567"/>
        <w:rPr>
          <w:sz w:val="24"/>
          <w:szCs w:val="24"/>
        </w:rPr>
      </w:pPr>
      <w:r w:rsidRPr="00E042A3">
        <w:rPr>
          <w:sz w:val="24"/>
          <w:szCs w:val="24"/>
        </w:rPr>
        <w:t>7171 Uldum</w:t>
      </w:r>
    </w:p>
    <w:p w:rsidR="00E042A3" w:rsidRPr="00E042A3" w:rsidRDefault="00E042A3" w:rsidP="00E042A3">
      <w:pPr>
        <w:ind w:left="567"/>
        <w:rPr>
          <w:sz w:val="24"/>
          <w:szCs w:val="24"/>
        </w:rPr>
      </w:pPr>
      <w:r w:rsidRPr="00E042A3">
        <w:rPr>
          <w:sz w:val="24"/>
          <w:szCs w:val="24"/>
        </w:rPr>
        <w:t>Danmark</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7.</w:t>
      </w:r>
      <w:r w:rsidRPr="00E042A3">
        <w:rPr>
          <w:sz w:val="24"/>
          <w:szCs w:val="24"/>
        </w:rPr>
        <w:tab/>
        <w:t>MARKEDSFØRINGSTILLADELSESNUMMER (-NUMRE)</w:t>
      </w:r>
    </w:p>
    <w:p w:rsidR="00E042A3" w:rsidRPr="00E042A3" w:rsidRDefault="00E042A3" w:rsidP="00E042A3">
      <w:pPr>
        <w:rPr>
          <w:sz w:val="24"/>
          <w:szCs w:val="24"/>
        </w:rPr>
      </w:pPr>
    </w:p>
    <w:p w:rsidR="00E042A3" w:rsidRPr="00E042A3" w:rsidRDefault="00E042A3" w:rsidP="00E042A3">
      <w:pPr>
        <w:ind w:firstLine="567"/>
        <w:rPr>
          <w:sz w:val="24"/>
          <w:szCs w:val="24"/>
        </w:rPr>
      </w:pPr>
      <w:r w:rsidRPr="00E042A3">
        <w:rPr>
          <w:sz w:val="24"/>
          <w:szCs w:val="24"/>
        </w:rPr>
        <w:t>MT nr. 49188</w:t>
      </w:r>
    </w:p>
    <w:p w:rsidR="00E042A3" w:rsidRPr="00E042A3" w:rsidRDefault="00E042A3" w:rsidP="00E042A3">
      <w:pPr>
        <w:rPr>
          <w:sz w:val="24"/>
          <w:szCs w:val="24"/>
        </w:rPr>
      </w:pP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8.</w:t>
      </w:r>
      <w:r w:rsidRPr="00E042A3">
        <w:rPr>
          <w:sz w:val="24"/>
          <w:szCs w:val="24"/>
        </w:rPr>
        <w:tab/>
        <w:t>DATO FOR FØRSTE TILLADELSE</w:t>
      </w:r>
    </w:p>
    <w:p w:rsidR="00E042A3" w:rsidRPr="00E042A3" w:rsidRDefault="00E042A3" w:rsidP="00E042A3">
      <w:pPr>
        <w:rPr>
          <w:sz w:val="24"/>
          <w:szCs w:val="24"/>
        </w:rPr>
      </w:pPr>
    </w:p>
    <w:p w:rsidR="00E042A3" w:rsidRPr="00E042A3" w:rsidRDefault="00E042A3" w:rsidP="00E042A3">
      <w:pPr>
        <w:ind w:firstLine="567"/>
        <w:rPr>
          <w:sz w:val="24"/>
          <w:szCs w:val="24"/>
        </w:rPr>
      </w:pPr>
      <w:r w:rsidRPr="00E042A3">
        <w:rPr>
          <w:sz w:val="24"/>
          <w:szCs w:val="24"/>
        </w:rPr>
        <w:t>Dato for første markedsføringstilladelse: 18. september 2012.</w:t>
      </w:r>
    </w:p>
    <w:p w:rsidR="00E042A3" w:rsidRPr="00E042A3" w:rsidRDefault="00E042A3" w:rsidP="00E042A3">
      <w:pPr>
        <w:rPr>
          <w:sz w:val="24"/>
          <w:szCs w:val="24"/>
        </w:rPr>
      </w:pP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9.</w:t>
      </w:r>
      <w:r w:rsidRPr="00E042A3">
        <w:rPr>
          <w:sz w:val="24"/>
          <w:szCs w:val="24"/>
        </w:rPr>
        <w:tab/>
        <w:t>DATO FOR SENESTE ÆNDRING AF PRODUKTRESUMÉET</w:t>
      </w:r>
    </w:p>
    <w:p w:rsidR="00E042A3" w:rsidRPr="00E042A3" w:rsidRDefault="00E042A3" w:rsidP="00E042A3">
      <w:pPr>
        <w:rPr>
          <w:sz w:val="24"/>
          <w:szCs w:val="24"/>
        </w:rPr>
      </w:pPr>
      <w:r w:rsidRPr="00E042A3">
        <w:rPr>
          <w:sz w:val="24"/>
          <w:szCs w:val="24"/>
        </w:rPr>
        <w:tab/>
      </w:r>
    </w:p>
    <w:p w:rsidR="00E042A3" w:rsidRPr="00E042A3" w:rsidRDefault="00E042A3" w:rsidP="00E042A3">
      <w:pPr>
        <w:ind w:left="567"/>
        <w:rPr>
          <w:sz w:val="24"/>
          <w:szCs w:val="24"/>
        </w:rPr>
      </w:pPr>
      <w:r w:rsidRPr="00E042A3">
        <w:rPr>
          <w:sz w:val="24"/>
          <w:szCs w:val="24"/>
        </w:rPr>
        <w:t>8. januar 2025</w:t>
      </w:r>
    </w:p>
    <w:p w:rsidR="00E042A3" w:rsidRPr="00E042A3" w:rsidRDefault="00E042A3" w:rsidP="00E042A3">
      <w:pPr>
        <w:rPr>
          <w:sz w:val="24"/>
          <w:szCs w:val="24"/>
        </w:rPr>
      </w:pPr>
    </w:p>
    <w:p w:rsidR="00E042A3" w:rsidRPr="00E042A3" w:rsidRDefault="00E042A3" w:rsidP="00E042A3">
      <w:pPr>
        <w:pStyle w:val="Style1"/>
        <w:rPr>
          <w:sz w:val="24"/>
          <w:szCs w:val="24"/>
        </w:rPr>
      </w:pPr>
      <w:r w:rsidRPr="00E042A3">
        <w:rPr>
          <w:sz w:val="24"/>
          <w:szCs w:val="24"/>
        </w:rPr>
        <w:t>10.</w:t>
      </w:r>
      <w:r w:rsidRPr="00E042A3">
        <w:rPr>
          <w:sz w:val="24"/>
          <w:szCs w:val="24"/>
        </w:rPr>
        <w:tab/>
        <w:t>KLASSIFICERING AF VETERINÆRLÆGEMIDLER</w:t>
      </w:r>
    </w:p>
    <w:p w:rsidR="00E042A3" w:rsidRPr="00E042A3" w:rsidRDefault="00E042A3" w:rsidP="00E042A3">
      <w:pPr>
        <w:rPr>
          <w:sz w:val="24"/>
          <w:szCs w:val="24"/>
        </w:rPr>
      </w:pPr>
    </w:p>
    <w:p w:rsidR="00E042A3" w:rsidRPr="00E042A3" w:rsidRDefault="00E042A3" w:rsidP="00E042A3">
      <w:pPr>
        <w:numPr>
          <w:ilvl w:val="12"/>
          <w:numId w:val="0"/>
        </w:numPr>
        <w:ind w:firstLine="567"/>
        <w:rPr>
          <w:sz w:val="24"/>
          <w:szCs w:val="24"/>
        </w:rPr>
      </w:pPr>
      <w:r w:rsidRPr="00E042A3">
        <w:rPr>
          <w:sz w:val="24"/>
          <w:szCs w:val="24"/>
        </w:rPr>
        <w:t>BP</w:t>
      </w:r>
    </w:p>
    <w:p w:rsidR="00E042A3" w:rsidRPr="00E042A3" w:rsidRDefault="00E042A3" w:rsidP="00E042A3">
      <w:pPr>
        <w:numPr>
          <w:ilvl w:val="12"/>
          <w:numId w:val="0"/>
        </w:numPr>
        <w:rPr>
          <w:sz w:val="24"/>
          <w:szCs w:val="24"/>
        </w:rPr>
      </w:pPr>
    </w:p>
    <w:p w:rsidR="0003527F" w:rsidRPr="00E042A3" w:rsidRDefault="00E042A3" w:rsidP="00E042A3">
      <w:pPr>
        <w:ind w:left="567"/>
        <w:jc w:val="both"/>
        <w:rPr>
          <w:sz w:val="24"/>
          <w:szCs w:val="24"/>
        </w:rPr>
      </w:pPr>
      <w:r w:rsidRPr="00E042A3">
        <w:rPr>
          <w:sz w:val="24"/>
          <w:szCs w:val="24"/>
        </w:rPr>
        <w:t>Der findes detaljerede oplysninger om dette veterinærlægemiddel i EU-lægemiddeldatabasen (</w:t>
      </w:r>
      <w:hyperlink r:id="rId9" w:history="1">
        <w:r w:rsidRPr="00E042A3">
          <w:rPr>
            <w:rStyle w:val="Hyperlink"/>
            <w:sz w:val="24"/>
            <w:szCs w:val="24"/>
          </w:rPr>
          <w:t>https://medicines.health.europa.eu/veterinary</w:t>
        </w:r>
      </w:hyperlink>
      <w:r w:rsidRPr="00E042A3">
        <w:rPr>
          <w:sz w:val="24"/>
          <w:szCs w:val="24"/>
        </w:rPr>
        <w:t>).</w:t>
      </w:r>
    </w:p>
    <w:sectPr w:rsidR="0003527F" w:rsidRPr="00E042A3"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0A3" w:rsidRDefault="003D70A3">
      <w:r>
        <w:separator/>
      </w:r>
    </w:p>
  </w:endnote>
  <w:endnote w:type="continuationSeparator" w:id="0">
    <w:p w:rsidR="003D70A3" w:rsidRDefault="003D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E6FE5">
      <w:rPr>
        <w:i/>
        <w:noProof/>
        <w:snapToGrid w:val="0"/>
        <w:sz w:val="18"/>
      </w:rPr>
      <w:t>Suprim Vet., opløsning til anvendelse i drikkevand 20+100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E6FE5">
      <w:rPr>
        <w:i/>
        <w:noProof/>
        <w:snapToGrid w:val="0"/>
        <w:sz w:val="18"/>
      </w:rPr>
      <w:t>Suprim Vet., opløsning til anvendelse i drikkevand 20+100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0A3" w:rsidRDefault="003D70A3">
      <w:r>
        <w:separator/>
      </w:r>
    </w:p>
  </w:footnote>
  <w:footnote w:type="continuationSeparator" w:id="0">
    <w:p w:rsidR="003D70A3" w:rsidRDefault="003D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B41348"/>
    <w:multiLevelType w:val="hybridMultilevel"/>
    <w:tmpl w:val="EAA2E246"/>
    <w:lvl w:ilvl="0" w:tplc="0406000F">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A3"/>
    <w:rsid w:val="0003527F"/>
    <w:rsid w:val="00065C7D"/>
    <w:rsid w:val="000C6CD4"/>
    <w:rsid w:val="001577E4"/>
    <w:rsid w:val="001858CA"/>
    <w:rsid w:val="001C4AEF"/>
    <w:rsid w:val="001D3CC5"/>
    <w:rsid w:val="00322BDE"/>
    <w:rsid w:val="003D70A3"/>
    <w:rsid w:val="00406EE7"/>
    <w:rsid w:val="00407013"/>
    <w:rsid w:val="004A62CC"/>
    <w:rsid w:val="00546612"/>
    <w:rsid w:val="00565A74"/>
    <w:rsid w:val="005B0036"/>
    <w:rsid w:val="005F5831"/>
    <w:rsid w:val="00662012"/>
    <w:rsid w:val="00666B01"/>
    <w:rsid w:val="006B1539"/>
    <w:rsid w:val="006D4B41"/>
    <w:rsid w:val="006F5621"/>
    <w:rsid w:val="007E2A00"/>
    <w:rsid w:val="008010F2"/>
    <w:rsid w:val="009202AE"/>
    <w:rsid w:val="00932676"/>
    <w:rsid w:val="009C23B6"/>
    <w:rsid w:val="009D66C6"/>
    <w:rsid w:val="00A8632D"/>
    <w:rsid w:val="00A96525"/>
    <w:rsid w:val="00AE29E5"/>
    <w:rsid w:val="00AE5757"/>
    <w:rsid w:val="00AE6FE5"/>
    <w:rsid w:val="00B25EB8"/>
    <w:rsid w:val="00BC634B"/>
    <w:rsid w:val="00BF2AE0"/>
    <w:rsid w:val="00C479BF"/>
    <w:rsid w:val="00D44F68"/>
    <w:rsid w:val="00D567AA"/>
    <w:rsid w:val="00DD6D71"/>
    <w:rsid w:val="00DF32BE"/>
    <w:rsid w:val="00E042A3"/>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A3A8F81"/>
  <w15:chartTrackingRefBased/>
  <w15:docId w15:val="{9A963ABA-ED31-48AE-8B1A-FC00A796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character" w:styleId="Hyperlink">
    <w:name w:val="Hyperlink"/>
    <w:rsid w:val="00E042A3"/>
    <w:rPr>
      <w:color w:val="0000FF"/>
      <w:u w:val="single"/>
    </w:rPr>
  </w:style>
  <w:style w:type="paragraph" w:customStyle="1" w:styleId="Style1">
    <w:name w:val="Style1"/>
    <w:basedOn w:val="Normal"/>
    <w:qFormat/>
    <w:rsid w:val="00E042A3"/>
    <w:pPr>
      <w:tabs>
        <w:tab w:val="left" w:pos="0"/>
      </w:tabs>
      <w:ind w:left="567" w:hanging="567"/>
    </w:pPr>
    <w:rPr>
      <w:b/>
      <w:sz w:val="22"/>
      <w:szCs w:val="22"/>
    </w:rPr>
  </w:style>
  <w:style w:type="paragraph" w:styleId="Listeafsnit">
    <w:name w:val="List Paragraph"/>
    <w:basedOn w:val="Normal"/>
    <w:uiPriority w:val="34"/>
    <w:qFormat/>
    <w:rsid w:val="00E04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icines.health.europa.eu/veterinary"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1681</Words>
  <Characters>11997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2023062366 QRD9</dc:description>
  <cp:lastModifiedBy>Alexandra Wæver</cp:lastModifiedBy>
  <cp:revision>3</cp:revision>
  <dcterms:created xsi:type="dcterms:W3CDTF">2025-01-06T12:23:00Z</dcterms:created>
  <dcterms:modified xsi:type="dcterms:W3CDTF">2025-01-06T12:24:00Z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