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937" w:rsidRPr="005F0ABF" w:rsidRDefault="00345937" w:rsidP="00345937">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12C22">
        <w:fldChar w:fldCharType="begin"/>
      </w:r>
      <w:r w:rsidR="00412C22">
        <w:instrText xml:space="preserve"> INCLUDEPICTURE  "cid:image004.jpg@01D117E9.E5553340" \* MERGEFORMATINET </w:instrText>
      </w:r>
      <w:r w:rsidR="00412C22">
        <w:fldChar w:fldCharType="separate"/>
      </w:r>
      <w:r w:rsidR="0032342D">
        <w:fldChar w:fldCharType="begin"/>
      </w:r>
      <w:r w:rsidR="0032342D">
        <w:instrText xml:space="preserve"> INCLUDEPICTURE  "cid:image004.jpg@01D117E9.E5553340" \* MERGEFORMATINET </w:instrText>
      </w:r>
      <w:r w:rsidR="0032342D">
        <w:fldChar w:fldCharType="separate"/>
      </w:r>
      <w:r w:rsidR="008B7F79">
        <w:fldChar w:fldCharType="begin"/>
      </w:r>
      <w:r w:rsidR="008B7F79">
        <w:instrText xml:space="preserve"> INCLUDEPICTURE  "cid:image004.jpg@01D117E9.E5553340" \* MERGEFORMATINET </w:instrText>
      </w:r>
      <w:r w:rsidR="008B7F79">
        <w:fldChar w:fldCharType="separate"/>
      </w:r>
      <w:r w:rsidR="00ED08FF">
        <w:fldChar w:fldCharType="begin"/>
      </w:r>
      <w:r w:rsidR="00ED08FF">
        <w:instrText xml:space="preserve"> INCLUDEPICTURE  "cid:image004.jpg@01D117E9.E5553340" \* MERGEFORMATINET </w:instrText>
      </w:r>
      <w:r w:rsidR="00ED08FF">
        <w:fldChar w:fldCharType="separate"/>
      </w:r>
      <w:r w:rsidR="00896E98">
        <w:fldChar w:fldCharType="begin"/>
      </w:r>
      <w:r w:rsidR="00896E98">
        <w:instrText xml:space="preserve"> </w:instrText>
      </w:r>
      <w:r w:rsidR="00896E98">
        <w:instrText>INCLUDEPICTURE  "cid:image004.jpg@01D117E9.E5553340" \* MERGEFORMATINET</w:instrText>
      </w:r>
      <w:r w:rsidR="00896E98">
        <w:instrText xml:space="preserve"> </w:instrText>
      </w:r>
      <w:r w:rsidR="00896E98">
        <w:fldChar w:fldCharType="separate"/>
      </w:r>
      <w:r w:rsidR="00896E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896E98">
        <w:fldChar w:fldCharType="end"/>
      </w:r>
      <w:r w:rsidR="00ED08FF">
        <w:fldChar w:fldCharType="end"/>
      </w:r>
      <w:r w:rsidR="008B7F79">
        <w:fldChar w:fldCharType="end"/>
      </w:r>
      <w:r w:rsidR="0032342D">
        <w:fldChar w:fldCharType="end"/>
      </w:r>
      <w:r w:rsidR="00412C22">
        <w:fldChar w:fldCharType="end"/>
      </w:r>
      <w:r>
        <w:fldChar w:fldCharType="end"/>
      </w:r>
      <w:r>
        <w:fldChar w:fldCharType="end"/>
      </w:r>
      <w:r>
        <w:fldChar w:fldCharType="end"/>
      </w:r>
    </w:p>
    <w:p w:rsidR="00345937" w:rsidRPr="005F0ABF" w:rsidRDefault="00345937" w:rsidP="00345937">
      <w:pPr>
        <w:tabs>
          <w:tab w:val="left" w:pos="6804"/>
        </w:tabs>
        <w:rPr>
          <w:b/>
          <w:sz w:val="24"/>
          <w:szCs w:val="24"/>
        </w:rPr>
      </w:pPr>
    </w:p>
    <w:p w:rsidR="00345937" w:rsidRPr="00FA252C" w:rsidRDefault="002418A9" w:rsidP="00345937">
      <w:pPr>
        <w:tabs>
          <w:tab w:val="left" w:pos="6804"/>
        </w:tabs>
        <w:jc w:val="right"/>
        <w:rPr>
          <w:b/>
          <w:sz w:val="24"/>
          <w:szCs w:val="24"/>
        </w:rPr>
      </w:pPr>
      <w:r w:rsidRPr="00FA252C">
        <w:rPr>
          <w:b/>
          <w:sz w:val="24"/>
          <w:szCs w:val="24"/>
        </w:rPr>
        <w:t>1</w:t>
      </w:r>
      <w:r w:rsidR="00896E98">
        <w:rPr>
          <w:b/>
          <w:sz w:val="24"/>
          <w:szCs w:val="24"/>
        </w:rPr>
        <w:t>5</w:t>
      </w:r>
      <w:r w:rsidR="00345937" w:rsidRPr="00FA252C">
        <w:rPr>
          <w:b/>
          <w:sz w:val="24"/>
          <w:szCs w:val="24"/>
        </w:rPr>
        <w:t xml:space="preserve">. </w:t>
      </w:r>
      <w:r w:rsidR="008B7F79" w:rsidRPr="00FA252C">
        <w:rPr>
          <w:b/>
          <w:sz w:val="24"/>
          <w:szCs w:val="24"/>
        </w:rPr>
        <w:t>november 2024</w:t>
      </w:r>
    </w:p>
    <w:p w:rsidR="00345937" w:rsidRPr="00FA252C" w:rsidRDefault="00345937" w:rsidP="00345937">
      <w:pPr>
        <w:tabs>
          <w:tab w:val="left" w:pos="8222"/>
        </w:tabs>
        <w:rPr>
          <w:sz w:val="24"/>
          <w:szCs w:val="24"/>
        </w:rPr>
      </w:pPr>
    </w:p>
    <w:p w:rsidR="00345937" w:rsidRPr="00FA252C" w:rsidRDefault="00345937" w:rsidP="00345937">
      <w:pPr>
        <w:tabs>
          <w:tab w:val="left" w:pos="8222"/>
        </w:tabs>
        <w:rPr>
          <w:sz w:val="24"/>
          <w:szCs w:val="24"/>
        </w:rPr>
      </w:pPr>
    </w:p>
    <w:p w:rsidR="00345937" w:rsidRPr="00FA252C" w:rsidRDefault="00345937" w:rsidP="00345937">
      <w:pPr>
        <w:tabs>
          <w:tab w:val="left" w:pos="8222"/>
        </w:tabs>
        <w:jc w:val="center"/>
        <w:rPr>
          <w:b/>
          <w:sz w:val="24"/>
          <w:szCs w:val="24"/>
        </w:rPr>
      </w:pPr>
      <w:r w:rsidRPr="00FA252C">
        <w:rPr>
          <w:b/>
          <w:sz w:val="24"/>
          <w:szCs w:val="24"/>
        </w:rPr>
        <w:t>PRODUKTRESUMÉ</w:t>
      </w:r>
    </w:p>
    <w:p w:rsidR="00345937" w:rsidRPr="00FA252C" w:rsidRDefault="00345937" w:rsidP="00345937">
      <w:pPr>
        <w:tabs>
          <w:tab w:val="left" w:pos="8222"/>
        </w:tabs>
        <w:jc w:val="center"/>
        <w:rPr>
          <w:b/>
          <w:sz w:val="24"/>
          <w:szCs w:val="24"/>
        </w:rPr>
      </w:pPr>
    </w:p>
    <w:p w:rsidR="00345937" w:rsidRPr="00FA252C" w:rsidRDefault="00345937" w:rsidP="00345937">
      <w:pPr>
        <w:tabs>
          <w:tab w:val="left" w:pos="8222"/>
        </w:tabs>
        <w:jc w:val="center"/>
        <w:rPr>
          <w:b/>
          <w:sz w:val="24"/>
          <w:szCs w:val="24"/>
        </w:rPr>
      </w:pPr>
      <w:r w:rsidRPr="00FA252C">
        <w:rPr>
          <w:b/>
          <w:sz w:val="24"/>
          <w:szCs w:val="24"/>
        </w:rPr>
        <w:t>for</w:t>
      </w:r>
    </w:p>
    <w:p w:rsidR="00345937" w:rsidRPr="00FA252C" w:rsidRDefault="00345937" w:rsidP="00345937">
      <w:pPr>
        <w:tabs>
          <w:tab w:val="left" w:pos="8222"/>
        </w:tabs>
        <w:jc w:val="center"/>
        <w:rPr>
          <w:b/>
          <w:sz w:val="24"/>
          <w:szCs w:val="24"/>
        </w:rPr>
      </w:pPr>
    </w:p>
    <w:p w:rsidR="00345937" w:rsidRPr="00FA252C" w:rsidRDefault="00345937" w:rsidP="00345937">
      <w:pPr>
        <w:tabs>
          <w:tab w:val="left" w:pos="8222"/>
        </w:tabs>
        <w:jc w:val="center"/>
        <w:rPr>
          <w:b/>
          <w:sz w:val="24"/>
          <w:szCs w:val="24"/>
        </w:rPr>
      </w:pPr>
      <w:proofErr w:type="spellStart"/>
      <w:r w:rsidRPr="00FA252C">
        <w:rPr>
          <w:b/>
          <w:sz w:val="24"/>
          <w:szCs w:val="24"/>
        </w:rPr>
        <w:t>Synthadon</w:t>
      </w:r>
      <w:proofErr w:type="spellEnd"/>
      <w:r w:rsidRPr="00FA252C">
        <w:rPr>
          <w:b/>
          <w:sz w:val="24"/>
          <w:szCs w:val="24"/>
        </w:rPr>
        <w:t xml:space="preserve"> </w:t>
      </w:r>
      <w:proofErr w:type="spellStart"/>
      <w:r w:rsidRPr="00FA252C">
        <w:rPr>
          <w:b/>
          <w:sz w:val="24"/>
          <w:szCs w:val="24"/>
        </w:rPr>
        <w:t>Vet</w:t>
      </w:r>
      <w:proofErr w:type="spellEnd"/>
      <w:r w:rsidRPr="00FA252C">
        <w:rPr>
          <w:b/>
          <w:sz w:val="24"/>
          <w:szCs w:val="24"/>
        </w:rPr>
        <w:t>., injektionsvæske, opløsning</w:t>
      </w:r>
    </w:p>
    <w:p w:rsidR="00345937" w:rsidRPr="00FA252C" w:rsidRDefault="00345937" w:rsidP="00345937">
      <w:pPr>
        <w:tabs>
          <w:tab w:val="left" w:pos="8222"/>
        </w:tabs>
        <w:jc w:val="both"/>
        <w:rPr>
          <w:sz w:val="24"/>
          <w:szCs w:val="24"/>
        </w:rPr>
      </w:pPr>
    </w:p>
    <w:p w:rsidR="00345937" w:rsidRPr="00FA252C" w:rsidRDefault="00345937" w:rsidP="00345937">
      <w:pPr>
        <w:tabs>
          <w:tab w:val="left" w:pos="8222"/>
        </w:tabs>
        <w:ind w:left="851" w:hanging="851"/>
        <w:jc w:val="both"/>
        <w:rPr>
          <w:sz w:val="24"/>
          <w:szCs w:val="24"/>
        </w:rPr>
      </w:pPr>
    </w:p>
    <w:p w:rsidR="00345937" w:rsidRPr="00FA252C" w:rsidRDefault="00345937" w:rsidP="00345937">
      <w:pPr>
        <w:tabs>
          <w:tab w:val="left" w:pos="8222"/>
        </w:tabs>
        <w:ind w:left="851" w:hanging="851"/>
        <w:rPr>
          <w:b/>
          <w:sz w:val="24"/>
          <w:szCs w:val="24"/>
        </w:rPr>
      </w:pPr>
      <w:r w:rsidRPr="00FA252C">
        <w:rPr>
          <w:b/>
          <w:sz w:val="24"/>
          <w:szCs w:val="24"/>
        </w:rPr>
        <w:t>0.</w:t>
      </w:r>
      <w:r w:rsidRPr="00FA252C">
        <w:rPr>
          <w:b/>
          <w:sz w:val="24"/>
          <w:szCs w:val="24"/>
        </w:rPr>
        <w:tab/>
        <w:t>D.SP.NR.</w:t>
      </w:r>
    </w:p>
    <w:p w:rsidR="00345937" w:rsidRPr="00FA252C" w:rsidRDefault="00345937" w:rsidP="00345937">
      <w:pPr>
        <w:tabs>
          <w:tab w:val="left" w:pos="8222"/>
        </w:tabs>
        <w:ind w:left="851" w:hanging="851"/>
        <w:rPr>
          <w:sz w:val="24"/>
          <w:szCs w:val="24"/>
        </w:rPr>
      </w:pPr>
      <w:r w:rsidRPr="00FA252C">
        <w:rPr>
          <w:sz w:val="24"/>
          <w:szCs w:val="24"/>
        </w:rPr>
        <w:tab/>
        <w:t>28871</w:t>
      </w:r>
    </w:p>
    <w:p w:rsidR="00345937" w:rsidRPr="00FA252C" w:rsidRDefault="00345937" w:rsidP="00345937">
      <w:pPr>
        <w:tabs>
          <w:tab w:val="left" w:pos="8222"/>
        </w:tabs>
        <w:ind w:left="851" w:hanging="851"/>
        <w:rPr>
          <w:sz w:val="24"/>
          <w:szCs w:val="24"/>
        </w:rPr>
      </w:pPr>
    </w:p>
    <w:p w:rsidR="00345937" w:rsidRPr="00FA252C" w:rsidRDefault="00345937" w:rsidP="00345937">
      <w:pPr>
        <w:tabs>
          <w:tab w:val="left" w:pos="8222"/>
        </w:tabs>
        <w:ind w:left="851" w:hanging="851"/>
        <w:rPr>
          <w:b/>
          <w:sz w:val="24"/>
          <w:szCs w:val="24"/>
        </w:rPr>
      </w:pPr>
      <w:r w:rsidRPr="00FA252C">
        <w:rPr>
          <w:b/>
          <w:sz w:val="24"/>
          <w:szCs w:val="24"/>
        </w:rPr>
        <w:t>1.</w:t>
      </w:r>
      <w:r w:rsidRPr="00FA252C">
        <w:rPr>
          <w:b/>
          <w:sz w:val="24"/>
          <w:szCs w:val="24"/>
        </w:rPr>
        <w:tab/>
        <w:t>VETERINÆRLÆGEMIDLETS NAVN</w:t>
      </w:r>
    </w:p>
    <w:p w:rsidR="00D60333" w:rsidRPr="00FA252C" w:rsidRDefault="00345937" w:rsidP="00ED08FF">
      <w:pPr>
        <w:tabs>
          <w:tab w:val="left" w:pos="851"/>
        </w:tabs>
        <w:rPr>
          <w:iCs/>
          <w:sz w:val="24"/>
          <w:szCs w:val="24"/>
        </w:rPr>
      </w:pPr>
      <w:r w:rsidRPr="00FA252C">
        <w:rPr>
          <w:sz w:val="24"/>
          <w:szCs w:val="24"/>
        </w:rPr>
        <w:tab/>
      </w:r>
      <w:proofErr w:type="spellStart"/>
      <w:r w:rsidR="00D60333" w:rsidRPr="00FA252C">
        <w:rPr>
          <w:iCs/>
          <w:sz w:val="24"/>
          <w:szCs w:val="24"/>
        </w:rPr>
        <w:t>Synthadon</w:t>
      </w:r>
      <w:proofErr w:type="spellEnd"/>
      <w:r w:rsidR="00D60333" w:rsidRPr="00FA252C">
        <w:rPr>
          <w:iCs/>
          <w:sz w:val="24"/>
          <w:szCs w:val="24"/>
        </w:rPr>
        <w:t xml:space="preserve"> </w:t>
      </w:r>
      <w:proofErr w:type="spellStart"/>
      <w:r w:rsidR="00D60333" w:rsidRPr="00FA252C">
        <w:rPr>
          <w:iCs/>
          <w:sz w:val="24"/>
          <w:szCs w:val="24"/>
        </w:rPr>
        <w:t>vet</w:t>
      </w:r>
      <w:proofErr w:type="spellEnd"/>
      <w:r w:rsidR="00D60333" w:rsidRPr="00FA252C">
        <w:rPr>
          <w:iCs/>
          <w:sz w:val="24"/>
          <w:szCs w:val="24"/>
        </w:rPr>
        <w:t xml:space="preserve">. </w:t>
      </w:r>
    </w:p>
    <w:p w:rsidR="00D60333" w:rsidRPr="00FA252C" w:rsidRDefault="00D60333" w:rsidP="00ED08FF">
      <w:pPr>
        <w:ind w:left="851"/>
        <w:rPr>
          <w:iCs/>
          <w:sz w:val="24"/>
          <w:szCs w:val="24"/>
        </w:rPr>
      </w:pPr>
      <w:r w:rsidRPr="00FA252C">
        <w:rPr>
          <w:iCs/>
          <w:sz w:val="24"/>
          <w:szCs w:val="24"/>
        </w:rPr>
        <w:br/>
        <w:t>Lægemiddelfor</w:t>
      </w:r>
    </w:p>
    <w:p w:rsidR="00D60333" w:rsidRPr="00FA252C" w:rsidRDefault="00D60333" w:rsidP="00ED08FF">
      <w:pPr>
        <w:ind w:left="851"/>
        <w:rPr>
          <w:iCs/>
          <w:sz w:val="24"/>
          <w:szCs w:val="24"/>
        </w:rPr>
      </w:pPr>
      <w:r w:rsidRPr="00FA252C">
        <w:rPr>
          <w:iCs/>
          <w:sz w:val="24"/>
          <w:szCs w:val="24"/>
        </w:rPr>
        <w:t xml:space="preserve">Lægemiddelform: injektionsvæske, opløsning </w:t>
      </w:r>
    </w:p>
    <w:p w:rsidR="00D60333" w:rsidRPr="00FA252C" w:rsidRDefault="00D60333" w:rsidP="00ED08FF">
      <w:pPr>
        <w:ind w:left="851"/>
        <w:rPr>
          <w:iCs/>
          <w:sz w:val="24"/>
          <w:szCs w:val="24"/>
        </w:rPr>
      </w:pPr>
      <w:r w:rsidRPr="00FA252C">
        <w:rPr>
          <w:iCs/>
          <w:sz w:val="24"/>
          <w:szCs w:val="24"/>
        </w:rPr>
        <w:t>Styrke: 5 mg/</w:t>
      </w:r>
      <w:proofErr w:type="spellStart"/>
      <w:r w:rsidRPr="00FA252C">
        <w:rPr>
          <w:iCs/>
          <w:sz w:val="24"/>
          <w:szCs w:val="24"/>
        </w:rPr>
        <w:t>mL</w:t>
      </w:r>
      <w:proofErr w:type="spellEnd"/>
      <w:r w:rsidRPr="00FA252C">
        <w:rPr>
          <w:iCs/>
          <w:sz w:val="24"/>
          <w:szCs w:val="24"/>
        </w:rPr>
        <w:t xml:space="preserve"> og 10 mg/</w:t>
      </w:r>
      <w:proofErr w:type="spellStart"/>
      <w:r w:rsidRPr="00FA252C">
        <w:rPr>
          <w:iCs/>
          <w:sz w:val="24"/>
          <w:szCs w:val="24"/>
        </w:rPr>
        <w:t>mL</w:t>
      </w:r>
      <w:proofErr w:type="spellEnd"/>
      <w:r w:rsidRPr="00FA252C">
        <w:rPr>
          <w:iCs/>
          <w:sz w:val="24"/>
          <w:szCs w:val="24"/>
        </w:rPr>
        <w:t xml:space="preserve"> </w:t>
      </w:r>
    </w:p>
    <w:p w:rsidR="00D60333" w:rsidRPr="00FA252C" w:rsidRDefault="00D60333" w:rsidP="00D60333">
      <w:pPr>
        <w:rPr>
          <w:iCs/>
          <w:sz w:val="24"/>
          <w:szCs w:val="24"/>
        </w:rPr>
      </w:pPr>
    </w:p>
    <w:p w:rsidR="00D60333" w:rsidRPr="00FA252C" w:rsidRDefault="00D60333" w:rsidP="00D60333">
      <w:pPr>
        <w:rPr>
          <w:iCs/>
          <w:sz w:val="24"/>
          <w:szCs w:val="24"/>
        </w:rPr>
      </w:pPr>
    </w:p>
    <w:p w:rsidR="00D60333" w:rsidRPr="00FA252C" w:rsidRDefault="00D60333" w:rsidP="00ED08FF">
      <w:pPr>
        <w:pStyle w:val="Style1"/>
        <w:ind w:left="851" w:hanging="851"/>
        <w:rPr>
          <w:sz w:val="24"/>
          <w:szCs w:val="24"/>
        </w:rPr>
      </w:pPr>
      <w:r w:rsidRPr="00FA252C">
        <w:rPr>
          <w:sz w:val="24"/>
          <w:szCs w:val="24"/>
        </w:rPr>
        <w:t>2.</w:t>
      </w:r>
      <w:r w:rsidRPr="00FA252C">
        <w:rPr>
          <w:sz w:val="24"/>
          <w:szCs w:val="24"/>
        </w:rPr>
        <w:tab/>
        <w:t>KVALITATIV OG KVANTITATIV SAMMENSÆTNING</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sz w:val="24"/>
          <w:szCs w:val="24"/>
        </w:rPr>
        <w:t>Hver ml i 5 mg/ml opløsning indeholder:</w:t>
      </w:r>
    </w:p>
    <w:p w:rsidR="00D60333" w:rsidRPr="00FA252C" w:rsidRDefault="00D60333" w:rsidP="00ED08FF">
      <w:pPr>
        <w:ind w:left="851"/>
        <w:rPr>
          <w:sz w:val="24"/>
          <w:szCs w:val="24"/>
        </w:rPr>
      </w:pPr>
    </w:p>
    <w:p w:rsidR="00D60333" w:rsidRPr="00FA252C" w:rsidRDefault="00D60333" w:rsidP="00ED08FF">
      <w:pPr>
        <w:ind w:left="851"/>
        <w:rPr>
          <w:iCs/>
          <w:sz w:val="24"/>
          <w:szCs w:val="24"/>
        </w:rPr>
      </w:pPr>
      <w:r w:rsidRPr="00FA252C">
        <w:rPr>
          <w:b/>
          <w:sz w:val="24"/>
          <w:szCs w:val="24"/>
        </w:rPr>
        <w:t xml:space="preserve">Aktivt </w:t>
      </w:r>
      <w:proofErr w:type="spellStart"/>
      <w:r w:rsidRPr="00FA252C">
        <w:rPr>
          <w:b/>
          <w:sz w:val="24"/>
          <w:szCs w:val="24"/>
        </w:rPr>
        <w:t>stof:</w:t>
      </w:r>
      <w:r w:rsidRPr="00FA252C">
        <w:rPr>
          <w:iCs/>
          <w:sz w:val="24"/>
          <w:szCs w:val="24"/>
        </w:rPr>
        <w:t>Metadonhydrochlorid</w:t>
      </w:r>
      <w:proofErr w:type="spellEnd"/>
      <w:r w:rsidRPr="00FA252C">
        <w:rPr>
          <w:iCs/>
          <w:sz w:val="24"/>
          <w:szCs w:val="24"/>
        </w:rPr>
        <w:tab/>
        <w:t>5 mg</w:t>
      </w:r>
    </w:p>
    <w:p w:rsidR="00D60333" w:rsidRPr="00FA252C" w:rsidRDefault="00D60333" w:rsidP="00ED08FF">
      <w:pPr>
        <w:ind w:left="851"/>
        <w:rPr>
          <w:iCs/>
          <w:sz w:val="24"/>
          <w:szCs w:val="24"/>
        </w:rPr>
      </w:pPr>
      <w:r w:rsidRPr="00FA252C">
        <w:rPr>
          <w:iCs/>
          <w:sz w:val="24"/>
          <w:szCs w:val="24"/>
        </w:rPr>
        <w:t xml:space="preserve">svarende til </w:t>
      </w:r>
      <w:r w:rsidRPr="00FA252C">
        <w:rPr>
          <w:iCs/>
          <w:sz w:val="24"/>
          <w:szCs w:val="24"/>
        </w:rPr>
        <w:tab/>
      </w:r>
      <w:r w:rsidRPr="00FA252C">
        <w:rPr>
          <w:iCs/>
          <w:sz w:val="24"/>
          <w:szCs w:val="24"/>
        </w:rPr>
        <w:tab/>
      </w:r>
      <w:r w:rsidRPr="00FA252C">
        <w:rPr>
          <w:iCs/>
          <w:sz w:val="24"/>
          <w:szCs w:val="24"/>
        </w:rPr>
        <w:tab/>
        <w:t>4,47 mg metadon</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sz w:val="24"/>
          <w:szCs w:val="24"/>
        </w:rPr>
        <w:t>Hver ml i 10 mg/ml opløsning indeholder:</w:t>
      </w:r>
    </w:p>
    <w:p w:rsidR="00D60333" w:rsidRPr="00FA252C" w:rsidRDefault="00D60333" w:rsidP="00ED08FF">
      <w:pPr>
        <w:ind w:left="851"/>
        <w:rPr>
          <w:sz w:val="24"/>
          <w:szCs w:val="24"/>
        </w:rPr>
      </w:pPr>
    </w:p>
    <w:p w:rsidR="00D60333" w:rsidRPr="00FA252C" w:rsidRDefault="00D60333" w:rsidP="00ED08FF">
      <w:pPr>
        <w:ind w:left="851"/>
        <w:rPr>
          <w:b/>
          <w:sz w:val="24"/>
          <w:szCs w:val="24"/>
        </w:rPr>
      </w:pPr>
      <w:r w:rsidRPr="00FA252C">
        <w:rPr>
          <w:b/>
          <w:sz w:val="24"/>
          <w:szCs w:val="24"/>
        </w:rPr>
        <w:t>Aktivt stof:</w:t>
      </w:r>
    </w:p>
    <w:p w:rsidR="00D60333" w:rsidRPr="00FA252C" w:rsidRDefault="00D60333" w:rsidP="00ED08FF">
      <w:pPr>
        <w:ind w:left="851"/>
        <w:rPr>
          <w:iCs/>
          <w:sz w:val="24"/>
          <w:szCs w:val="24"/>
        </w:rPr>
      </w:pPr>
    </w:p>
    <w:p w:rsidR="00D60333" w:rsidRPr="00FA252C" w:rsidRDefault="00D60333" w:rsidP="00ED08FF">
      <w:pPr>
        <w:tabs>
          <w:tab w:val="left" w:pos="5245"/>
        </w:tabs>
        <w:ind w:left="851"/>
        <w:rPr>
          <w:b/>
          <w:sz w:val="24"/>
          <w:szCs w:val="24"/>
        </w:rPr>
      </w:pPr>
      <w:proofErr w:type="spellStart"/>
      <w:r w:rsidRPr="00FA252C">
        <w:rPr>
          <w:iCs/>
          <w:sz w:val="24"/>
          <w:szCs w:val="24"/>
        </w:rPr>
        <w:t>Metadonhydrochlorid</w:t>
      </w:r>
      <w:proofErr w:type="spellEnd"/>
      <w:r w:rsidRPr="00FA252C">
        <w:rPr>
          <w:iCs/>
          <w:sz w:val="24"/>
          <w:szCs w:val="24"/>
        </w:rPr>
        <w:tab/>
        <w:t>10 mg</w:t>
      </w:r>
    </w:p>
    <w:p w:rsidR="00D60333" w:rsidRPr="00FA252C" w:rsidRDefault="00D60333" w:rsidP="00ED08FF">
      <w:pPr>
        <w:ind w:left="851"/>
        <w:rPr>
          <w:iCs/>
          <w:sz w:val="24"/>
          <w:szCs w:val="24"/>
        </w:rPr>
      </w:pPr>
      <w:r w:rsidRPr="00FA252C">
        <w:rPr>
          <w:iCs/>
          <w:sz w:val="24"/>
          <w:szCs w:val="24"/>
        </w:rPr>
        <w:t xml:space="preserve">svarende til </w:t>
      </w:r>
      <w:r w:rsidRPr="00FA252C">
        <w:rPr>
          <w:iCs/>
          <w:sz w:val="24"/>
          <w:szCs w:val="24"/>
        </w:rPr>
        <w:tab/>
      </w:r>
      <w:r w:rsidRPr="00FA252C">
        <w:rPr>
          <w:iCs/>
          <w:sz w:val="24"/>
          <w:szCs w:val="24"/>
        </w:rPr>
        <w:tab/>
      </w:r>
      <w:r w:rsidRPr="00FA252C">
        <w:rPr>
          <w:iCs/>
          <w:sz w:val="24"/>
          <w:szCs w:val="24"/>
        </w:rPr>
        <w:tab/>
        <w:t>8,9 mg metadon</w:t>
      </w:r>
    </w:p>
    <w:p w:rsidR="00D60333" w:rsidRPr="00FA252C" w:rsidRDefault="00D60333" w:rsidP="00ED08FF">
      <w:pPr>
        <w:ind w:left="851"/>
        <w:rPr>
          <w:iCs/>
          <w:sz w:val="24"/>
          <w:szCs w:val="24"/>
        </w:rPr>
      </w:pPr>
    </w:p>
    <w:p w:rsidR="00D60333" w:rsidRPr="00FA252C" w:rsidRDefault="00D60333" w:rsidP="00ED08FF">
      <w:pPr>
        <w:ind w:left="851"/>
        <w:rPr>
          <w:sz w:val="24"/>
          <w:szCs w:val="24"/>
        </w:rPr>
      </w:pPr>
    </w:p>
    <w:p w:rsidR="00D60333" w:rsidRPr="00FA252C" w:rsidRDefault="00D60333" w:rsidP="00ED08FF">
      <w:pPr>
        <w:ind w:left="851"/>
        <w:rPr>
          <w:sz w:val="24"/>
          <w:szCs w:val="24"/>
        </w:rPr>
      </w:pPr>
      <w:r w:rsidRPr="00FA252C">
        <w:rPr>
          <w:b/>
          <w:sz w:val="24"/>
          <w:szCs w:val="24"/>
        </w:rPr>
        <w:t>Hjælpestoffer:</w:t>
      </w:r>
    </w:p>
    <w:p w:rsidR="00D60333" w:rsidRPr="00FA252C" w:rsidRDefault="00D60333" w:rsidP="00D60333">
      <w:pPr>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819"/>
      </w:tblGrid>
      <w:tr w:rsidR="00D60333" w:rsidRPr="00FA252C" w:rsidTr="00ED08FF">
        <w:tc>
          <w:tcPr>
            <w:tcW w:w="3969" w:type="dxa"/>
            <w:shd w:val="clear" w:color="auto" w:fill="auto"/>
            <w:vAlign w:val="center"/>
          </w:tcPr>
          <w:p w:rsidR="00D60333" w:rsidRPr="00FA252C" w:rsidRDefault="00D60333" w:rsidP="00E372DC">
            <w:pPr>
              <w:spacing w:before="60" w:after="60"/>
              <w:rPr>
                <w:b/>
                <w:bCs/>
                <w:iCs/>
                <w:sz w:val="24"/>
                <w:szCs w:val="24"/>
              </w:rPr>
            </w:pPr>
            <w:r w:rsidRPr="00FA252C">
              <w:rPr>
                <w:b/>
                <w:bCs/>
                <w:iCs/>
                <w:sz w:val="24"/>
                <w:szCs w:val="24"/>
              </w:rPr>
              <w:t>Kvalitativ sammensætning af hjælpestoffer og andre bestanddele</w:t>
            </w:r>
          </w:p>
        </w:tc>
        <w:tc>
          <w:tcPr>
            <w:tcW w:w="4819" w:type="dxa"/>
            <w:shd w:val="clear" w:color="auto" w:fill="auto"/>
            <w:vAlign w:val="center"/>
          </w:tcPr>
          <w:p w:rsidR="00D60333" w:rsidRPr="00FA252C" w:rsidRDefault="00D60333" w:rsidP="00E372DC">
            <w:pPr>
              <w:spacing w:before="60" w:after="60"/>
              <w:rPr>
                <w:b/>
                <w:bCs/>
                <w:iCs/>
                <w:sz w:val="24"/>
                <w:szCs w:val="24"/>
              </w:rPr>
            </w:pPr>
            <w:r w:rsidRPr="00FA252C">
              <w:rPr>
                <w:b/>
                <w:bCs/>
                <w:iCs/>
                <w:sz w:val="24"/>
                <w:szCs w:val="24"/>
              </w:rPr>
              <w:t>Kvantitativ sammensætning, hvis oplysningen er vigtig for korrekt administration af veterinærlægemidlet</w:t>
            </w:r>
          </w:p>
        </w:tc>
      </w:tr>
      <w:tr w:rsidR="00D60333" w:rsidRPr="00FA252C" w:rsidTr="00ED08FF">
        <w:tc>
          <w:tcPr>
            <w:tcW w:w="3969" w:type="dxa"/>
            <w:shd w:val="clear" w:color="auto" w:fill="auto"/>
            <w:vAlign w:val="center"/>
          </w:tcPr>
          <w:p w:rsidR="00D60333" w:rsidRPr="00FA252C" w:rsidRDefault="00D60333" w:rsidP="00E372DC">
            <w:pPr>
              <w:rPr>
                <w:iCs/>
                <w:sz w:val="24"/>
                <w:szCs w:val="24"/>
              </w:rPr>
            </w:pPr>
            <w:proofErr w:type="spellStart"/>
            <w:r w:rsidRPr="00FA252C">
              <w:rPr>
                <w:iCs/>
                <w:sz w:val="24"/>
                <w:szCs w:val="24"/>
              </w:rPr>
              <w:t>Methylparahydroxybenzoat</w:t>
            </w:r>
            <w:proofErr w:type="spellEnd"/>
            <w:r w:rsidRPr="00FA252C">
              <w:rPr>
                <w:iCs/>
                <w:sz w:val="24"/>
                <w:szCs w:val="24"/>
              </w:rPr>
              <w:t xml:space="preserve"> (E 218)</w:t>
            </w:r>
          </w:p>
        </w:tc>
        <w:tc>
          <w:tcPr>
            <w:tcW w:w="4819" w:type="dxa"/>
            <w:shd w:val="clear" w:color="auto" w:fill="auto"/>
            <w:vAlign w:val="center"/>
          </w:tcPr>
          <w:p w:rsidR="00D60333" w:rsidRPr="00FA252C" w:rsidRDefault="00D60333" w:rsidP="00E372DC">
            <w:pPr>
              <w:spacing w:before="60" w:after="60"/>
              <w:rPr>
                <w:iCs/>
                <w:sz w:val="24"/>
                <w:szCs w:val="24"/>
              </w:rPr>
            </w:pPr>
            <w:r w:rsidRPr="00FA252C">
              <w:rPr>
                <w:iCs/>
                <w:sz w:val="24"/>
                <w:szCs w:val="24"/>
              </w:rPr>
              <w:t>1,0 mg</w:t>
            </w:r>
          </w:p>
        </w:tc>
      </w:tr>
      <w:tr w:rsidR="00D60333" w:rsidRPr="00FA252C" w:rsidTr="00ED08FF">
        <w:tc>
          <w:tcPr>
            <w:tcW w:w="3969" w:type="dxa"/>
            <w:shd w:val="clear" w:color="auto" w:fill="auto"/>
            <w:vAlign w:val="center"/>
          </w:tcPr>
          <w:p w:rsidR="00D60333" w:rsidRPr="00FA252C" w:rsidRDefault="00D60333" w:rsidP="00E372DC">
            <w:pPr>
              <w:rPr>
                <w:iCs/>
                <w:sz w:val="24"/>
                <w:szCs w:val="24"/>
              </w:rPr>
            </w:pPr>
            <w:proofErr w:type="spellStart"/>
            <w:r w:rsidRPr="00FA252C">
              <w:rPr>
                <w:iCs/>
                <w:sz w:val="24"/>
                <w:szCs w:val="24"/>
              </w:rPr>
              <w:t>Propylparahydroxybenzoat</w:t>
            </w:r>
            <w:proofErr w:type="spellEnd"/>
            <w:r w:rsidRPr="00FA252C">
              <w:rPr>
                <w:iCs/>
                <w:sz w:val="24"/>
                <w:szCs w:val="24"/>
              </w:rPr>
              <w:t xml:space="preserve"> </w:t>
            </w:r>
            <w:r w:rsidRPr="00FA252C">
              <w:rPr>
                <w:sz w:val="24"/>
                <w:szCs w:val="24"/>
              </w:rPr>
              <w:t>(E 216)</w:t>
            </w:r>
          </w:p>
        </w:tc>
        <w:tc>
          <w:tcPr>
            <w:tcW w:w="4819" w:type="dxa"/>
            <w:shd w:val="clear" w:color="auto" w:fill="auto"/>
            <w:vAlign w:val="center"/>
          </w:tcPr>
          <w:p w:rsidR="00D60333" w:rsidRPr="00FA252C" w:rsidRDefault="00D60333" w:rsidP="00E372DC">
            <w:pPr>
              <w:spacing w:before="60" w:after="60"/>
              <w:rPr>
                <w:iCs/>
                <w:sz w:val="24"/>
                <w:szCs w:val="24"/>
              </w:rPr>
            </w:pPr>
            <w:r w:rsidRPr="00FA252C">
              <w:rPr>
                <w:iCs/>
                <w:sz w:val="24"/>
                <w:szCs w:val="24"/>
              </w:rPr>
              <w:t>0,2 mg</w:t>
            </w:r>
          </w:p>
        </w:tc>
      </w:tr>
      <w:tr w:rsidR="00D60333" w:rsidRPr="00FA252C" w:rsidTr="00ED08FF">
        <w:tc>
          <w:tcPr>
            <w:tcW w:w="3969" w:type="dxa"/>
            <w:shd w:val="clear" w:color="auto" w:fill="auto"/>
            <w:vAlign w:val="center"/>
          </w:tcPr>
          <w:p w:rsidR="00D60333" w:rsidRPr="00FA252C" w:rsidRDefault="00D60333" w:rsidP="00E372DC">
            <w:pPr>
              <w:rPr>
                <w:iCs/>
                <w:sz w:val="24"/>
                <w:szCs w:val="24"/>
              </w:rPr>
            </w:pPr>
            <w:proofErr w:type="spellStart"/>
            <w:r w:rsidRPr="00FA252C">
              <w:rPr>
                <w:iCs/>
                <w:sz w:val="24"/>
                <w:szCs w:val="24"/>
              </w:rPr>
              <w:t>Natriumchlorid</w:t>
            </w:r>
            <w:proofErr w:type="spellEnd"/>
          </w:p>
        </w:tc>
        <w:tc>
          <w:tcPr>
            <w:tcW w:w="4819" w:type="dxa"/>
            <w:shd w:val="clear" w:color="auto" w:fill="auto"/>
            <w:vAlign w:val="center"/>
          </w:tcPr>
          <w:p w:rsidR="00D60333" w:rsidRPr="00FA252C" w:rsidRDefault="00D60333" w:rsidP="00E372DC">
            <w:pPr>
              <w:spacing w:before="60" w:after="60"/>
              <w:rPr>
                <w:iCs/>
                <w:sz w:val="24"/>
                <w:szCs w:val="24"/>
              </w:rPr>
            </w:pPr>
          </w:p>
        </w:tc>
      </w:tr>
      <w:tr w:rsidR="00D60333" w:rsidRPr="00FA252C" w:rsidTr="00ED08FF">
        <w:tc>
          <w:tcPr>
            <w:tcW w:w="3969" w:type="dxa"/>
            <w:shd w:val="clear" w:color="auto" w:fill="auto"/>
            <w:vAlign w:val="center"/>
          </w:tcPr>
          <w:p w:rsidR="00D60333" w:rsidRPr="00FA252C" w:rsidRDefault="00D60333" w:rsidP="00E372DC">
            <w:pPr>
              <w:rPr>
                <w:iCs/>
                <w:sz w:val="24"/>
                <w:szCs w:val="24"/>
              </w:rPr>
            </w:pPr>
            <w:r w:rsidRPr="00FA252C">
              <w:rPr>
                <w:iCs/>
                <w:sz w:val="24"/>
                <w:szCs w:val="24"/>
              </w:rPr>
              <w:lastRenderedPageBreak/>
              <w:t>Natriumhydroxid (til pH-justering)</w:t>
            </w:r>
          </w:p>
        </w:tc>
        <w:tc>
          <w:tcPr>
            <w:tcW w:w="4819" w:type="dxa"/>
            <w:shd w:val="clear" w:color="auto" w:fill="auto"/>
            <w:vAlign w:val="center"/>
          </w:tcPr>
          <w:p w:rsidR="00D60333" w:rsidRPr="00FA252C" w:rsidRDefault="00D60333" w:rsidP="00E372DC">
            <w:pPr>
              <w:spacing w:before="60" w:after="60"/>
              <w:rPr>
                <w:iCs/>
                <w:sz w:val="24"/>
                <w:szCs w:val="24"/>
              </w:rPr>
            </w:pPr>
          </w:p>
        </w:tc>
      </w:tr>
      <w:tr w:rsidR="00D60333" w:rsidRPr="00FA252C" w:rsidTr="00ED08FF">
        <w:tc>
          <w:tcPr>
            <w:tcW w:w="3969" w:type="dxa"/>
            <w:shd w:val="clear" w:color="auto" w:fill="auto"/>
            <w:vAlign w:val="center"/>
          </w:tcPr>
          <w:p w:rsidR="00D60333" w:rsidRPr="00FA252C" w:rsidRDefault="00D60333" w:rsidP="00E372DC">
            <w:pPr>
              <w:rPr>
                <w:iCs/>
                <w:sz w:val="24"/>
                <w:szCs w:val="24"/>
              </w:rPr>
            </w:pPr>
            <w:r w:rsidRPr="00FA252C">
              <w:rPr>
                <w:iCs/>
                <w:sz w:val="24"/>
                <w:szCs w:val="24"/>
              </w:rPr>
              <w:t>Saltsyre (til pH-justering)</w:t>
            </w:r>
          </w:p>
        </w:tc>
        <w:tc>
          <w:tcPr>
            <w:tcW w:w="4819" w:type="dxa"/>
            <w:shd w:val="clear" w:color="auto" w:fill="auto"/>
            <w:vAlign w:val="center"/>
          </w:tcPr>
          <w:p w:rsidR="00D60333" w:rsidRPr="00FA252C" w:rsidRDefault="00D60333" w:rsidP="00E372DC">
            <w:pPr>
              <w:spacing w:before="60" w:after="60"/>
              <w:rPr>
                <w:iCs/>
                <w:sz w:val="24"/>
                <w:szCs w:val="24"/>
              </w:rPr>
            </w:pPr>
          </w:p>
        </w:tc>
      </w:tr>
      <w:tr w:rsidR="00D60333" w:rsidRPr="00FA252C" w:rsidTr="00ED08FF">
        <w:tc>
          <w:tcPr>
            <w:tcW w:w="3969" w:type="dxa"/>
            <w:shd w:val="clear" w:color="auto" w:fill="auto"/>
            <w:vAlign w:val="center"/>
          </w:tcPr>
          <w:p w:rsidR="00D60333" w:rsidRPr="00FA252C" w:rsidRDefault="00D60333" w:rsidP="00E372DC">
            <w:pPr>
              <w:rPr>
                <w:iCs/>
                <w:sz w:val="24"/>
                <w:szCs w:val="24"/>
              </w:rPr>
            </w:pPr>
            <w:r w:rsidRPr="00FA252C">
              <w:rPr>
                <w:iCs/>
                <w:sz w:val="24"/>
                <w:szCs w:val="24"/>
              </w:rPr>
              <w:t>Vand til injektionsvæsker</w:t>
            </w:r>
          </w:p>
        </w:tc>
        <w:tc>
          <w:tcPr>
            <w:tcW w:w="4819" w:type="dxa"/>
            <w:shd w:val="clear" w:color="auto" w:fill="auto"/>
            <w:vAlign w:val="center"/>
          </w:tcPr>
          <w:p w:rsidR="00D60333" w:rsidRPr="00FA252C" w:rsidRDefault="00D60333" w:rsidP="00E372DC">
            <w:pPr>
              <w:spacing w:before="60" w:after="60"/>
              <w:rPr>
                <w:iCs/>
                <w:sz w:val="24"/>
                <w:szCs w:val="24"/>
              </w:rPr>
            </w:pPr>
          </w:p>
        </w:tc>
      </w:tr>
    </w:tbl>
    <w:p w:rsidR="00D60333" w:rsidRPr="00FA252C" w:rsidRDefault="00D60333" w:rsidP="00D60333">
      <w:pPr>
        <w:rPr>
          <w:sz w:val="24"/>
          <w:szCs w:val="24"/>
        </w:rPr>
      </w:pPr>
    </w:p>
    <w:p w:rsidR="00D60333" w:rsidRPr="00FA252C" w:rsidRDefault="00D60333" w:rsidP="00ED08FF">
      <w:pPr>
        <w:ind w:firstLine="851"/>
        <w:rPr>
          <w:iCs/>
          <w:sz w:val="24"/>
          <w:szCs w:val="24"/>
        </w:rPr>
      </w:pPr>
      <w:r w:rsidRPr="00FA252C">
        <w:rPr>
          <w:iCs/>
          <w:sz w:val="24"/>
          <w:szCs w:val="24"/>
        </w:rPr>
        <w:t>En klar, farveløs til svagt gullig opløsning.</w:t>
      </w:r>
      <w:r w:rsidRPr="00FA252C" w:rsidDel="00C63C94">
        <w:rPr>
          <w:iCs/>
          <w:sz w:val="24"/>
          <w:szCs w:val="24"/>
        </w:rPr>
        <w:t xml:space="preserve"> </w:t>
      </w:r>
    </w:p>
    <w:p w:rsidR="00D60333" w:rsidRPr="00FA252C" w:rsidRDefault="00D60333" w:rsidP="00D60333">
      <w:pPr>
        <w:rPr>
          <w:iCs/>
          <w:sz w:val="24"/>
          <w:szCs w:val="24"/>
        </w:rPr>
      </w:pPr>
    </w:p>
    <w:p w:rsidR="00D60333" w:rsidRPr="00FA252C" w:rsidRDefault="00D60333" w:rsidP="00ED08FF">
      <w:pPr>
        <w:pStyle w:val="Style1"/>
        <w:ind w:left="851" w:hanging="851"/>
        <w:rPr>
          <w:sz w:val="24"/>
          <w:szCs w:val="24"/>
        </w:rPr>
      </w:pPr>
      <w:r w:rsidRPr="00FA252C">
        <w:rPr>
          <w:sz w:val="24"/>
          <w:szCs w:val="24"/>
        </w:rPr>
        <w:t>3.</w:t>
      </w:r>
      <w:r w:rsidRPr="00FA252C">
        <w:rPr>
          <w:sz w:val="24"/>
          <w:szCs w:val="24"/>
        </w:rPr>
        <w:tab/>
        <w:t>KLINISKE OPLYSNINGER</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3.1</w:t>
      </w:r>
      <w:r w:rsidRPr="00FA252C">
        <w:rPr>
          <w:sz w:val="24"/>
          <w:szCs w:val="24"/>
        </w:rPr>
        <w:tab/>
        <w:t>Dyrearter, som lægemidlet er beregnet til</w:t>
      </w:r>
    </w:p>
    <w:p w:rsidR="00D60333" w:rsidRPr="00FA252C" w:rsidRDefault="00D60333" w:rsidP="00D60333">
      <w:pPr>
        <w:rPr>
          <w:sz w:val="24"/>
          <w:szCs w:val="24"/>
        </w:rPr>
      </w:pPr>
    </w:p>
    <w:p w:rsidR="00D60333" w:rsidRPr="00FA252C" w:rsidRDefault="00D60333" w:rsidP="00ED08FF">
      <w:pPr>
        <w:ind w:firstLine="851"/>
        <w:rPr>
          <w:iCs/>
          <w:sz w:val="24"/>
          <w:szCs w:val="24"/>
        </w:rPr>
      </w:pPr>
      <w:r w:rsidRPr="00FA252C">
        <w:rPr>
          <w:iCs/>
          <w:sz w:val="24"/>
          <w:szCs w:val="24"/>
        </w:rPr>
        <w:t>Hund og kat.</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3.2</w:t>
      </w:r>
      <w:r w:rsidRPr="00FA252C">
        <w:rPr>
          <w:sz w:val="24"/>
          <w:szCs w:val="24"/>
        </w:rPr>
        <w:tab/>
        <w:t>Terapeutiske indikationer for hver dyreart, som lægemidlet er beregnet til</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Analgesi af hunde og katte.</w:t>
      </w:r>
    </w:p>
    <w:p w:rsidR="00D60333" w:rsidRPr="00FA252C" w:rsidRDefault="00D60333" w:rsidP="00ED08FF">
      <w:pPr>
        <w:ind w:left="851"/>
        <w:rPr>
          <w:iCs/>
          <w:sz w:val="24"/>
          <w:szCs w:val="24"/>
        </w:rPr>
      </w:pPr>
      <w:r w:rsidRPr="00FA252C">
        <w:rPr>
          <w:iCs/>
          <w:sz w:val="24"/>
          <w:szCs w:val="24"/>
        </w:rPr>
        <w:t xml:space="preserve">Præmedicinering inden generel anæstesi eller </w:t>
      </w:r>
      <w:proofErr w:type="spellStart"/>
      <w:r w:rsidRPr="00FA252C">
        <w:rPr>
          <w:iCs/>
          <w:sz w:val="24"/>
          <w:szCs w:val="24"/>
        </w:rPr>
        <w:t>neuroleptanalgesi</w:t>
      </w:r>
      <w:proofErr w:type="spellEnd"/>
      <w:r w:rsidRPr="00FA252C">
        <w:rPr>
          <w:iCs/>
          <w:sz w:val="24"/>
          <w:szCs w:val="24"/>
        </w:rPr>
        <w:t xml:space="preserve"> af hunde og katte sammen med et </w:t>
      </w:r>
      <w:proofErr w:type="spellStart"/>
      <w:r w:rsidRPr="00FA252C">
        <w:rPr>
          <w:iCs/>
          <w:sz w:val="24"/>
          <w:szCs w:val="24"/>
        </w:rPr>
        <w:t>neuroleptikum</w:t>
      </w:r>
      <w:proofErr w:type="spellEnd"/>
      <w:r w:rsidRPr="00FA252C">
        <w:rPr>
          <w:iCs/>
          <w:sz w:val="24"/>
          <w:szCs w:val="24"/>
        </w:rPr>
        <w:t>.</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3.3</w:t>
      </w:r>
      <w:r w:rsidRPr="00FA252C">
        <w:rPr>
          <w:sz w:val="24"/>
          <w:szCs w:val="24"/>
        </w:rPr>
        <w:tab/>
        <w:t>Kontraindikationer</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 xml:space="preserve">Må ikke anvendes i tilfælde af overfølsomhed over for det aktive stof eller over for et eller flere af hjælpestofferne. </w:t>
      </w:r>
    </w:p>
    <w:p w:rsidR="00D60333" w:rsidRPr="00FA252C" w:rsidRDefault="00D60333" w:rsidP="00ED08FF">
      <w:pPr>
        <w:ind w:left="851"/>
        <w:rPr>
          <w:iCs/>
          <w:sz w:val="24"/>
          <w:szCs w:val="24"/>
        </w:rPr>
      </w:pPr>
      <w:r w:rsidRPr="00FA252C">
        <w:rPr>
          <w:iCs/>
          <w:sz w:val="24"/>
          <w:szCs w:val="24"/>
        </w:rPr>
        <w:t>Må ikke anvendes til dyr med fremskreden respirationsinsufficiens.</w:t>
      </w:r>
    </w:p>
    <w:p w:rsidR="00D60333" w:rsidRPr="00FA252C" w:rsidRDefault="00D60333" w:rsidP="00ED08FF">
      <w:pPr>
        <w:ind w:left="851"/>
        <w:rPr>
          <w:iCs/>
          <w:sz w:val="24"/>
          <w:szCs w:val="24"/>
        </w:rPr>
      </w:pPr>
      <w:r w:rsidRPr="00FA252C">
        <w:rPr>
          <w:iCs/>
          <w:sz w:val="24"/>
          <w:szCs w:val="24"/>
        </w:rPr>
        <w:t>Må ikke anvendes til dyr med svær nedsat lever- og nyrefunktion.</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3.4</w:t>
      </w:r>
      <w:r w:rsidRPr="00FA252C">
        <w:rPr>
          <w:sz w:val="24"/>
          <w:szCs w:val="24"/>
        </w:rPr>
        <w:tab/>
        <w:t>Særlige advarsler</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 xml:space="preserve">På grund af de forskellige individuelle reaktioner på metadon skal dyr kontrolleres regelmæssigt for at sikre tilstrækkelig effekt i den ønskede periode. Der skal foretages en grundig klinisk undersøgelse, inden </w:t>
      </w:r>
      <w:proofErr w:type="spellStart"/>
      <w:r w:rsidRPr="00FA252C">
        <w:rPr>
          <w:iCs/>
          <w:sz w:val="24"/>
          <w:szCs w:val="24"/>
        </w:rPr>
        <w:t>veterinærlægemidletveterinærlægemidlet</w:t>
      </w:r>
      <w:proofErr w:type="spellEnd"/>
      <w:r w:rsidRPr="00FA252C">
        <w:rPr>
          <w:iCs/>
          <w:sz w:val="24"/>
          <w:szCs w:val="24"/>
        </w:rPr>
        <w:t xml:space="preserve"> anvendes. Hos katte ses der udvidelse af pupillerne længe efter den analgesiske effekt er ophørt. Det er derfor ikke en velegnet parameter til vurdering af den kliniske virkning af den administrerede dosis.</w:t>
      </w:r>
    </w:p>
    <w:p w:rsidR="00D60333" w:rsidRPr="00FA252C" w:rsidRDefault="00D60333" w:rsidP="00ED08FF">
      <w:pPr>
        <w:ind w:left="851"/>
        <w:rPr>
          <w:iCs/>
          <w:sz w:val="24"/>
          <w:szCs w:val="24"/>
        </w:rPr>
      </w:pPr>
      <w:r w:rsidRPr="00FA252C">
        <w:rPr>
          <w:iCs/>
          <w:sz w:val="24"/>
          <w:szCs w:val="24"/>
        </w:rPr>
        <w:t>Greyhounds skal muligvis have højere dosis end andre racer for at opnå effektive plasmaniveauer.</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3.5</w:t>
      </w:r>
      <w:r w:rsidRPr="00FA252C">
        <w:rPr>
          <w:sz w:val="24"/>
          <w:szCs w:val="24"/>
        </w:rPr>
        <w:tab/>
        <w:t>Særlige forholdsregler vedrørende brugen</w:t>
      </w:r>
    </w:p>
    <w:p w:rsidR="00D60333" w:rsidRPr="00FA252C" w:rsidRDefault="00D60333" w:rsidP="00D60333">
      <w:pPr>
        <w:rPr>
          <w:sz w:val="24"/>
          <w:szCs w:val="24"/>
        </w:rPr>
      </w:pPr>
    </w:p>
    <w:p w:rsidR="00D60333" w:rsidRPr="00FA252C" w:rsidRDefault="00D60333" w:rsidP="00ED08FF">
      <w:pPr>
        <w:ind w:left="851"/>
        <w:rPr>
          <w:sz w:val="24"/>
          <w:szCs w:val="24"/>
          <w:u w:val="single"/>
        </w:rPr>
      </w:pPr>
      <w:r w:rsidRPr="00FA252C">
        <w:rPr>
          <w:sz w:val="24"/>
          <w:szCs w:val="24"/>
          <w:u w:val="single"/>
        </w:rPr>
        <w:t>Særlige forholdsregler vedrørende sikker brug hos de dyrearter, som lægemidlet er beregnet til:</w:t>
      </w:r>
    </w:p>
    <w:p w:rsidR="00D60333" w:rsidRPr="00FA252C" w:rsidRDefault="00D60333" w:rsidP="00ED08FF">
      <w:pPr>
        <w:ind w:left="851"/>
        <w:rPr>
          <w:sz w:val="24"/>
          <w:szCs w:val="24"/>
          <w:u w:val="single"/>
        </w:rPr>
      </w:pPr>
    </w:p>
    <w:p w:rsidR="00D60333" w:rsidRPr="00FA252C" w:rsidRDefault="00D60333" w:rsidP="00ED08FF">
      <w:pPr>
        <w:ind w:left="851"/>
        <w:rPr>
          <w:iCs/>
          <w:sz w:val="24"/>
          <w:szCs w:val="24"/>
        </w:rPr>
      </w:pPr>
      <w:r w:rsidRPr="00FA252C">
        <w:rPr>
          <w:iCs/>
          <w:sz w:val="24"/>
          <w:szCs w:val="24"/>
        </w:rPr>
        <w:t xml:space="preserve">Metadon kan lejlighedsvis forårsage respiratorisk depression, og som med andre </w:t>
      </w:r>
      <w:proofErr w:type="spellStart"/>
      <w:r w:rsidRPr="00FA252C">
        <w:rPr>
          <w:iCs/>
          <w:sz w:val="24"/>
          <w:szCs w:val="24"/>
        </w:rPr>
        <w:t>opioide</w:t>
      </w:r>
      <w:proofErr w:type="spellEnd"/>
      <w:r w:rsidRPr="00FA252C">
        <w:rPr>
          <w:iCs/>
          <w:sz w:val="24"/>
          <w:szCs w:val="24"/>
        </w:rPr>
        <w:t xml:space="preserve"> lægemidler bør der udvises særlig forsigtighed ved anvendelse til dyr med svækket respiratorisk funktion eller dyr, der får medicin, som kan medføre respiratorisk depression. For sikker brug af veterinærlægemidlet skal dyr i behandling kontrolleres regelmæssigt, inklusive undersøgelse af hjertefrekvensen og respirationsfrekvensen.</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 xml:space="preserve">Eftersom metadon </w:t>
      </w:r>
      <w:proofErr w:type="spellStart"/>
      <w:r w:rsidRPr="00FA252C">
        <w:rPr>
          <w:iCs/>
          <w:sz w:val="24"/>
          <w:szCs w:val="24"/>
        </w:rPr>
        <w:t>metaboliseres</w:t>
      </w:r>
      <w:proofErr w:type="spellEnd"/>
      <w:r w:rsidRPr="00FA252C">
        <w:rPr>
          <w:iCs/>
          <w:sz w:val="24"/>
          <w:szCs w:val="24"/>
        </w:rPr>
        <w:t xml:space="preserve"> i leveren kan virkningens intensitet og varighed påvirkes hos dyr med nedsat leverfunktion. I tilfælde af </w:t>
      </w:r>
      <w:proofErr w:type="spellStart"/>
      <w:r w:rsidRPr="00FA252C">
        <w:rPr>
          <w:iCs/>
          <w:sz w:val="24"/>
          <w:szCs w:val="24"/>
        </w:rPr>
        <w:t>renal</w:t>
      </w:r>
      <w:proofErr w:type="spellEnd"/>
      <w:r w:rsidRPr="00FA252C">
        <w:rPr>
          <w:iCs/>
          <w:sz w:val="24"/>
          <w:szCs w:val="24"/>
        </w:rPr>
        <w:t xml:space="preserve">, </w:t>
      </w:r>
      <w:proofErr w:type="spellStart"/>
      <w:r w:rsidRPr="00FA252C">
        <w:rPr>
          <w:iCs/>
          <w:sz w:val="24"/>
          <w:szCs w:val="24"/>
        </w:rPr>
        <w:t>kardiel</w:t>
      </w:r>
      <w:proofErr w:type="spellEnd"/>
      <w:r w:rsidRPr="00FA252C">
        <w:rPr>
          <w:iCs/>
          <w:sz w:val="24"/>
          <w:szCs w:val="24"/>
        </w:rPr>
        <w:t xml:space="preserve"> eller </w:t>
      </w:r>
      <w:proofErr w:type="spellStart"/>
      <w:r w:rsidRPr="00FA252C">
        <w:rPr>
          <w:iCs/>
          <w:sz w:val="24"/>
          <w:szCs w:val="24"/>
        </w:rPr>
        <w:t>hepatisk</w:t>
      </w:r>
      <w:proofErr w:type="spellEnd"/>
      <w:r w:rsidRPr="00FA252C">
        <w:rPr>
          <w:iCs/>
          <w:sz w:val="24"/>
          <w:szCs w:val="24"/>
        </w:rPr>
        <w:t xml:space="preserve"> dysfunktion </w:t>
      </w:r>
      <w:r w:rsidRPr="00FA252C">
        <w:rPr>
          <w:iCs/>
          <w:sz w:val="24"/>
          <w:szCs w:val="24"/>
        </w:rPr>
        <w:lastRenderedPageBreak/>
        <w:t xml:space="preserve">eller </w:t>
      </w:r>
      <w:proofErr w:type="spellStart"/>
      <w:r w:rsidRPr="00FA252C">
        <w:rPr>
          <w:iCs/>
          <w:sz w:val="24"/>
          <w:szCs w:val="24"/>
        </w:rPr>
        <w:t>shock</w:t>
      </w:r>
      <w:proofErr w:type="spellEnd"/>
      <w:r w:rsidRPr="00FA252C">
        <w:rPr>
          <w:iCs/>
          <w:sz w:val="24"/>
          <w:szCs w:val="24"/>
        </w:rPr>
        <w:t xml:space="preserve"> kan der være større risiko forbundet med brug af veterinærlægemidlet. Sikkerheden af metadon er ikke blevet påvist hos hunde, der er under 8 uger gamle, og katte, der er under 5 måneder gamle. Effekten af </w:t>
      </w:r>
      <w:proofErr w:type="gramStart"/>
      <w:r w:rsidRPr="00FA252C">
        <w:rPr>
          <w:iCs/>
          <w:sz w:val="24"/>
          <w:szCs w:val="24"/>
        </w:rPr>
        <w:t>en opioid</w:t>
      </w:r>
      <w:proofErr w:type="gramEnd"/>
      <w:r w:rsidRPr="00FA252C">
        <w:rPr>
          <w:iCs/>
          <w:sz w:val="24"/>
          <w:szCs w:val="24"/>
        </w:rPr>
        <w:t xml:space="preserve"> på en hovedskade afhænger af skadetypen og -sværhedsgraden samt den anvendte respirationsstøtte. Sikkerheden er ikke blevet fuldt evalueret hos klinisk kompromitterede katte. På grund af risikoen for ekscitation skal gentaget administration til katte anvendes med forsigtighed. Anvendelse i de ovennævnte tilfælde skal ske i overensstemmelse med den ansvarlige dyrlæges vurdering af </w:t>
      </w:r>
      <w:proofErr w:type="spellStart"/>
      <w:r w:rsidRPr="00FA252C">
        <w:rPr>
          <w:iCs/>
          <w:sz w:val="24"/>
          <w:szCs w:val="24"/>
        </w:rPr>
        <w:t>risk</w:t>
      </w:r>
      <w:proofErr w:type="spellEnd"/>
      <w:r w:rsidRPr="00FA252C">
        <w:rPr>
          <w:iCs/>
          <w:sz w:val="24"/>
          <w:szCs w:val="24"/>
        </w:rPr>
        <w:t>-benefit-forholdet.</w:t>
      </w:r>
    </w:p>
    <w:p w:rsidR="00D60333" w:rsidRPr="00FA252C" w:rsidRDefault="00D60333" w:rsidP="00D60333">
      <w:pPr>
        <w:rPr>
          <w:sz w:val="24"/>
          <w:szCs w:val="24"/>
        </w:rPr>
      </w:pPr>
    </w:p>
    <w:p w:rsidR="00D60333" w:rsidRPr="00FA252C" w:rsidRDefault="00D60333" w:rsidP="00ED08FF">
      <w:pPr>
        <w:ind w:left="851"/>
        <w:rPr>
          <w:sz w:val="24"/>
          <w:szCs w:val="24"/>
          <w:u w:val="single"/>
        </w:rPr>
      </w:pPr>
      <w:r w:rsidRPr="00FA252C">
        <w:rPr>
          <w:sz w:val="24"/>
          <w:szCs w:val="24"/>
          <w:u w:val="single"/>
        </w:rPr>
        <w:t>Særlige forholdsregler for personer, der administrerer veterinærlægemidlet til dyr:</w:t>
      </w:r>
    </w:p>
    <w:p w:rsidR="00D60333" w:rsidRPr="00FA252C" w:rsidRDefault="00D60333" w:rsidP="00ED08FF">
      <w:pPr>
        <w:ind w:left="851"/>
        <w:rPr>
          <w:sz w:val="24"/>
          <w:szCs w:val="24"/>
          <w:u w:val="single"/>
        </w:rPr>
      </w:pPr>
    </w:p>
    <w:p w:rsidR="00D60333" w:rsidRPr="00FA252C" w:rsidRDefault="00D60333" w:rsidP="00ED08FF">
      <w:pPr>
        <w:ind w:left="851"/>
        <w:rPr>
          <w:iCs/>
          <w:sz w:val="24"/>
          <w:szCs w:val="24"/>
        </w:rPr>
      </w:pPr>
      <w:r w:rsidRPr="00FA252C">
        <w:rPr>
          <w:iCs/>
          <w:sz w:val="24"/>
          <w:szCs w:val="24"/>
        </w:rPr>
        <w:t xml:space="preserve">Metadon kan forårsage respiratorisk depression efter spild på huden eller selvinjektion ved hændeligt uheld. Undgå kontakt med hud, øjne og mund, og personlige værnemidler bestående </w:t>
      </w:r>
      <w:proofErr w:type="spellStart"/>
      <w:r w:rsidRPr="00FA252C">
        <w:rPr>
          <w:iCs/>
          <w:sz w:val="24"/>
          <w:szCs w:val="24"/>
        </w:rPr>
        <w:t>afaf</w:t>
      </w:r>
      <w:proofErr w:type="spellEnd"/>
      <w:r w:rsidRPr="00FA252C">
        <w:rPr>
          <w:iCs/>
          <w:sz w:val="24"/>
          <w:szCs w:val="24"/>
        </w:rPr>
        <w:t xml:space="preserve"> tætte handsker skal bæres, når veterinærlægemidlet håndteres. I tilfælde af spild på huden eller stænk i øjnene, skal der straks vaskes med rigeligt vand. Fjern kontamineret tøj. </w:t>
      </w:r>
    </w:p>
    <w:p w:rsidR="00D60333" w:rsidRPr="00FA252C" w:rsidRDefault="00D60333" w:rsidP="00ED08FF">
      <w:pPr>
        <w:ind w:left="851"/>
        <w:rPr>
          <w:iCs/>
          <w:sz w:val="24"/>
          <w:szCs w:val="24"/>
        </w:rPr>
      </w:pPr>
      <w:proofErr w:type="spellStart"/>
      <w:r w:rsidRPr="00FA252C">
        <w:rPr>
          <w:iCs/>
          <w:sz w:val="24"/>
          <w:szCs w:val="24"/>
        </w:rPr>
        <w:t>VedVed</w:t>
      </w:r>
      <w:proofErr w:type="spellEnd"/>
      <w:r w:rsidRPr="00FA252C">
        <w:rPr>
          <w:iCs/>
          <w:sz w:val="24"/>
          <w:szCs w:val="24"/>
        </w:rPr>
        <w:t xml:space="preserve"> overfølsomhed over for metadon bør kontakt med veterinærlægemidlet </w:t>
      </w:r>
      <w:r w:rsidRPr="00FA252C">
        <w:rPr>
          <w:sz w:val="24"/>
          <w:szCs w:val="24"/>
        </w:rPr>
        <w:t>undgås</w:t>
      </w:r>
      <w:r w:rsidRPr="00FA252C">
        <w:rPr>
          <w:iCs/>
          <w:sz w:val="24"/>
          <w:szCs w:val="24"/>
        </w:rPr>
        <w:t>. Metadon kan forårsage dødfødsler. Det frarådes derfor, at gravide kvinder håndterer veterinærlægemidlet.</w:t>
      </w:r>
    </w:p>
    <w:p w:rsidR="00D60333" w:rsidRPr="00FA252C" w:rsidRDefault="00D60333" w:rsidP="00ED08FF">
      <w:pPr>
        <w:ind w:left="851"/>
        <w:rPr>
          <w:iCs/>
          <w:sz w:val="24"/>
          <w:szCs w:val="24"/>
        </w:rPr>
      </w:pPr>
      <w:r w:rsidRPr="00FA252C">
        <w:rPr>
          <w:iCs/>
          <w:sz w:val="24"/>
          <w:szCs w:val="24"/>
        </w:rPr>
        <w:t>I tilfælde af utilsigtet selvinjektion ved hændeligt uheld skal der straks søges lægehjælp, og indlægssedlen eller etiketten bør vises til lægen. KØR IKKE SELV, da der kan forekomme sedation.</w:t>
      </w:r>
    </w:p>
    <w:p w:rsidR="00D60333" w:rsidRPr="00FA252C" w:rsidRDefault="00D60333" w:rsidP="00ED08FF">
      <w:pPr>
        <w:ind w:left="851"/>
        <w:rPr>
          <w:iCs/>
          <w:sz w:val="24"/>
          <w:szCs w:val="24"/>
        </w:rPr>
      </w:pPr>
      <w:r w:rsidRPr="00FA252C">
        <w:rPr>
          <w:iCs/>
          <w:sz w:val="24"/>
          <w:szCs w:val="24"/>
        </w:rPr>
        <w:t xml:space="preserve">Til lægen: Metadon er </w:t>
      </w:r>
      <w:proofErr w:type="gramStart"/>
      <w:r w:rsidRPr="00FA252C">
        <w:rPr>
          <w:iCs/>
          <w:sz w:val="24"/>
          <w:szCs w:val="24"/>
        </w:rPr>
        <w:t>en opioid</w:t>
      </w:r>
      <w:proofErr w:type="gramEnd"/>
      <w:r w:rsidRPr="00FA252C">
        <w:rPr>
          <w:iCs/>
          <w:sz w:val="24"/>
          <w:szCs w:val="24"/>
        </w:rPr>
        <w:t xml:space="preserve">, hvis toksicitet kan forårsage kliniske effekter, herunder respiratorisk depression eller apnø, sedation, hypotension og koma. Når der forekommer respiratorisk depression, skal der initieres kontrolleret ventilation. Administration af opioidantagonisten </w:t>
      </w:r>
      <w:proofErr w:type="spellStart"/>
      <w:r w:rsidRPr="00FA252C">
        <w:rPr>
          <w:iCs/>
          <w:sz w:val="24"/>
          <w:szCs w:val="24"/>
        </w:rPr>
        <w:t>naloxon</w:t>
      </w:r>
      <w:proofErr w:type="spellEnd"/>
      <w:r w:rsidRPr="00FA252C">
        <w:rPr>
          <w:iCs/>
          <w:sz w:val="24"/>
          <w:szCs w:val="24"/>
        </w:rPr>
        <w:t xml:space="preserve"> anbefales for at fjerne symptomerne.</w:t>
      </w:r>
    </w:p>
    <w:p w:rsidR="00D60333" w:rsidRPr="00FA252C" w:rsidRDefault="00D60333" w:rsidP="00ED08FF">
      <w:pPr>
        <w:ind w:left="851"/>
        <w:rPr>
          <w:sz w:val="24"/>
          <w:szCs w:val="24"/>
        </w:rPr>
      </w:pPr>
    </w:p>
    <w:p w:rsidR="00D60333" w:rsidRPr="00FA252C" w:rsidRDefault="00D60333" w:rsidP="00ED08FF">
      <w:pPr>
        <w:ind w:left="851"/>
        <w:rPr>
          <w:sz w:val="24"/>
          <w:szCs w:val="24"/>
          <w:u w:val="single"/>
        </w:rPr>
      </w:pPr>
      <w:r w:rsidRPr="00FA252C">
        <w:rPr>
          <w:sz w:val="24"/>
          <w:szCs w:val="24"/>
          <w:u w:val="single"/>
        </w:rPr>
        <w:t>Særlige forholdsregler vedrørende beskyttelse af miljøet:</w:t>
      </w:r>
    </w:p>
    <w:p w:rsidR="00D60333" w:rsidRPr="00FA252C" w:rsidRDefault="00D60333" w:rsidP="00ED08FF">
      <w:pPr>
        <w:ind w:left="851"/>
        <w:rPr>
          <w:sz w:val="24"/>
          <w:szCs w:val="24"/>
        </w:rPr>
      </w:pPr>
    </w:p>
    <w:p w:rsidR="00D60333" w:rsidRPr="00FA252C" w:rsidRDefault="00D60333" w:rsidP="00ED08FF">
      <w:pPr>
        <w:ind w:left="851"/>
        <w:rPr>
          <w:sz w:val="24"/>
          <w:szCs w:val="24"/>
        </w:rPr>
      </w:pPr>
      <w:r w:rsidRPr="00FA252C">
        <w:rPr>
          <w:sz w:val="24"/>
          <w:szCs w:val="24"/>
        </w:rPr>
        <w:t>Ikke relevant.</w:t>
      </w:r>
    </w:p>
    <w:p w:rsidR="00D60333" w:rsidRPr="00FA252C" w:rsidRDefault="00D60333" w:rsidP="00D60333">
      <w:pPr>
        <w:rPr>
          <w:sz w:val="24"/>
          <w:szCs w:val="24"/>
        </w:rPr>
      </w:pPr>
    </w:p>
    <w:p w:rsidR="00D60333" w:rsidRPr="00FA252C" w:rsidRDefault="00D60333" w:rsidP="00D60333">
      <w:pPr>
        <w:rPr>
          <w:iCs/>
          <w:sz w:val="24"/>
          <w:szCs w:val="24"/>
        </w:rPr>
      </w:pPr>
    </w:p>
    <w:p w:rsidR="00D60333" w:rsidRPr="00FA252C" w:rsidRDefault="00D60333" w:rsidP="00ED08FF">
      <w:pPr>
        <w:pStyle w:val="Style1"/>
        <w:ind w:left="851" w:hanging="851"/>
        <w:rPr>
          <w:sz w:val="24"/>
          <w:szCs w:val="24"/>
        </w:rPr>
      </w:pPr>
      <w:r w:rsidRPr="00FA252C">
        <w:rPr>
          <w:sz w:val="24"/>
          <w:szCs w:val="24"/>
        </w:rPr>
        <w:t>3.6</w:t>
      </w:r>
      <w:r w:rsidRPr="00FA252C">
        <w:rPr>
          <w:sz w:val="24"/>
          <w:szCs w:val="24"/>
        </w:rPr>
        <w:tab/>
        <w:t>Bivirkninger</w:t>
      </w:r>
    </w:p>
    <w:p w:rsidR="00D60333" w:rsidRPr="00FA252C" w:rsidRDefault="00D60333" w:rsidP="00D60333">
      <w:pPr>
        <w:rPr>
          <w:sz w:val="24"/>
          <w:szCs w:val="24"/>
        </w:rPr>
      </w:pPr>
    </w:p>
    <w:p w:rsidR="00D60333" w:rsidRPr="00FA252C" w:rsidRDefault="00D60333" w:rsidP="00D60333">
      <w:pPr>
        <w:rPr>
          <w:bCs/>
          <w:sz w:val="24"/>
          <w:szCs w:val="24"/>
        </w:rPr>
      </w:pPr>
      <w:bookmarkStart w:id="0" w:name="_Hlk150943457"/>
    </w:p>
    <w:p w:rsidR="00D60333" w:rsidRPr="00FA252C" w:rsidRDefault="00D60333" w:rsidP="00ED08FF">
      <w:pPr>
        <w:ind w:firstLine="851"/>
        <w:rPr>
          <w:bCs/>
          <w:sz w:val="24"/>
          <w:szCs w:val="24"/>
        </w:rPr>
      </w:pPr>
      <w:r w:rsidRPr="00FA252C">
        <w:rPr>
          <w:bCs/>
          <w:sz w:val="24"/>
          <w:szCs w:val="24"/>
        </w:rPr>
        <w:t>Katte:</w:t>
      </w:r>
    </w:p>
    <w:tbl>
      <w:tblPr>
        <w:tblW w:w="45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954"/>
      </w:tblGrid>
      <w:tr w:rsidR="00D60333" w:rsidRPr="00FA252C" w:rsidTr="00ED08FF">
        <w:tc>
          <w:tcPr>
            <w:tcW w:w="2179" w:type="pct"/>
            <w:tcBorders>
              <w:top w:val="single" w:sz="4" w:space="0" w:color="auto"/>
              <w:left w:val="single" w:sz="4" w:space="0" w:color="auto"/>
              <w:bottom w:val="single" w:sz="4" w:space="0" w:color="auto"/>
              <w:right w:val="single" w:sz="4" w:space="0" w:color="auto"/>
            </w:tcBorders>
          </w:tcPr>
          <w:p w:rsidR="00D60333" w:rsidRPr="00FA252C" w:rsidRDefault="00D60333" w:rsidP="00E372DC">
            <w:pPr>
              <w:spacing w:before="60" w:after="60"/>
              <w:rPr>
                <w:sz w:val="24"/>
                <w:szCs w:val="24"/>
              </w:rPr>
            </w:pPr>
            <w:r w:rsidRPr="00FA252C">
              <w:rPr>
                <w:sz w:val="24"/>
                <w:szCs w:val="24"/>
              </w:rPr>
              <w:t>Meget almindelig</w:t>
            </w:r>
          </w:p>
          <w:p w:rsidR="00D60333" w:rsidRPr="00FA252C" w:rsidRDefault="00D60333" w:rsidP="00E372DC">
            <w:pPr>
              <w:rPr>
                <w:bCs/>
                <w:sz w:val="24"/>
                <w:szCs w:val="24"/>
              </w:rPr>
            </w:pPr>
            <w:r w:rsidRPr="00FA252C">
              <w:rPr>
                <w:bCs/>
                <w:sz w:val="24"/>
                <w:szCs w:val="24"/>
              </w:rPr>
              <w:t>(&gt; 1 dyr ud af 10 behandlede dyr):</w:t>
            </w:r>
          </w:p>
        </w:tc>
        <w:tc>
          <w:tcPr>
            <w:tcW w:w="2821" w:type="pct"/>
            <w:tcBorders>
              <w:top w:val="single" w:sz="4" w:space="0" w:color="auto"/>
              <w:left w:val="single" w:sz="4" w:space="0" w:color="auto"/>
              <w:bottom w:val="single" w:sz="4" w:space="0" w:color="auto"/>
              <w:right w:val="single" w:sz="4" w:space="0" w:color="auto"/>
            </w:tcBorders>
          </w:tcPr>
          <w:p w:rsidR="00D60333" w:rsidRPr="00FA252C" w:rsidRDefault="00D60333" w:rsidP="00E372DC">
            <w:pPr>
              <w:rPr>
                <w:bCs/>
                <w:iCs/>
                <w:sz w:val="24"/>
                <w:szCs w:val="24"/>
              </w:rPr>
            </w:pPr>
            <w:r w:rsidRPr="00FA252C">
              <w:rPr>
                <w:bCs/>
                <w:iCs/>
                <w:sz w:val="24"/>
                <w:szCs w:val="24"/>
              </w:rPr>
              <w:t>Slikken om munden</w:t>
            </w:r>
            <w:r w:rsidRPr="00FA252C">
              <w:rPr>
                <w:bCs/>
                <w:iCs/>
                <w:sz w:val="24"/>
                <w:szCs w:val="24"/>
                <w:vertAlign w:val="superscript"/>
              </w:rPr>
              <w:t>1,2</w:t>
            </w:r>
            <w:r w:rsidRPr="00FA252C">
              <w:rPr>
                <w:bCs/>
                <w:iCs/>
                <w:sz w:val="24"/>
                <w:szCs w:val="24"/>
              </w:rPr>
              <w:t>, diarré</w:t>
            </w:r>
            <w:r w:rsidRPr="00FA252C">
              <w:rPr>
                <w:bCs/>
                <w:iCs/>
                <w:sz w:val="24"/>
                <w:szCs w:val="24"/>
                <w:vertAlign w:val="superscript"/>
              </w:rPr>
              <w:t>1,2</w:t>
            </w:r>
            <w:r w:rsidRPr="00FA252C">
              <w:rPr>
                <w:bCs/>
                <w:iCs/>
                <w:sz w:val="24"/>
                <w:szCs w:val="24"/>
              </w:rPr>
              <w:t>, ufrivillig defækation</w:t>
            </w:r>
            <w:r w:rsidRPr="00FA252C">
              <w:rPr>
                <w:bCs/>
                <w:iCs/>
                <w:sz w:val="24"/>
                <w:szCs w:val="24"/>
                <w:vertAlign w:val="superscript"/>
              </w:rPr>
              <w:t>1,2</w:t>
            </w:r>
          </w:p>
          <w:p w:rsidR="00D60333" w:rsidRPr="00FA252C" w:rsidRDefault="00D60333" w:rsidP="00E372DC">
            <w:pPr>
              <w:rPr>
                <w:bCs/>
                <w:iCs/>
                <w:sz w:val="24"/>
                <w:szCs w:val="24"/>
              </w:rPr>
            </w:pPr>
            <w:r w:rsidRPr="00FA252C">
              <w:rPr>
                <w:bCs/>
                <w:iCs/>
                <w:sz w:val="24"/>
                <w:szCs w:val="24"/>
              </w:rPr>
              <w:t>Respiratorisk depression</w:t>
            </w:r>
            <w:r w:rsidRPr="00FA252C">
              <w:rPr>
                <w:bCs/>
                <w:iCs/>
                <w:sz w:val="24"/>
                <w:szCs w:val="24"/>
                <w:vertAlign w:val="superscript"/>
              </w:rPr>
              <w:t>2</w:t>
            </w:r>
          </w:p>
          <w:p w:rsidR="00D60333" w:rsidRPr="00FA252C" w:rsidRDefault="00D60333" w:rsidP="00E372DC">
            <w:pPr>
              <w:rPr>
                <w:bCs/>
                <w:iCs/>
                <w:sz w:val="24"/>
                <w:szCs w:val="24"/>
              </w:rPr>
            </w:pPr>
            <w:r w:rsidRPr="00FA252C">
              <w:rPr>
                <w:bCs/>
                <w:iCs/>
                <w:sz w:val="24"/>
                <w:szCs w:val="24"/>
              </w:rPr>
              <w:t>Vokalisation</w:t>
            </w:r>
            <w:r w:rsidRPr="00FA252C">
              <w:rPr>
                <w:bCs/>
                <w:iCs/>
                <w:sz w:val="24"/>
                <w:szCs w:val="24"/>
                <w:vertAlign w:val="superscript"/>
              </w:rPr>
              <w:t>1,2</w:t>
            </w:r>
          </w:p>
          <w:p w:rsidR="00D60333" w:rsidRPr="00FA252C" w:rsidRDefault="00D60333" w:rsidP="00E372DC">
            <w:pPr>
              <w:rPr>
                <w:bCs/>
                <w:iCs/>
                <w:sz w:val="24"/>
                <w:szCs w:val="24"/>
              </w:rPr>
            </w:pPr>
            <w:r w:rsidRPr="00FA252C">
              <w:rPr>
                <w:bCs/>
                <w:iCs/>
                <w:sz w:val="24"/>
                <w:szCs w:val="24"/>
              </w:rPr>
              <w:t>Urinering</w:t>
            </w:r>
            <w:r w:rsidRPr="00FA252C">
              <w:rPr>
                <w:bCs/>
                <w:iCs/>
                <w:sz w:val="24"/>
                <w:szCs w:val="24"/>
                <w:vertAlign w:val="superscript"/>
              </w:rPr>
              <w:t>1,2</w:t>
            </w:r>
            <w:r w:rsidRPr="00FA252C">
              <w:rPr>
                <w:bCs/>
                <w:iCs/>
                <w:sz w:val="24"/>
                <w:szCs w:val="24"/>
              </w:rPr>
              <w:t xml:space="preserve"> </w:t>
            </w:r>
          </w:p>
          <w:p w:rsidR="00D60333" w:rsidRPr="00FA252C" w:rsidRDefault="00D60333" w:rsidP="00E372DC">
            <w:pPr>
              <w:rPr>
                <w:bCs/>
                <w:iCs/>
                <w:sz w:val="24"/>
                <w:szCs w:val="24"/>
              </w:rPr>
            </w:pPr>
            <w:r w:rsidRPr="00FA252C">
              <w:rPr>
                <w:bCs/>
                <w:iCs/>
                <w:sz w:val="24"/>
                <w:szCs w:val="24"/>
              </w:rPr>
              <w:t>Mydriasis</w:t>
            </w:r>
            <w:r w:rsidRPr="00FA252C">
              <w:rPr>
                <w:bCs/>
                <w:iCs/>
                <w:sz w:val="24"/>
                <w:szCs w:val="24"/>
                <w:vertAlign w:val="superscript"/>
              </w:rPr>
              <w:t>1,2</w:t>
            </w:r>
          </w:p>
          <w:p w:rsidR="00D60333" w:rsidRPr="00FA252C" w:rsidRDefault="00D60333" w:rsidP="00E372DC">
            <w:pPr>
              <w:rPr>
                <w:bCs/>
                <w:iCs/>
                <w:sz w:val="24"/>
                <w:szCs w:val="24"/>
              </w:rPr>
            </w:pPr>
            <w:r w:rsidRPr="00FA252C">
              <w:rPr>
                <w:bCs/>
                <w:iCs/>
                <w:sz w:val="24"/>
                <w:szCs w:val="24"/>
              </w:rPr>
              <w:t>Hypertermi</w:t>
            </w:r>
            <w:r w:rsidRPr="00FA252C">
              <w:rPr>
                <w:bCs/>
                <w:iCs/>
                <w:sz w:val="24"/>
                <w:szCs w:val="24"/>
                <w:vertAlign w:val="superscript"/>
              </w:rPr>
              <w:t>1,2</w:t>
            </w:r>
          </w:p>
          <w:p w:rsidR="00D60333" w:rsidRPr="00FA252C" w:rsidRDefault="00D60333" w:rsidP="00E372DC">
            <w:pPr>
              <w:rPr>
                <w:bCs/>
                <w:iCs/>
                <w:sz w:val="24"/>
                <w:szCs w:val="24"/>
              </w:rPr>
            </w:pPr>
            <w:r w:rsidRPr="00FA252C">
              <w:rPr>
                <w:bCs/>
                <w:iCs/>
                <w:sz w:val="24"/>
                <w:szCs w:val="24"/>
              </w:rPr>
              <w:t>Overfølsomhed over for smerter</w:t>
            </w:r>
            <w:r w:rsidRPr="00FA252C">
              <w:rPr>
                <w:bCs/>
                <w:iCs/>
                <w:sz w:val="24"/>
                <w:szCs w:val="24"/>
                <w:vertAlign w:val="superscript"/>
              </w:rPr>
              <w:t>2</w:t>
            </w:r>
          </w:p>
        </w:tc>
      </w:tr>
    </w:tbl>
    <w:p w:rsidR="00D60333" w:rsidRPr="00FA252C" w:rsidRDefault="00D60333" w:rsidP="00ED08FF">
      <w:pPr>
        <w:ind w:firstLine="851"/>
        <w:rPr>
          <w:bCs/>
          <w:iCs/>
          <w:sz w:val="24"/>
          <w:szCs w:val="24"/>
        </w:rPr>
      </w:pPr>
      <w:r w:rsidRPr="00FA252C">
        <w:rPr>
          <w:bCs/>
          <w:iCs/>
          <w:sz w:val="24"/>
          <w:szCs w:val="24"/>
          <w:vertAlign w:val="superscript"/>
        </w:rPr>
        <w:t>1</w:t>
      </w:r>
      <w:r w:rsidRPr="00FA252C">
        <w:rPr>
          <w:bCs/>
          <w:iCs/>
          <w:sz w:val="24"/>
          <w:szCs w:val="24"/>
        </w:rPr>
        <w:t xml:space="preserve">Mild </w:t>
      </w:r>
    </w:p>
    <w:p w:rsidR="00D60333" w:rsidRPr="00FA252C" w:rsidRDefault="00D60333" w:rsidP="00ED08FF">
      <w:pPr>
        <w:ind w:firstLine="851"/>
        <w:rPr>
          <w:bCs/>
          <w:sz w:val="24"/>
          <w:szCs w:val="24"/>
        </w:rPr>
      </w:pPr>
      <w:r w:rsidRPr="00FA252C">
        <w:rPr>
          <w:bCs/>
          <w:sz w:val="24"/>
          <w:szCs w:val="24"/>
          <w:vertAlign w:val="superscript"/>
        </w:rPr>
        <w:t>2</w:t>
      </w:r>
      <w:r w:rsidRPr="00FA252C">
        <w:rPr>
          <w:bCs/>
          <w:sz w:val="24"/>
          <w:szCs w:val="24"/>
        </w:rPr>
        <w:t xml:space="preserve">Forbigående </w:t>
      </w:r>
    </w:p>
    <w:p w:rsidR="00D60333" w:rsidRPr="00FA252C" w:rsidRDefault="00D60333" w:rsidP="00D60333">
      <w:pPr>
        <w:rPr>
          <w:bCs/>
          <w:sz w:val="24"/>
          <w:szCs w:val="24"/>
        </w:rPr>
      </w:pPr>
    </w:p>
    <w:p w:rsidR="00D60333" w:rsidRPr="00FA252C" w:rsidRDefault="00D60333" w:rsidP="00ED08FF">
      <w:pPr>
        <w:ind w:firstLine="851"/>
        <w:rPr>
          <w:sz w:val="24"/>
          <w:szCs w:val="24"/>
        </w:rPr>
      </w:pPr>
      <w:r w:rsidRPr="00FA252C">
        <w:rPr>
          <w:sz w:val="24"/>
          <w:szCs w:val="24"/>
        </w:rPr>
        <w:t>Hunde:</w:t>
      </w:r>
    </w:p>
    <w:tbl>
      <w:tblPr>
        <w:tblW w:w="45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954"/>
      </w:tblGrid>
      <w:tr w:rsidR="00D60333" w:rsidRPr="00FA252C" w:rsidTr="00ED08FF">
        <w:tc>
          <w:tcPr>
            <w:tcW w:w="2179" w:type="pct"/>
            <w:tcBorders>
              <w:top w:val="single" w:sz="4" w:space="0" w:color="auto"/>
              <w:left w:val="single" w:sz="4" w:space="0" w:color="auto"/>
              <w:bottom w:val="single" w:sz="4" w:space="0" w:color="auto"/>
              <w:right w:val="single" w:sz="4" w:space="0" w:color="auto"/>
            </w:tcBorders>
          </w:tcPr>
          <w:p w:rsidR="00D60333" w:rsidRPr="00FA252C" w:rsidRDefault="00D60333" w:rsidP="00E372DC">
            <w:pPr>
              <w:spacing w:before="60" w:after="60"/>
              <w:rPr>
                <w:sz w:val="24"/>
                <w:szCs w:val="24"/>
              </w:rPr>
            </w:pPr>
            <w:r w:rsidRPr="00FA252C">
              <w:rPr>
                <w:sz w:val="24"/>
                <w:szCs w:val="24"/>
              </w:rPr>
              <w:t>Meget almindelig</w:t>
            </w:r>
          </w:p>
          <w:p w:rsidR="00D60333" w:rsidRPr="00FA252C" w:rsidRDefault="00D60333" w:rsidP="00E372DC">
            <w:pPr>
              <w:rPr>
                <w:sz w:val="24"/>
                <w:szCs w:val="24"/>
              </w:rPr>
            </w:pPr>
            <w:r w:rsidRPr="00FA252C">
              <w:rPr>
                <w:bCs/>
                <w:sz w:val="24"/>
                <w:szCs w:val="24"/>
              </w:rPr>
              <w:t>(&gt; 1 dyr ud af 10 behandlede dyr):</w:t>
            </w:r>
          </w:p>
        </w:tc>
        <w:tc>
          <w:tcPr>
            <w:tcW w:w="2821" w:type="pct"/>
            <w:tcBorders>
              <w:top w:val="single" w:sz="4" w:space="0" w:color="auto"/>
              <w:left w:val="single" w:sz="4" w:space="0" w:color="auto"/>
              <w:bottom w:val="single" w:sz="4" w:space="0" w:color="auto"/>
              <w:right w:val="single" w:sz="4" w:space="0" w:color="auto"/>
            </w:tcBorders>
          </w:tcPr>
          <w:p w:rsidR="00D60333" w:rsidRPr="00FA252C" w:rsidRDefault="00D60333" w:rsidP="00E372DC">
            <w:pPr>
              <w:rPr>
                <w:iCs/>
                <w:sz w:val="24"/>
                <w:szCs w:val="24"/>
              </w:rPr>
            </w:pPr>
            <w:r w:rsidRPr="00FA252C">
              <w:rPr>
                <w:iCs/>
                <w:sz w:val="24"/>
                <w:szCs w:val="24"/>
              </w:rPr>
              <w:t>Respiratorisk depression</w:t>
            </w:r>
            <w:r w:rsidRPr="00FA252C">
              <w:rPr>
                <w:iCs/>
                <w:sz w:val="24"/>
                <w:szCs w:val="24"/>
                <w:vertAlign w:val="superscript"/>
              </w:rPr>
              <w:t>2</w:t>
            </w:r>
            <w:r w:rsidRPr="00FA252C">
              <w:rPr>
                <w:iCs/>
                <w:sz w:val="24"/>
                <w:szCs w:val="24"/>
              </w:rPr>
              <w:t>, gispen</w:t>
            </w:r>
            <w:r w:rsidRPr="00FA252C">
              <w:rPr>
                <w:iCs/>
                <w:sz w:val="24"/>
                <w:szCs w:val="24"/>
                <w:vertAlign w:val="superscript"/>
              </w:rPr>
              <w:t>1,2</w:t>
            </w:r>
            <w:r w:rsidRPr="00FA252C">
              <w:rPr>
                <w:iCs/>
                <w:sz w:val="24"/>
                <w:szCs w:val="24"/>
              </w:rPr>
              <w:t>, uregelmæssig vejrtrækning</w:t>
            </w:r>
            <w:r w:rsidRPr="00FA252C">
              <w:rPr>
                <w:iCs/>
                <w:sz w:val="24"/>
                <w:szCs w:val="24"/>
                <w:vertAlign w:val="superscript"/>
              </w:rPr>
              <w:t>1,2</w:t>
            </w:r>
          </w:p>
          <w:p w:rsidR="00D60333" w:rsidRPr="00FA252C" w:rsidRDefault="00D60333" w:rsidP="00E372DC">
            <w:pPr>
              <w:rPr>
                <w:iCs/>
                <w:sz w:val="24"/>
                <w:szCs w:val="24"/>
              </w:rPr>
            </w:pPr>
            <w:r w:rsidRPr="00FA252C">
              <w:rPr>
                <w:iCs/>
                <w:sz w:val="24"/>
                <w:szCs w:val="24"/>
              </w:rPr>
              <w:t>Bradykardi</w:t>
            </w:r>
            <w:r w:rsidRPr="00FA252C">
              <w:rPr>
                <w:iCs/>
                <w:sz w:val="24"/>
                <w:szCs w:val="24"/>
                <w:vertAlign w:val="superscript"/>
              </w:rPr>
              <w:t>2</w:t>
            </w:r>
          </w:p>
          <w:p w:rsidR="00D60333" w:rsidRPr="00FA252C" w:rsidRDefault="00D60333" w:rsidP="00E372DC">
            <w:pPr>
              <w:rPr>
                <w:iCs/>
                <w:sz w:val="24"/>
                <w:szCs w:val="24"/>
              </w:rPr>
            </w:pPr>
            <w:r w:rsidRPr="00FA252C">
              <w:rPr>
                <w:iCs/>
                <w:sz w:val="24"/>
                <w:szCs w:val="24"/>
              </w:rPr>
              <w:lastRenderedPageBreak/>
              <w:t>Slikken om munden</w:t>
            </w:r>
            <w:r w:rsidRPr="00FA252C">
              <w:rPr>
                <w:iCs/>
                <w:sz w:val="24"/>
                <w:szCs w:val="24"/>
                <w:vertAlign w:val="superscript"/>
              </w:rPr>
              <w:t>1,2</w:t>
            </w:r>
            <w:r w:rsidRPr="00FA252C">
              <w:rPr>
                <w:iCs/>
                <w:sz w:val="24"/>
                <w:szCs w:val="24"/>
              </w:rPr>
              <w:t>, savlen</w:t>
            </w:r>
            <w:r w:rsidRPr="00FA252C">
              <w:rPr>
                <w:iCs/>
                <w:sz w:val="24"/>
                <w:szCs w:val="24"/>
                <w:vertAlign w:val="superscript"/>
              </w:rPr>
              <w:t>1,2</w:t>
            </w:r>
          </w:p>
          <w:p w:rsidR="00D60333" w:rsidRPr="00FA252C" w:rsidRDefault="00D60333" w:rsidP="00E372DC">
            <w:pPr>
              <w:rPr>
                <w:iCs/>
                <w:sz w:val="24"/>
                <w:szCs w:val="24"/>
              </w:rPr>
            </w:pPr>
            <w:r w:rsidRPr="00FA252C">
              <w:rPr>
                <w:iCs/>
                <w:sz w:val="24"/>
                <w:szCs w:val="24"/>
              </w:rPr>
              <w:t>Vokalisation</w:t>
            </w:r>
            <w:r w:rsidRPr="00FA252C">
              <w:rPr>
                <w:iCs/>
                <w:sz w:val="24"/>
                <w:szCs w:val="24"/>
                <w:vertAlign w:val="superscript"/>
              </w:rPr>
              <w:t>1,2</w:t>
            </w:r>
          </w:p>
          <w:p w:rsidR="00D60333" w:rsidRPr="00FA252C" w:rsidRDefault="00D60333" w:rsidP="00E372DC">
            <w:pPr>
              <w:rPr>
                <w:iCs/>
                <w:sz w:val="24"/>
                <w:szCs w:val="24"/>
              </w:rPr>
            </w:pPr>
            <w:r w:rsidRPr="00FA252C">
              <w:rPr>
                <w:iCs/>
                <w:sz w:val="24"/>
                <w:szCs w:val="24"/>
              </w:rPr>
              <w:t>Hypotermi</w:t>
            </w:r>
            <w:r w:rsidRPr="00FA252C">
              <w:rPr>
                <w:iCs/>
                <w:sz w:val="24"/>
                <w:szCs w:val="24"/>
                <w:vertAlign w:val="superscript"/>
              </w:rPr>
              <w:t>1,2</w:t>
            </w:r>
          </w:p>
          <w:p w:rsidR="00D60333" w:rsidRPr="00FA252C" w:rsidRDefault="00D60333" w:rsidP="00E372DC">
            <w:pPr>
              <w:rPr>
                <w:iCs/>
                <w:sz w:val="24"/>
                <w:szCs w:val="24"/>
              </w:rPr>
            </w:pPr>
            <w:r w:rsidRPr="00FA252C">
              <w:rPr>
                <w:iCs/>
                <w:sz w:val="24"/>
                <w:szCs w:val="24"/>
              </w:rPr>
              <w:t>Stirren</w:t>
            </w:r>
            <w:r w:rsidRPr="00FA252C">
              <w:rPr>
                <w:iCs/>
                <w:sz w:val="24"/>
                <w:szCs w:val="24"/>
                <w:vertAlign w:val="superscript"/>
              </w:rPr>
              <w:t>1,2</w:t>
            </w:r>
            <w:r w:rsidRPr="00FA252C">
              <w:rPr>
                <w:iCs/>
                <w:sz w:val="24"/>
                <w:szCs w:val="24"/>
              </w:rPr>
              <w:t>, rystelser</w:t>
            </w:r>
            <w:r w:rsidRPr="00FA252C">
              <w:rPr>
                <w:iCs/>
                <w:sz w:val="24"/>
                <w:szCs w:val="24"/>
                <w:vertAlign w:val="superscript"/>
              </w:rPr>
              <w:t>1,2</w:t>
            </w:r>
          </w:p>
        </w:tc>
      </w:tr>
      <w:tr w:rsidR="00D60333" w:rsidRPr="00FA252C" w:rsidTr="00ED08FF">
        <w:tc>
          <w:tcPr>
            <w:tcW w:w="2179" w:type="pct"/>
            <w:tcBorders>
              <w:top w:val="single" w:sz="4" w:space="0" w:color="auto"/>
              <w:left w:val="single" w:sz="4" w:space="0" w:color="auto"/>
              <w:bottom w:val="single" w:sz="4" w:space="0" w:color="auto"/>
              <w:right w:val="single" w:sz="4" w:space="0" w:color="auto"/>
            </w:tcBorders>
          </w:tcPr>
          <w:p w:rsidR="00D60333" w:rsidRPr="00FA252C" w:rsidRDefault="00D60333" w:rsidP="00E372DC">
            <w:pPr>
              <w:spacing w:before="60" w:after="60"/>
              <w:rPr>
                <w:sz w:val="24"/>
                <w:szCs w:val="24"/>
              </w:rPr>
            </w:pPr>
            <w:r w:rsidRPr="00FA252C">
              <w:rPr>
                <w:sz w:val="24"/>
                <w:szCs w:val="24"/>
              </w:rPr>
              <w:lastRenderedPageBreak/>
              <w:t>Meget sjælden</w:t>
            </w:r>
          </w:p>
          <w:p w:rsidR="00D60333" w:rsidRPr="00FA252C" w:rsidRDefault="00D60333" w:rsidP="00E372DC">
            <w:pPr>
              <w:rPr>
                <w:sz w:val="24"/>
                <w:szCs w:val="24"/>
              </w:rPr>
            </w:pPr>
            <w:r w:rsidRPr="00FA252C">
              <w:rPr>
                <w:sz w:val="24"/>
                <w:szCs w:val="24"/>
              </w:rPr>
              <w:t>(&lt; 1 dyr ud af 10 000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tcPr>
          <w:p w:rsidR="00D60333" w:rsidRPr="00FA252C" w:rsidRDefault="00D60333" w:rsidP="00E372DC">
            <w:pPr>
              <w:rPr>
                <w:iCs/>
                <w:sz w:val="24"/>
                <w:szCs w:val="24"/>
              </w:rPr>
            </w:pPr>
            <w:r w:rsidRPr="00FA252C">
              <w:rPr>
                <w:iCs/>
                <w:sz w:val="24"/>
                <w:szCs w:val="24"/>
              </w:rPr>
              <w:t>Urinering</w:t>
            </w:r>
            <w:r w:rsidRPr="00FA252C">
              <w:rPr>
                <w:iCs/>
                <w:sz w:val="24"/>
                <w:szCs w:val="24"/>
                <w:vertAlign w:val="superscript"/>
              </w:rPr>
              <w:t>2,3</w:t>
            </w:r>
            <w:r w:rsidRPr="00FA252C">
              <w:rPr>
                <w:iCs/>
                <w:sz w:val="24"/>
                <w:szCs w:val="24"/>
              </w:rPr>
              <w:t xml:space="preserve"> </w:t>
            </w:r>
          </w:p>
          <w:p w:rsidR="00D60333" w:rsidRPr="00FA252C" w:rsidRDefault="00D60333" w:rsidP="00E372DC">
            <w:pPr>
              <w:rPr>
                <w:iCs/>
                <w:sz w:val="24"/>
                <w:szCs w:val="24"/>
              </w:rPr>
            </w:pPr>
            <w:r w:rsidRPr="00FA252C">
              <w:rPr>
                <w:iCs/>
                <w:sz w:val="24"/>
                <w:szCs w:val="24"/>
              </w:rPr>
              <w:t>Ufrivillig defækation</w:t>
            </w:r>
            <w:r w:rsidRPr="00FA252C">
              <w:rPr>
                <w:iCs/>
                <w:sz w:val="24"/>
                <w:szCs w:val="24"/>
                <w:vertAlign w:val="superscript"/>
              </w:rPr>
              <w:t>2,3</w:t>
            </w:r>
            <w:r w:rsidRPr="00FA252C">
              <w:rPr>
                <w:iCs/>
                <w:sz w:val="24"/>
                <w:szCs w:val="24"/>
              </w:rPr>
              <w:t xml:space="preserve"> </w:t>
            </w:r>
          </w:p>
          <w:p w:rsidR="00D60333" w:rsidRPr="00FA252C" w:rsidRDefault="00D60333" w:rsidP="00E372DC">
            <w:pPr>
              <w:rPr>
                <w:iCs/>
                <w:sz w:val="24"/>
                <w:szCs w:val="24"/>
              </w:rPr>
            </w:pPr>
          </w:p>
        </w:tc>
      </w:tr>
    </w:tbl>
    <w:p w:rsidR="00D60333" w:rsidRPr="00FA252C" w:rsidRDefault="00D60333" w:rsidP="00ED08FF">
      <w:pPr>
        <w:ind w:left="851"/>
        <w:rPr>
          <w:iCs/>
          <w:sz w:val="24"/>
          <w:szCs w:val="24"/>
        </w:rPr>
      </w:pPr>
      <w:r w:rsidRPr="00FA252C">
        <w:rPr>
          <w:iCs/>
          <w:sz w:val="24"/>
          <w:szCs w:val="24"/>
          <w:vertAlign w:val="superscript"/>
        </w:rPr>
        <w:t>1</w:t>
      </w:r>
      <w:r w:rsidRPr="00FA252C">
        <w:rPr>
          <w:iCs/>
          <w:sz w:val="24"/>
          <w:szCs w:val="24"/>
        </w:rPr>
        <w:t xml:space="preserve">Mild </w:t>
      </w:r>
    </w:p>
    <w:p w:rsidR="00D60333" w:rsidRPr="00FA252C" w:rsidRDefault="00D60333" w:rsidP="00ED08FF">
      <w:pPr>
        <w:ind w:left="851"/>
        <w:rPr>
          <w:sz w:val="24"/>
          <w:szCs w:val="24"/>
        </w:rPr>
      </w:pPr>
      <w:r w:rsidRPr="00FA252C">
        <w:rPr>
          <w:iCs/>
          <w:sz w:val="24"/>
          <w:szCs w:val="24"/>
          <w:vertAlign w:val="superscript"/>
        </w:rPr>
        <w:t>2</w:t>
      </w:r>
      <w:r w:rsidRPr="00FA252C">
        <w:rPr>
          <w:sz w:val="24"/>
          <w:szCs w:val="24"/>
        </w:rPr>
        <w:t>Forbigående</w:t>
      </w:r>
      <w:r w:rsidRPr="00FA252C">
        <w:rPr>
          <w:iCs/>
          <w:sz w:val="24"/>
          <w:szCs w:val="24"/>
        </w:rPr>
        <w:t xml:space="preserve"> </w:t>
      </w:r>
    </w:p>
    <w:p w:rsidR="00D60333" w:rsidRPr="00FA252C" w:rsidRDefault="00D60333" w:rsidP="00ED08FF">
      <w:pPr>
        <w:ind w:left="851"/>
        <w:rPr>
          <w:sz w:val="24"/>
          <w:szCs w:val="24"/>
        </w:rPr>
      </w:pPr>
      <w:r w:rsidRPr="00FA252C">
        <w:rPr>
          <w:sz w:val="24"/>
          <w:szCs w:val="24"/>
          <w:vertAlign w:val="superscript"/>
        </w:rPr>
        <w:t>3</w:t>
      </w:r>
      <w:r w:rsidRPr="00FA252C">
        <w:rPr>
          <w:iCs/>
          <w:sz w:val="24"/>
          <w:szCs w:val="24"/>
        </w:rPr>
        <w:t>Inden for den første time efter indgivelse af dosis</w:t>
      </w:r>
    </w:p>
    <w:bookmarkEnd w:id="0"/>
    <w:p w:rsidR="00D60333" w:rsidRPr="00FA252C" w:rsidRDefault="00D60333" w:rsidP="00ED08FF">
      <w:pPr>
        <w:ind w:left="851"/>
        <w:rPr>
          <w:sz w:val="24"/>
          <w:szCs w:val="24"/>
        </w:rPr>
      </w:pPr>
    </w:p>
    <w:p w:rsidR="00D60333" w:rsidRPr="00FA252C" w:rsidRDefault="00D60333" w:rsidP="00ED08FF">
      <w:pPr>
        <w:ind w:left="851"/>
        <w:rPr>
          <w:sz w:val="24"/>
          <w:szCs w:val="24"/>
        </w:rPr>
      </w:pPr>
      <w:r w:rsidRPr="00FA252C">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 </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3.7</w:t>
      </w:r>
      <w:r w:rsidRPr="00FA252C">
        <w:rPr>
          <w:sz w:val="24"/>
          <w:szCs w:val="24"/>
        </w:rPr>
        <w:tab/>
        <w:t>Anvendelse under drægtighed, laktation eller æglægning</w:t>
      </w:r>
    </w:p>
    <w:p w:rsidR="00D60333" w:rsidRPr="00FA252C" w:rsidRDefault="00D60333" w:rsidP="00D60333">
      <w:pPr>
        <w:rPr>
          <w:sz w:val="24"/>
          <w:szCs w:val="24"/>
        </w:rPr>
      </w:pPr>
    </w:p>
    <w:p w:rsidR="00D60333" w:rsidRPr="00FA252C" w:rsidRDefault="00D60333" w:rsidP="00ED08FF">
      <w:pPr>
        <w:ind w:left="851"/>
        <w:rPr>
          <w:iCs/>
          <w:sz w:val="24"/>
          <w:szCs w:val="24"/>
          <w:u w:val="single"/>
        </w:rPr>
      </w:pPr>
      <w:r w:rsidRPr="00FA252C">
        <w:rPr>
          <w:iCs/>
          <w:sz w:val="24"/>
          <w:szCs w:val="24"/>
          <w:u w:val="single"/>
        </w:rPr>
        <w:t>Drægtighed og diegivning:</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Metadon diffunderer over placenta.</w:t>
      </w:r>
    </w:p>
    <w:p w:rsidR="00D60333" w:rsidRPr="00FA252C" w:rsidRDefault="00D60333" w:rsidP="00ED08FF">
      <w:pPr>
        <w:ind w:left="851"/>
        <w:rPr>
          <w:iCs/>
          <w:sz w:val="24"/>
          <w:szCs w:val="24"/>
        </w:rPr>
      </w:pPr>
      <w:r w:rsidRPr="00FA252C">
        <w:rPr>
          <w:iCs/>
          <w:sz w:val="24"/>
          <w:szCs w:val="24"/>
        </w:rPr>
        <w:t>Laboratorieundersøgelser af katte og hunde har afsløret en uønsket virkning på reproduktion.</w:t>
      </w:r>
    </w:p>
    <w:p w:rsidR="00D60333" w:rsidRPr="00FA252C" w:rsidRDefault="00D60333" w:rsidP="00ED08FF">
      <w:pPr>
        <w:ind w:left="851"/>
        <w:rPr>
          <w:iCs/>
          <w:sz w:val="24"/>
          <w:szCs w:val="24"/>
        </w:rPr>
      </w:pPr>
      <w:r w:rsidRPr="00FA252C">
        <w:rPr>
          <w:iCs/>
          <w:sz w:val="24"/>
          <w:szCs w:val="24"/>
        </w:rPr>
        <w:t xml:space="preserve">Veterinærlægemidlets sikkerhed under </w:t>
      </w:r>
      <w:proofErr w:type="spellStart"/>
      <w:r w:rsidRPr="00FA252C">
        <w:rPr>
          <w:iCs/>
          <w:sz w:val="24"/>
          <w:szCs w:val="24"/>
        </w:rPr>
        <w:t>drægtigheddrægtighed</w:t>
      </w:r>
      <w:proofErr w:type="spellEnd"/>
      <w:r w:rsidRPr="00FA252C">
        <w:rPr>
          <w:iCs/>
          <w:sz w:val="24"/>
          <w:szCs w:val="24"/>
        </w:rPr>
        <w:t xml:space="preserve"> og diegivning er ikke fastlagt.</w:t>
      </w:r>
    </w:p>
    <w:p w:rsidR="00D60333" w:rsidRPr="00FA252C" w:rsidRDefault="00D60333" w:rsidP="00ED08FF">
      <w:pPr>
        <w:ind w:left="851"/>
        <w:rPr>
          <w:iCs/>
          <w:sz w:val="24"/>
          <w:szCs w:val="24"/>
        </w:rPr>
      </w:pPr>
      <w:r w:rsidRPr="00FA252C">
        <w:rPr>
          <w:iCs/>
          <w:sz w:val="24"/>
          <w:szCs w:val="24"/>
        </w:rPr>
        <w:t>Anvendelse frarådes under drægtighed og diegivning.</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3.8</w:t>
      </w:r>
      <w:r w:rsidRPr="00FA252C">
        <w:rPr>
          <w:sz w:val="24"/>
          <w:szCs w:val="24"/>
        </w:rPr>
        <w:tab/>
        <w:t>Interaktion med andre lægemidler og andre former for interaktion</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 xml:space="preserve">Se punkt 3.9 for samtidig brug med </w:t>
      </w:r>
      <w:proofErr w:type="spellStart"/>
      <w:r w:rsidRPr="00FA252C">
        <w:rPr>
          <w:iCs/>
          <w:sz w:val="24"/>
          <w:szCs w:val="24"/>
        </w:rPr>
        <w:t>neuroleptika</w:t>
      </w:r>
      <w:proofErr w:type="spellEnd"/>
      <w:r w:rsidRPr="00FA252C">
        <w:rPr>
          <w:iCs/>
          <w:sz w:val="24"/>
          <w:szCs w:val="24"/>
        </w:rPr>
        <w:t xml:space="preserve">. </w:t>
      </w:r>
    </w:p>
    <w:p w:rsidR="00D60333" w:rsidRPr="00FA252C" w:rsidRDefault="00D60333" w:rsidP="00ED08FF">
      <w:pPr>
        <w:ind w:left="851"/>
        <w:rPr>
          <w:iCs/>
          <w:sz w:val="24"/>
          <w:szCs w:val="24"/>
        </w:rPr>
      </w:pPr>
      <w:r w:rsidRPr="00FA252C">
        <w:rPr>
          <w:iCs/>
          <w:sz w:val="24"/>
          <w:szCs w:val="24"/>
        </w:rPr>
        <w:t xml:space="preserve">Metadon kan forstærke virkningen af </w:t>
      </w:r>
      <w:proofErr w:type="spellStart"/>
      <w:r w:rsidRPr="00FA252C">
        <w:rPr>
          <w:iCs/>
          <w:sz w:val="24"/>
          <w:szCs w:val="24"/>
        </w:rPr>
        <w:t>analgetika</w:t>
      </w:r>
      <w:proofErr w:type="spellEnd"/>
      <w:r w:rsidRPr="00FA252C">
        <w:rPr>
          <w:iCs/>
          <w:sz w:val="24"/>
          <w:szCs w:val="24"/>
        </w:rPr>
        <w:t xml:space="preserve">, inhibitorer af centralnervesystemet og lægemidler, der medfører respiratorisk depression. Hvis </w:t>
      </w:r>
      <w:proofErr w:type="spellStart"/>
      <w:r w:rsidRPr="00FA252C">
        <w:rPr>
          <w:iCs/>
          <w:sz w:val="24"/>
          <w:szCs w:val="24"/>
        </w:rPr>
        <w:t>buprenorphin</w:t>
      </w:r>
      <w:proofErr w:type="spellEnd"/>
      <w:r w:rsidRPr="00FA252C">
        <w:rPr>
          <w:iCs/>
          <w:sz w:val="24"/>
          <w:szCs w:val="24"/>
        </w:rPr>
        <w:t xml:space="preserve"> bruges samtidig med veterinærlægemidlet eller efterfølgende kan det medføre manglende effektivitet.</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3.9</w:t>
      </w:r>
      <w:r w:rsidRPr="00FA252C">
        <w:rPr>
          <w:sz w:val="24"/>
          <w:szCs w:val="24"/>
        </w:rPr>
        <w:tab/>
        <w:t>Administrationsveje og dosering</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Hunde:</w:t>
      </w:r>
    </w:p>
    <w:p w:rsidR="00D60333" w:rsidRPr="00FA252C" w:rsidRDefault="00D60333" w:rsidP="00ED08FF">
      <w:pPr>
        <w:ind w:left="851"/>
        <w:rPr>
          <w:iCs/>
          <w:sz w:val="24"/>
          <w:szCs w:val="24"/>
        </w:rPr>
      </w:pPr>
      <w:r w:rsidRPr="00FA252C">
        <w:rPr>
          <w:iCs/>
          <w:sz w:val="24"/>
          <w:szCs w:val="24"/>
        </w:rPr>
        <w:t>Subkutan, intramuskulær eller intravenøs anvendelse.</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Katte:</w:t>
      </w:r>
    </w:p>
    <w:p w:rsidR="00D60333" w:rsidRPr="00FA252C" w:rsidRDefault="00D60333" w:rsidP="00ED08FF">
      <w:pPr>
        <w:ind w:left="851"/>
        <w:rPr>
          <w:iCs/>
          <w:sz w:val="24"/>
          <w:szCs w:val="24"/>
        </w:rPr>
      </w:pPr>
      <w:r w:rsidRPr="00FA252C">
        <w:rPr>
          <w:iCs/>
          <w:sz w:val="24"/>
          <w:szCs w:val="24"/>
        </w:rPr>
        <w:t>Intramuskulær anvendelse.</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For at sikre en præcis dosering skal kropsvægten måles nøjagtigt, og der skal anvendes en korrekt kalibreret kanyle til administration af veterinærlægemidlet.</w:t>
      </w:r>
    </w:p>
    <w:p w:rsidR="00D60333" w:rsidRPr="00FA252C" w:rsidRDefault="00D60333" w:rsidP="00ED08FF">
      <w:pPr>
        <w:ind w:left="851"/>
        <w:rPr>
          <w:iCs/>
          <w:sz w:val="24"/>
          <w:szCs w:val="24"/>
        </w:rPr>
      </w:pPr>
    </w:p>
    <w:p w:rsidR="00D60333" w:rsidRPr="00FA252C" w:rsidRDefault="00D60333" w:rsidP="00ED08FF">
      <w:pPr>
        <w:ind w:left="851"/>
        <w:rPr>
          <w:b/>
          <w:bCs/>
          <w:iCs/>
          <w:sz w:val="24"/>
          <w:szCs w:val="24"/>
        </w:rPr>
      </w:pPr>
      <w:r w:rsidRPr="00FA252C">
        <w:rPr>
          <w:b/>
          <w:bCs/>
          <w:iCs/>
          <w:sz w:val="24"/>
          <w:szCs w:val="24"/>
        </w:rPr>
        <w:t>Analgesi</w:t>
      </w:r>
    </w:p>
    <w:p w:rsidR="00D60333" w:rsidRPr="00FA252C" w:rsidRDefault="00D60333" w:rsidP="00ED08FF">
      <w:pPr>
        <w:tabs>
          <w:tab w:val="left" w:pos="8222"/>
        </w:tabs>
        <w:ind w:left="851"/>
        <w:rPr>
          <w:b/>
          <w:sz w:val="24"/>
          <w:szCs w:val="24"/>
        </w:rPr>
      </w:pPr>
      <w:r w:rsidRPr="00FA252C">
        <w:rPr>
          <w:b/>
          <w:sz w:val="24"/>
          <w:szCs w:val="24"/>
        </w:rPr>
        <w:t>5 mg/ml opløsning:</w:t>
      </w:r>
    </w:p>
    <w:p w:rsidR="00D60333" w:rsidRPr="00FA252C" w:rsidRDefault="00D60333" w:rsidP="00ED08FF">
      <w:pPr>
        <w:tabs>
          <w:tab w:val="left" w:pos="8222"/>
        </w:tabs>
        <w:ind w:left="851"/>
        <w:rPr>
          <w:sz w:val="24"/>
          <w:szCs w:val="24"/>
        </w:rPr>
      </w:pPr>
      <w:r w:rsidRPr="00FA252C">
        <w:rPr>
          <w:sz w:val="24"/>
          <w:szCs w:val="24"/>
          <w:u w:val="single"/>
        </w:rPr>
        <w:lastRenderedPageBreak/>
        <w:t>Hunde</w:t>
      </w:r>
      <w:r w:rsidRPr="00FA252C">
        <w:rPr>
          <w:sz w:val="24"/>
          <w:szCs w:val="24"/>
        </w:rPr>
        <w:t xml:space="preserve">: 0,5-1 mg </w:t>
      </w:r>
      <w:proofErr w:type="spellStart"/>
      <w:r w:rsidRPr="00FA252C">
        <w:rPr>
          <w:sz w:val="24"/>
          <w:szCs w:val="24"/>
        </w:rPr>
        <w:t>metadonhydrochlorid</w:t>
      </w:r>
      <w:proofErr w:type="spellEnd"/>
      <w:r w:rsidRPr="00FA252C">
        <w:rPr>
          <w:sz w:val="24"/>
          <w:szCs w:val="24"/>
        </w:rPr>
        <w:t xml:space="preserve"> pr. kg kropsvægt, subkutant, intramuskulært eller intravenøst (svarende til 0,1-0,2 ml/kg)</w:t>
      </w:r>
    </w:p>
    <w:p w:rsidR="00D60333" w:rsidRPr="00FA252C" w:rsidRDefault="00D60333" w:rsidP="00ED08FF">
      <w:pPr>
        <w:tabs>
          <w:tab w:val="left" w:pos="567"/>
          <w:tab w:val="left" w:pos="8222"/>
        </w:tabs>
        <w:spacing w:line="260" w:lineRule="exact"/>
        <w:ind w:left="851"/>
        <w:rPr>
          <w:sz w:val="24"/>
          <w:szCs w:val="24"/>
        </w:rPr>
      </w:pPr>
      <w:r w:rsidRPr="00FA252C">
        <w:rPr>
          <w:sz w:val="24"/>
          <w:szCs w:val="24"/>
          <w:u w:val="single"/>
        </w:rPr>
        <w:t>Katte</w:t>
      </w:r>
      <w:r w:rsidRPr="00FA252C">
        <w:rPr>
          <w:sz w:val="24"/>
          <w:szCs w:val="24"/>
        </w:rPr>
        <w:t xml:space="preserve">: 0,3-0,6 mg </w:t>
      </w:r>
      <w:proofErr w:type="spellStart"/>
      <w:r w:rsidRPr="00FA252C">
        <w:rPr>
          <w:sz w:val="24"/>
          <w:szCs w:val="24"/>
        </w:rPr>
        <w:t>metadonhydrochlorid</w:t>
      </w:r>
      <w:proofErr w:type="spellEnd"/>
      <w:r w:rsidRPr="00FA252C">
        <w:rPr>
          <w:sz w:val="24"/>
          <w:szCs w:val="24"/>
        </w:rPr>
        <w:t xml:space="preserve"> pr. kg kropsvægt, subkutant, intramuskulært eller intravenøst (svarende til 0,06-0,12 ml/kg)</w:t>
      </w:r>
    </w:p>
    <w:p w:rsidR="00D60333" w:rsidRPr="00FA252C" w:rsidRDefault="00D60333" w:rsidP="00D60333">
      <w:pPr>
        <w:rPr>
          <w:b/>
          <w:bCs/>
          <w:iCs/>
          <w:sz w:val="24"/>
          <w:szCs w:val="24"/>
        </w:rPr>
      </w:pPr>
    </w:p>
    <w:p w:rsidR="00D60333" w:rsidRPr="00FA252C" w:rsidRDefault="00D60333" w:rsidP="00ED08FF">
      <w:pPr>
        <w:tabs>
          <w:tab w:val="left" w:pos="567"/>
          <w:tab w:val="left" w:pos="8222"/>
        </w:tabs>
        <w:spacing w:line="260" w:lineRule="exact"/>
        <w:ind w:left="851"/>
        <w:rPr>
          <w:b/>
          <w:sz w:val="24"/>
          <w:szCs w:val="24"/>
        </w:rPr>
      </w:pPr>
      <w:r w:rsidRPr="00FA252C">
        <w:rPr>
          <w:b/>
          <w:sz w:val="24"/>
          <w:szCs w:val="24"/>
        </w:rPr>
        <w:t>10 mg/ml opløsning:</w:t>
      </w:r>
    </w:p>
    <w:p w:rsidR="00D60333" w:rsidRPr="00FA252C" w:rsidRDefault="00D60333" w:rsidP="00ED08FF">
      <w:pPr>
        <w:ind w:left="851"/>
        <w:rPr>
          <w:iCs/>
          <w:sz w:val="24"/>
          <w:szCs w:val="24"/>
        </w:rPr>
      </w:pPr>
      <w:r w:rsidRPr="00FA252C">
        <w:rPr>
          <w:iCs/>
          <w:sz w:val="24"/>
          <w:szCs w:val="24"/>
          <w:u w:val="single"/>
        </w:rPr>
        <w:t>Hunde:</w:t>
      </w:r>
      <w:r w:rsidRPr="00FA252C">
        <w:rPr>
          <w:iCs/>
          <w:sz w:val="24"/>
          <w:szCs w:val="24"/>
        </w:rPr>
        <w:t xml:space="preserve"> 0,5-1 mg </w:t>
      </w:r>
      <w:proofErr w:type="spellStart"/>
      <w:r w:rsidRPr="00FA252C">
        <w:rPr>
          <w:iCs/>
          <w:sz w:val="24"/>
          <w:szCs w:val="24"/>
        </w:rPr>
        <w:t>metadonhydrochlorid</w:t>
      </w:r>
      <w:proofErr w:type="spellEnd"/>
      <w:r w:rsidRPr="00FA252C">
        <w:rPr>
          <w:iCs/>
          <w:sz w:val="24"/>
          <w:szCs w:val="24"/>
        </w:rPr>
        <w:t xml:space="preserve"> pr. kg kropsvægt, subkutant, intramuskulært eller intravenøst (svarende til 0,05-0,1 ml/kg)</w:t>
      </w:r>
    </w:p>
    <w:p w:rsidR="00D60333" w:rsidRPr="00FA252C" w:rsidRDefault="00D60333" w:rsidP="00ED08FF">
      <w:pPr>
        <w:ind w:left="851"/>
        <w:rPr>
          <w:iCs/>
          <w:sz w:val="24"/>
          <w:szCs w:val="24"/>
        </w:rPr>
      </w:pPr>
      <w:r w:rsidRPr="00FA252C">
        <w:rPr>
          <w:iCs/>
          <w:sz w:val="24"/>
          <w:szCs w:val="24"/>
          <w:u w:val="single"/>
        </w:rPr>
        <w:t>Katte:</w:t>
      </w:r>
      <w:r w:rsidRPr="00FA252C">
        <w:rPr>
          <w:iCs/>
          <w:sz w:val="24"/>
          <w:szCs w:val="24"/>
        </w:rPr>
        <w:t xml:space="preserve"> 0,3-0,6 mg </w:t>
      </w:r>
      <w:proofErr w:type="spellStart"/>
      <w:r w:rsidRPr="00FA252C">
        <w:rPr>
          <w:iCs/>
          <w:sz w:val="24"/>
          <w:szCs w:val="24"/>
        </w:rPr>
        <w:t>metadonhydrochlorid</w:t>
      </w:r>
      <w:proofErr w:type="spellEnd"/>
      <w:r w:rsidRPr="00FA252C">
        <w:rPr>
          <w:iCs/>
          <w:sz w:val="24"/>
          <w:szCs w:val="24"/>
        </w:rPr>
        <w:t xml:space="preserve"> pr. kg kropsvægt, subkutant, intramuskulært eller intravenøst (svarende til 0,03-0,06 ml/kg)</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 xml:space="preserve">Eftersom hvert dyr reagerer forskelligt på metadon, og da reaktionen delvist afhænger af dosis, patientens alder, individuelle forskelle på smertefølsomhed og generelle betingelser, skal det optimale </w:t>
      </w:r>
      <w:proofErr w:type="spellStart"/>
      <w:r w:rsidRPr="00FA252C">
        <w:rPr>
          <w:iCs/>
          <w:sz w:val="24"/>
          <w:szCs w:val="24"/>
        </w:rPr>
        <w:t>dosisregimen</w:t>
      </w:r>
      <w:proofErr w:type="spellEnd"/>
      <w:r w:rsidRPr="00FA252C">
        <w:rPr>
          <w:iCs/>
          <w:sz w:val="24"/>
          <w:szCs w:val="24"/>
        </w:rPr>
        <w:t xml:space="preserve"> være individuelt baseret. Hos hunde indtræffer virkningen 1 time efter subkutan administration, ca. 15 minutter efter intramuskulær injektion og inden for 10 minutter efter intravenøs injektion. Virkningens varighed er ca. 4 timer efter intramuskulær eller intravenøs administration. Hos katte indtræffer virkningen 15 minutter efter administration, og virkningen varer gennemsnitligt 4 timer. Dyret bør undersøges regelmæssigt for at vurdere, om yderligere analgesi efterfølgende er påkrævet.</w:t>
      </w:r>
    </w:p>
    <w:p w:rsidR="00D60333" w:rsidRPr="00FA252C" w:rsidRDefault="00D60333" w:rsidP="00ED08FF">
      <w:pPr>
        <w:rPr>
          <w:iCs/>
          <w:sz w:val="24"/>
          <w:szCs w:val="24"/>
        </w:rPr>
      </w:pPr>
    </w:p>
    <w:p w:rsidR="00D60333" w:rsidRPr="00FA252C" w:rsidRDefault="00D60333" w:rsidP="00ED08FF">
      <w:pPr>
        <w:ind w:left="851"/>
        <w:rPr>
          <w:b/>
          <w:bCs/>
          <w:iCs/>
          <w:sz w:val="24"/>
          <w:szCs w:val="24"/>
        </w:rPr>
      </w:pPr>
      <w:r w:rsidRPr="00FA252C">
        <w:rPr>
          <w:b/>
          <w:bCs/>
          <w:iCs/>
          <w:sz w:val="24"/>
          <w:szCs w:val="24"/>
        </w:rPr>
        <w:t xml:space="preserve">Præmedicinering og/eller </w:t>
      </w:r>
      <w:proofErr w:type="spellStart"/>
      <w:r w:rsidRPr="00FA252C">
        <w:rPr>
          <w:b/>
          <w:bCs/>
          <w:iCs/>
          <w:sz w:val="24"/>
          <w:szCs w:val="24"/>
        </w:rPr>
        <w:t>neuroleptanalgesi</w:t>
      </w:r>
      <w:proofErr w:type="spellEnd"/>
    </w:p>
    <w:p w:rsidR="00D60333" w:rsidRPr="00FA252C" w:rsidRDefault="00D60333" w:rsidP="00ED08FF">
      <w:pPr>
        <w:ind w:left="851"/>
        <w:rPr>
          <w:iCs/>
          <w:sz w:val="24"/>
          <w:szCs w:val="24"/>
          <w:u w:val="single"/>
        </w:rPr>
      </w:pPr>
      <w:r w:rsidRPr="00FA252C">
        <w:rPr>
          <w:iCs/>
          <w:sz w:val="24"/>
          <w:szCs w:val="24"/>
          <w:u w:val="single"/>
        </w:rPr>
        <w:t xml:space="preserve">Hunde: </w:t>
      </w:r>
    </w:p>
    <w:p w:rsidR="00D60333" w:rsidRPr="00FA252C" w:rsidRDefault="00D60333" w:rsidP="00ED08FF">
      <w:pPr>
        <w:ind w:left="851"/>
        <w:rPr>
          <w:iCs/>
          <w:sz w:val="24"/>
          <w:szCs w:val="24"/>
          <w:lang w:val="sv-SE"/>
        </w:rPr>
      </w:pPr>
      <w:r w:rsidRPr="00FA252C">
        <w:rPr>
          <w:iCs/>
          <w:sz w:val="24"/>
          <w:szCs w:val="24"/>
          <w:lang w:val="sv-SE"/>
        </w:rPr>
        <w:t>•</w:t>
      </w:r>
      <w:r w:rsidRPr="00FA252C">
        <w:rPr>
          <w:iCs/>
          <w:sz w:val="24"/>
          <w:szCs w:val="24"/>
          <w:lang w:val="sv-SE"/>
        </w:rPr>
        <w:tab/>
      </w:r>
      <w:proofErr w:type="spellStart"/>
      <w:r w:rsidRPr="00FA252C">
        <w:rPr>
          <w:iCs/>
          <w:sz w:val="24"/>
          <w:szCs w:val="24"/>
          <w:lang w:val="sv-SE"/>
        </w:rPr>
        <w:t>Metadonhydrochlorid</w:t>
      </w:r>
      <w:proofErr w:type="spellEnd"/>
      <w:r w:rsidRPr="00FA252C">
        <w:rPr>
          <w:iCs/>
          <w:sz w:val="24"/>
          <w:szCs w:val="24"/>
          <w:lang w:val="sv-SE"/>
        </w:rPr>
        <w:t xml:space="preserve"> </w:t>
      </w:r>
      <w:proofErr w:type="gramStart"/>
      <w:r w:rsidRPr="00FA252C">
        <w:rPr>
          <w:iCs/>
          <w:sz w:val="24"/>
          <w:szCs w:val="24"/>
          <w:lang w:val="sv-SE"/>
        </w:rPr>
        <w:t>0,5-1</w:t>
      </w:r>
      <w:proofErr w:type="gramEnd"/>
      <w:r w:rsidRPr="00FA252C">
        <w:rPr>
          <w:iCs/>
          <w:sz w:val="24"/>
          <w:szCs w:val="24"/>
          <w:lang w:val="sv-SE"/>
        </w:rPr>
        <w:t xml:space="preserve"> mg/kg, </w:t>
      </w:r>
      <w:proofErr w:type="spellStart"/>
      <w:r w:rsidRPr="00FA252C">
        <w:rPr>
          <w:iCs/>
          <w:sz w:val="24"/>
          <w:szCs w:val="24"/>
          <w:lang w:val="sv-SE"/>
        </w:rPr>
        <w:t>intravenøst</w:t>
      </w:r>
      <w:proofErr w:type="spellEnd"/>
      <w:r w:rsidRPr="00FA252C">
        <w:rPr>
          <w:iCs/>
          <w:sz w:val="24"/>
          <w:szCs w:val="24"/>
          <w:lang w:val="sv-SE"/>
        </w:rPr>
        <w:t xml:space="preserve">, subkutant eller </w:t>
      </w:r>
      <w:proofErr w:type="spellStart"/>
      <w:r w:rsidRPr="00FA252C">
        <w:rPr>
          <w:iCs/>
          <w:sz w:val="24"/>
          <w:szCs w:val="24"/>
          <w:lang w:val="sv-SE"/>
        </w:rPr>
        <w:t>intramuskulært</w:t>
      </w:r>
      <w:proofErr w:type="spellEnd"/>
    </w:p>
    <w:p w:rsidR="00D60333" w:rsidRPr="00FA252C" w:rsidRDefault="00D60333" w:rsidP="00ED08FF">
      <w:pPr>
        <w:ind w:left="851"/>
        <w:rPr>
          <w:iCs/>
          <w:sz w:val="24"/>
          <w:szCs w:val="24"/>
          <w:lang w:val="sv-SE"/>
        </w:rPr>
      </w:pPr>
    </w:p>
    <w:p w:rsidR="00D60333" w:rsidRPr="00FA252C" w:rsidRDefault="00D60333" w:rsidP="00ED08FF">
      <w:pPr>
        <w:ind w:left="851"/>
        <w:rPr>
          <w:iCs/>
          <w:sz w:val="24"/>
          <w:szCs w:val="24"/>
          <w:lang w:val="sv-SE"/>
        </w:rPr>
      </w:pPr>
      <w:r w:rsidRPr="00FA252C">
        <w:rPr>
          <w:iCs/>
          <w:sz w:val="24"/>
          <w:szCs w:val="24"/>
          <w:lang w:val="sv-SE"/>
        </w:rPr>
        <w:t xml:space="preserve">Kombinationer, </w:t>
      </w:r>
      <w:proofErr w:type="spellStart"/>
      <w:r w:rsidRPr="00FA252C">
        <w:rPr>
          <w:iCs/>
          <w:sz w:val="24"/>
          <w:szCs w:val="24"/>
          <w:lang w:val="sv-SE"/>
        </w:rPr>
        <w:t>f.eks</w:t>
      </w:r>
      <w:proofErr w:type="spellEnd"/>
      <w:r w:rsidRPr="00FA252C">
        <w:rPr>
          <w:iCs/>
          <w:sz w:val="24"/>
          <w:szCs w:val="24"/>
          <w:lang w:val="sv-SE"/>
        </w:rPr>
        <w:t>.:</w:t>
      </w:r>
    </w:p>
    <w:p w:rsidR="00D60333" w:rsidRPr="00FA252C" w:rsidRDefault="00D60333" w:rsidP="00ED08FF">
      <w:pPr>
        <w:ind w:left="851"/>
        <w:rPr>
          <w:iCs/>
          <w:sz w:val="24"/>
          <w:szCs w:val="24"/>
          <w:lang w:val="sv-SE"/>
        </w:rPr>
      </w:pPr>
      <w:r w:rsidRPr="00FA252C">
        <w:rPr>
          <w:iCs/>
          <w:sz w:val="24"/>
          <w:szCs w:val="24"/>
          <w:lang w:val="sv-SE"/>
        </w:rPr>
        <w:t>•</w:t>
      </w:r>
      <w:r w:rsidRPr="00FA252C">
        <w:rPr>
          <w:iCs/>
          <w:sz w:val="24"/>
          <w:szCs w:val="24"/>
          <w:lang w:val="sv-SE"/>
        </w:rPr>
        <w:tab/>
      </w:r>
      <w:proofErr w:type="spellStart"/>
      <w:r w:rsidRPr="00FA252C">
        <w:rPr>
          <w:iCs/>
          <w:sz w:val="24"/>
          <w:szCs w:val="24"/>
          <w:lang w:val="sv-SE"/>
        </w:rPr>
        <w:t>Metadonhydrochlorid</w:t>
      </w:r>
      <w:proofErr w:type="spellEnd"/>
      <w:r w:rsidRPr="00FA252C">
        <w:rPr>
          <w:iCs/>
          <w:sz w:val="24"/>
          <w:szCs w:val="24"/>
          <w:lang w:val="sv-SE"/>
        </w:rPr>
        <w:t xml:space="preserve"> 0,5 mg/kg, </w:t>
      </w:r>
      <w:proofErr w:type="spellStart"/>
      <w:r w:rsidRPr="00FA252C">
        <w:rPr>
          <w:iCs/>
          <w:sz w:val="24"/>
          <w:szCs w:val="24"/>
          <w:lang w:val="sv-SE"/>
        </w:rPr>
        <w:t>intravenøst</w:t>
      </w:r>
      <w:proofErr w:type="spellEnd"/>
      <w:r w:rsidRPr="00FA252C">
        <w:rPr>
          <w:iCs/>
          <w:sz w:val="24"/>
          <w:szCs w:val="24"/>
          <w:lang w:val="sv-SE"/>
        </w:rPr>
        <w:t xml:space="preserve"> + </w:t>
      </w:r>
      <w:proofErr w:type="spellStart"/>
      <w:r w:rsidRPr="00FA252C">
        <w:rPr>
          <w:iCs/>
          <w:sz w:val="24"/>
          <w:szCs w:val="24"/>
          <w:lang w:val="sv-SE"/>
        </w:rPr>
        <w:t>f.eks</w:t>
      </w:r>
      <w:proofErr w:type="spellEnd"/>
      <w:r w:rsidRPr="00FA252C">
        <w:rPr>
          <w:iCs/>
          <w:sz w:val="24"/>
          <w:szCs w:val="24"/>
          <w:lang w:val="sv-SE"/>
        </w:rPr>
        <w:t xml:space="preserve">. </w:t>
      </w:r>
      <w:proofErr w:type="spellStart"/>
      <w:r w:rsidRPr="00FA252C">
        <w:rPr>
          <w:iCs/>
          <w:sz w:val="24"/>
          <w:szCs w:val="24"/>
          <w:lang w:val="sv-SE"/>
        </w:rPr>
        <w:t>midazolam</w:t>
      </w:r>
      <w:proofErr w:type="spellEnd"/>
      <w:r w:rsidRPr="00FA252C">
        <w:rPr>
          <w:iCs/>
          <w:sz w:val="24"/>
          <w:szCs w:val="24"/>
          <w:lang w:val="sv-SE"/>
        </w:rPr>
        <w:t xml:space="preserve"> eller </w:t>
      </w:r>
      <w:proofErr w:type="spellStart"/>
      <w:r w:rsidRPr="00FA252C">
        <w:rPr>
          <w:iCs/>
          <w:sz w:val="24"/>
          <w:szCs w:val="24"/>
          <w:lang w:val="sv-SE"/>
        </w:rPr>
        <w:t>diazepam</w:t>
      </w:r>
      <w:proofErr w:type="spellEnd"/>
    </w:p>
    <w:p w:rsidR="00D60333" w:rsidRPr="00FA252C" w:rsidRDefault="00D60333" w:rsidP="00ED08FF">
      <w:pPr>
        <w:ind w:left="851"/>
        <w:rPr>
          <w:iCs/>
          <w:sz w:val="24"/>
          <w:szCs w:val="24"/>
        </w:rPr>
      </w:pPr>
      <w:r w:rsidRPr="00FA252C">
        <w:rPr>
          <w:iCs/>
          <w:sz w:val="24"/>
          <w:szCs w:val="24"/>
        </w:rPr>
        <w:t xml:space="preserve">Induktion med </w:t>
      </w:r>
      <w:proofErr w:type="spellStart"/>
      <w:r w:rsidRPr="00FA252C">
        <w:rPr>
          <w:iCs/>
          <w:sz w:val="24"/>
          <w:szCs w:val="24"/>
        </w:rPr>
        <w:t>propofol</w:t>
      </w:r>
      <w:proofErr w:type="spellEnd"/>
      <w:r w:rsidRPr="00FA252C">
        <w:rPr>
          <w:iCs/>
          <w:sz w:val="24"/>
          <w:szCs w:val="24"/>
        </w:rPr>
        <w:t xml:space="preserve">, vedligeholdelse med </w:t>
      </w:r>
      <w:proofErr w:type="spellStart"/>
      <w:r w:rsidRPr="00FA252C">
        <w:rPr>
          <w:iCs/>
          <w:sz w:val="24"/>
          <w:szCs w:val="24"/>
        </w:rPr>
        <w:t>isofluran</w:t>
      </w:r>
      <w:proofErr w:type="spellEnd"/>
      <w:r w:rsidRPr="00FA252C">
        <w:rPr>
          <w:iCs/>
          <w:sz w:val="24"/>
          <w:szCs w:val="24"/>
        </w:rPr>
        <w:t xml:space="preserve"> i oxygen.</w:t>
      </w:r>
    </w:p>
    <w:p w:rsidR="00D60333" w:rsidRPr="00FA252C" w:rsidRDefault="00D60333" w:rsidP="00ED08FF">
      <w:pPr>
        <w:ind w:left="851"/>
        <w:rPr>
          <w:iCs/>
          <w:sz w:val="24"/>
          <w:szCs w:val="24"/>
        </w:rPr>
      </w:pPr>
    </w:p>
    <w:p w:rsidR="00D60333" w:rsidRPr="00FA252C" w:rsidRDefault="00D60333" w:rsidP="00ED08FF">
      <w:pPr>
        <w:ind w:left="851"/>
        <w:rPr>
          <w:iCs/>
          <w:sz w:val="24"/>
          <w:szCs w:val="24"/>
          <w:lang w:val="en-US"/>
        </w:rPr>
      </w:pPr>
      <w:r w:rsidRPr="00FA252C">
        <w:rPr>
          <w:iCs/>
          <w:sz w:val="24"/>
          <w:szCs w:val="24"/>
          <w:lang w:val="en-US"/>
        </w:rPr>
        <w:t>•</w:t>
      </w:r>
      <w:r w:rsidRPr="00FA252C">
        <w:rPr>
          <w:iCs/>
          <w:sz w:val="24"/>
          <w:szCs w:val="24"/>
          <w:lang w:val="en-US"/>
        </w:rPr>
        <w:tab/>
      </w:r>
      <w:proofErr w:type="spellStart"/>
      <w:r w:rsidRPr="00FA252C">
        <w:rPr>
          <w:iCs/>
          <w:sz w:val="24"/>
          <w:szCs w:val="24"/>
          <w:lang w:val="en-US"/>
        </w:rPr>
        <w:t>Metadonhydrochlorid</w:t>
      </w:r>
      <w:proofErr w:type="spellEnd"/>
      <w:r w:rsidRPr="00FA252C">
        <w:rPr>
          <w:iCs/>
          <w:sz w:val="24"/>
          <w:szCs w:val="24"/>
          <w:lang w:val="en-US"/>
        </w:rPr>
        <w:t xml:space="preserve"> 0,5 mg/kg + </w:t>
      </w:r>
      <w:proofErr w:type="spellStart"/>
      <w:r w:rsidRPr="00FA252C">
        <w:rPr>
          <w:iCs/>
          <w:sz w:val="24"/>
          <w:szCs w:val="24"/>
          <w:lang w:val="en-US"/>
        </w:rPr>
        <w:t>f.eks</w:t>
      </w:r>
      <w:proofErr w:type="spellEnd"/>
      <w:r w:rsidRPr="00FA252C">
        <w:rPr>
          <w:iCs/>
          <w:sz w:val="24"/>
          <w:szCs w:val="24"/>
          <w:lang w:val="en-US"/>
        </w:rPr>
        <w:t xml:space="preserve">. </w:t>
      </w:r>
      <w:proofErr w:type="spellStart"/>
      <w:r w:rsidRPr="00FA252C">
        <w:rPr>
          <w:iCs/>
          <w:sz w:val="24"/>
          <w:szCs w:val="24"/>
          <w:lang w:val="en-US"/>
        </w:rPr>
        <w:t>acepromazin</w:t>
      </w:r>
      <w:proofErr w:type="spellEnd"/>
    </w:p>
    <w:p w:rsidR="00D60333" w:rsidRPr="00FA252C" w:rsidRDefault="00D60333" w:rsidP="00ED08FF">
      <w:pPr>
        <w:ind w:left="851"/>
        <w:rPr>
          <w:iCs/>
          <w:sz w:val="24"/>
          <w:szCs w:val="24"/>
        </w:rPr>
      </w:pPr>
      <w:r w:rsidRPr="00FA252C">
        <w:rPr>
          <w:iCs/>
          <w:sz w:val="24"/>
          <w:szCs w:val="24"/>
        </w:rPr>
        <w:t xml:space="preserve">Induktion med </w:t>
      </w:r>
      <w:proofErr w:type="spellStart"/>
      <w:r w:rsidRPr="00FA252C">
        <w:rPr>
          <w:iCs/>
          <w:sz w:val="24"/>
          <w:szCs w:val="24"/>
        </w:rPr>
        <w:t>thiopenton</w:t>
      </w:r>
      <w:proofErr w:type="spellEnd"/>
      <w:r w:rsidRPr="00FA252C">
        <w:rPr>
          <w:iCs/>
          <w:sz w:val="24"/>
          <w:szCs w:val="24"/>
        </w:rPr>
        <w:t xml:space="preserve"> eller </w:t>
      </w:r>
      <w:proofErr w:type="spellStart"/>
      <w:r w:rsidRPr="00FA252C">
        <w:rPr>
          <w:iCs/>
          <w:sz w:val="24"/>
          <w:szCs w:val="24"/>
        </w:rPr>
        <w:t>propofol</w:t>
      </w:r>
      <w:proofErr w:type="spellEnd"/>
      <w:r w:rsidRPr="00FA252C">
        <w:rPr>
          <w:iCs/>
          <w:sz w:val="24"/>
          <w:szCs w:val="24"/>
        </w:rPr>
        <w:t xml:space="preserve"> til effekt, vedligeholdelse med </w:t>
      </w:r>
      <w:proofErr w:type="spellStart"/>
      <w:r w:rsidRPr="00FA252C">
        <w:rPr>
          <w:iCs/>
          <w:sz w:val="24"/>
          <w:szCs w:val="24"/>
        </w:rPr>
        <w:t>isofluran</w:t>
      </w:r>
      <w:proofErr w:type="spellEnd"/>
      <w:r w:rsidRPr="00FA252C">
        <w:rPr>
          <w:iCs/>
          <w:sz w:val="24"/>
          <w:szCs w:val="24"/>
        </w:rPr>
        <w:t xml:space="preserve"> i oxygen eller induktion med </w:t>
      </w:r>
      <w:proofErr w:type="spellStart"/>
      <w:r w:rsidRPr="00FA252C">
        <w:rPr>
          <w:iCs/>
          <w:sz w:val="24"/>
          <w:szCs w:val="24"/>
        </w:rPr>
        <w:t>diazepam</w:t>
      </w:r>
      <w:proofErr w:type="spellEnd"/>
      <w:r w:rsidRPr="00FA252C">
        <w:rPr>
          <w:iCs/>
          <w:sz w:val="24"/>
          <w:szCs w:val="24"/>
        </w:rPr>
        <w:t xml:space="preserve"> og </w:t>
      </w:r>
      <w:proofErr w:type="spellStart"/>
      <w:r w:rsidRPr="00FA252C">
        <w:rPr>
          <w:iCs/>
          <w:sz w:val="24"/>
          <w:szCs w:val="24"/>
        </w:rPr>
        <w:t>ketamin</w:t>
      </w:r>
      <w:proofErr w:type="spellEnd"/>
      <w:r w:rsidRPr="00FA252C">
        <w:rPr>
          <w:iCs/>
          <w:sz w:val="24"/>
          <w:szCs w:val="24"/>
        </w:rPr>
        <w:t>.</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w:t>
      </w:r>
      <w:r w:rsidRPr="00FA252C">
        <w:rPr>
          <w:iCs/>
          <w:sz w:val="24"/>
          <w:szCs w:val="24"/>
        </w:rPr>
        <w:tab/>
      </w:r>
      <w:proofErr w:type="spellStart"/>
      <w:r w:rsidRPr="00FA252C">
        <w:rPr>
          <w:iCs/>
          <w:sz w:val="24"/>
          <w:szCs w:val="24"/>
        </w:rPr>
        <w:t>Metadonhydrochlorid</w:t>
      </w:r>
      <w:proofErr w:type="spellEnd"/>
      <w:r w:rsidRPr="00FA252C">
        <w:rPr>
          <w:iCs/>
          <w:sz w:val="24"/>
          <w:szCs w:val="24"/>
        </w:rPr>
        <w:t xml:space="preserve"> 0,5-1,0 mg/kg, intravenøst eller intramuskulært + α2-agonist (f.eks. </w:t>
      </w:r>
      <w:proofErr w:type="spellStart"/>
      <w:r w:rsidRPr="00FA252C">
        <w:rPr>
          <w:iCs/>
          <w:sz w:val="24"/>
          <w:szCs w:val="24"/>
        </w:rPr>
        <w:t>xylazin</w:t>
      </w:r>
      <w:proofErr w:type="spellEnd"/>
      <w:r w:rsidRPr="00FA252C">
        <w:rPr>
          <w:iCs/>
          <w:sz w:val="24"/>
          <w:szCs w:val="24"/>
        </w:rPr>
        <w:t xml:space="preserve"> eller </w:t>
      </w:r>
      <w:proofErr w:type="spellStart"/>
      <w:r w:rsidRPr="00FA252C">
        <w:rPr>
          <w:iCs/>
          <w:sz w:val="24"/>
          <w:szCs w:val="24"/>
        </w:rPr>
        <w:t>medetomidin</w:t>
      </w:r>
      <w:proofErr w:type="spellEnd"/>
      <w:r w:rsidRPr="00FA252C">
        <w:rPr>
          <w:iCs/>
          <w:sz w:val="24"/>
          <w:szCs w:val="24"/>
        </w:rPr>
        <w:t>)</w:t>
      </w:r>
    </w:p>
    <w:p w:rsidR="00D60333" w:rsidRPr="00FA252C" w:rsidRDefault="00D60333" w:rsidP="00ED08FF">
      <w:pPr>
        <w:ind w:left="851"/>
        <w:rPr>
          <w:iCs/>
          <w:sz w:val="24"/>
          <w:szCs w:val="24"/>
        </w:rPr>
      </w:pPr>
      <w:r w:rsidRPr="00FA252C">
        <w:rPr>
          <w:iCs/>
          <w:sz w:val="24"/>
          <w:szCs w:val="24"/>
        </w:rPr>
        <w:t xml:space="preserve">Induktion med </w:t>
      </w:r>
      <w:proofErr w:type="spellStart"/>
      <w:r w:rsidRPr="00FA252C">
        <w:rPr>
          <w:iCs/>
          <w:sz w:val="24"/>
          <w:szCs w:val="24"/>
        </w:rPr>
        <w:t>propofol</w:t>
      </w:r>
      <w:proofErr w:type="spellEnd"/>
      <w:r w:rsidRPr="00FA252C">
        <w:rPr>
          <w:iCs/>
          <w:sz w:val="24"/>
          <w:szCs w:val="24"/>
        </w:rPr>
        <w:t xml:space="preserve">, vedligeholdelse med </w:t>
      </w:r>
      <w:proofErr w:type="spellStart"/>
      <w:r w:rsidRPr="00FA252C">
        <w:rPr>
          <w:iCs/>
          <w:sz w:val="24"/>
          <w:szCs w:val="24"/>
        </w:rPr>
        <w:t>isofluran</w:t>
      </w:r>
      <w:proofErr w:type="spellEnd"/>
      <w:r w:rsidRPr="00FA252C">
        <w:rPr>
          <w:iCs/>
          <w:sz w:val="24"/>
          <w:szCs w:val="24"/>
        </w:rPr>
        <w:t xml:space="preserve"> sammen med fentanyl eller total intravenøs anæstesi (TIVA-protokol): vedligeholdelse med </w:t>
      </w:r>
      <w:proofErr w:type="spellStart"/>
      <w:r w:rsidRPr="00FA252C">
        <w:rPr>
          <w:iCs/>
          <w:sz w:val="24"/>
          <w:szCs w:val="24"/>
        </w:rPr>
        <w:t>propofol</w:t>
      </w:r>
      <w:proofErr w:type="spellEnd"/>
      <w:r w:rsidRPr="00FA252C">
        <w:rPr>
          <w:iCs/>
          <w:sz w:val="24"/>
          <w:szCs w:val="24"/>
        </w:rPr>
        <w:t xml:space="preserve"> sammen med fentanyl</w:t>
      </w:r>
    </w:p>
    <w:p w:rsidR="00D60333" w:rsidRPr="00FA252C" w:rsidRDefault="00D60333" w:rsidP="00D60333">
      <w:pPr>
        <w:rPr>
          <w:iCs/>
          <w:sz w:val="24"/>
          <w:szCs w:val="24"/>
        </w:rPr>
      </w:pPr>
    </w:p>
    <w:p w:rsidR="00D60333" w:rsidRPr="00FA252C" w:rsidRDefault="00D60333" w:rsidP="00ED08FF">
      <w:pPr>
        <w:ind w:left="851"/>
        <w:rPr>
          <w:iCs/>
          <w:sz w:val="24"/>
          <w:szCs w:val="24"/>
        </w:rPr>
      </w:pPr>
      <w:r w:rsidRPr="00FA252C">
        <w:rPr>
          <w:iCs/>
          <w:sz w:val="24"/>
          <w:szCs w:val="24"/>
        </w:rPr>
        <w:t xml:space="preserve">TIVA-protokol: Induktion med </w:t>
      </w:r>
      <w:proofErr w:type="spellStart"/>
      <w:r w:rsidRPr="00FA252C">
        <w:rPr>
          <w:iCs/>
          <w:sz w:val="24"/>
          <w:szCs w:val="24"/>
        </w:rPr>
        <w:t>propofol</w:t>
      </w:r>
      <w:proofErr w:type="spellEnd"/>
      <w:r w:rsidRPr="00FA252C">
        <w:rPr>
          <w:iCs/>
          <w:sz w:val="24"/>
          <w:szCs w:val="24"/>
        </w:rPr>
        <w:t xml:space="preserve"> til effekt. Vedligeholdelse med </w:t>
      </w:r>
      <w:proofErr w:type="spellStart"/>
      <w:r w:rsidRPr="00FA252C">
        <w:rPr>
          <w:iCs/>
          <w:sz w:val="24"/>
          <w:szCs w:val="24"/>
        </w:rPr>
        <w:t>propofol</w:t>
      </w:r>
      <w:proofErr w:type="spellEnd"/>
      <w:r w:rsidRPr="00FA252C">
        <w:rPr>
          <w:iCs/>
          <w:sz w:val="24"/>
          <w:szCs w:val="24"/>
        </w:rPr>
        <w:t xml:space="preserve"> og </w:t>
      </w:r>
      <w:proofErr w:type="spellStart"/>
      <w:r w:rsidRPr="00FA252C">
        <w:rPr>
          <w:iCs/>
          <w:sz w:val="24"/>
          <w:szCs w:val="24"/>
        </w:rPr>
        <w:t>remifentanil</w:t>
      </w:r>
      <w:proofErr w:type="spellEnd"/>
      <w:r w:rsidRPr="00FA252C">
        <w:rPr>
          <w:iCs/>
          <w:sz w:val="24"/>
          <w:szCs w:val="24"/>
        </w:rPr>
        <w:t>.</w:t>
      </w:r>
    </w:p>
    <w:p w:rsidR="00D60333" w:rsidRPr="00FA252C" w:rsidRDefault="00D60333" w:rsidP="00ED08FF">
      <w:pPr>
        <w:ind w:left="851"/>
        <w:rPr>
          <w:iCs/>
          <w:sz w:val="24"/>
          <w:szCs w:val="24"/>
        </w:rPr>
      </w:pPr>
      <w:r w:rsidRPr="00FA252C">
        <w:rPr>
          <w:iCs/>
          <w:sz w:val="24"/>
          <w:szCs w:val="24"/>
        </w:rPr>
        <w:t xml:space="preserve">Kemisk-fysisk kompatibilitet er kun blevet påvist for fortyndinger i forholdet 1:5 med følgende infusionsopløsninger: </w:t>
      </w:r>
      <w:proofErr w:type="spellStart"/>
      <w:r w:rsidRPr="00FA252C">
        <w:rPr>
          <w:iCs/>
          <w:sz w:val="24"/>
          <w:szCs w:val="24"/>
        </w:rPr>
        <w:t>natriumchlorid</w:t>
      </w:r>
      <w:proofErr w:type="spellEnd"/>
      <w:r w:rsidRPr="00FA252C">
        <w:rPr>
          <w:iCs/>
          <w:sz w:val="24"/>
          <w:szCs w:val="24"/>
        </w:rPr>
        <w:t xml:space="preserve"> 0,9 %, Ringers væske og glukose 5 %.</w:t>
      </w:r>
    </w:p>
    <w:p w:rsidR="00D60333" w:rsidRPr="00FA252C" w:rsidRDefault="00D60333" w:rsidP="00ED08FF">
      <w:pPr>
        <w:ind w:left="851"/>
        <w:rPr>
          <w:iCs/>
          <w:sz w:val="24"/>
          <w:szCs w:val="24"/>
        </w:rPr>
      </w:pPr>
    </w:p>
    <w:p w:rsidR="00D60333" w:rsidRPr="00FA252C" w:rsidRDefault="00D60333" w:rsidP="00ED08FF">
      <w:pPr>
        <w:ind w:left="851"/>
        <w:rPr>
          <w:iCs/>
          <w:sz w:val="24"/>
          <w:szCs w:val="24"/>
          <w:u w:val="single"/>
        </w:rPr>
      </w:pPr>
      <w:r w:rsidRPr="00FA252C">
        <w:rPr>
          <w:iCs/>
          <w:sz w:val="24"/>
          <w:szCs w:val="24"/>
          <w:u w:val="single"/>
        </w:rPr>
        <w:t>Katte:</w:t>
      </w:r>
    </w:p>
    <w:p w:rsidR="00D60333" w:rsidRPr="00FA252C" w:rsidRDefault="00D60333" w:rsidP="00ED08FF">
      <w:pPr>
        <w:ind w:left="851"/>
        <w:rPr>
          <w:iCs/>
          <w:sz w:val="24"/>
          <w:szCs w:val="24"/>
        </w:rPr>
      </w:pPr>
      <w:r w:rsidRPr="00FA252C">
        <w:rPr>
          <w:iCs/>
          <w:sz w:val="24"/>
          <w:szCs w:val="24"/>
        </w:rPr>
        <w:t>•</w:t>
      </w:r>
      <w:r w:rsidRPr="00FA252C">
        <w:rPr>
          <w:iCs/>
          <w:sz w:val="24"/>
          <w:szCs w:val="24"/>
        </w:rPr>
        <w:tab/>
      </w:r>
      <w:proofErr w:type="spellStart"/>
      <w:r w:rsidRPr="00FA252C">
        <w:rPr>
          <w:iCs/>
          <w:sz w:val="24"/>
          <w:szCs w:val="24"/>
        </w:rPr>
        <w:t>Metadonhydrochlorid</w:t>
      </w:r>
      <w:proofErr w:type="spellEnd"/>
      <w:r w:rsidRPr="00FA252C">
        <w:rPr>
          <w:iCs/>
          <w:sz w:val="24"/>
          <w:szCs w:val="24"/>
        </w:rPr>
        <w:t xml:space="preserve"> 0,3-0,6 mg/kg, intramuskulært</w:t>
      </w:r>
    </w:p>
    <w:p w:rsidR="00D60333" w:rsidRPr="00FA252C" w:rsidRDefault="00D60333" w:rsidP="00ED08FF">
      <w:pPr>
        <w:pStyle w:val="Listeafsnit"/>
        <w:numPr>
          <w:ilvl w:val="0"/>
          <w:numId w:val="5"/>
        </w:numPr>
        <w:tabs>
          <w:tab w:val="clear" w:pos="567"/>
        </w:tabs>
        <w:spacing w:line="240" w:lineRule="auto"/>
        <w:ind w:left="851" w:firstLine="0"/>
        <w:rPr>
          <w:iCs/>
          <w:sz w:val="24"/>
          <w:szCs w:val="24"/>
        </w:rPr>
      </w:pPr>
      <w:r w:rsidRPr="00FA252C">
        <w:rPr>
          <w:iCs/>
          <w:sz w:val="24"/>
          <w:szCs w:val="24"/>
        </w:rPr>
        <w:t xml:space="preserve">Induktion med benzodiazepin (f.eks. </w:t>
      </w:r>
      <w:proofErr w:type="spellStart"/>
      <w:r w:rsidRPr="00FA252C">
        <w:rPr>
          <w:iCs/>
          <w:sz w:val="24"/>
          <w:szCs w:val="24"/>
        </w:rPr>
        <w:t>midazolam</w:t>
      </w:r>
      <w:proofErr w:type="spellEnd"/>
      <w:r w:rsidRPr="00FA252C">
        <w:rPr>
          <w:iCs/>
          <w:sz w:val="24"/>
          <w:szCs w:val="24"/>
        </w:rPr>
        <w:t xml:space="preserve">) og </w:t>
      </w:r>
      <w:proofErr w:type="spellStart"/>
      <w:r w:rsidRPr="00FA252C">
        <w:rPr>
          <w:iCs/>
          <w:sz w:val="24"/>
          <w:szCs w:val="24"/>
        </w:rPr>
        <w:t>dissociativ</w:t>
      </w:r>
      <w:proofErr w:type="spellEnd"/>
      <w:r w:rsidRPr="00FA252C">
        <w:rPr>
          <w:iCs/>
          <w:sz w:val="24"/>
          <w:szCs w:val="24"/>
        </w:rPr>
        <w:t xml:space="preserve"> (f.eks. </w:t>
      </w:r>
      <w:proofErr w:type="spellStart"/>
      <w:r w:rsidRPr="00FA252C">
        <w:rPr>
          <w:iCs/>
          <w:sz w:val="24"/>
          <w:szCs w:val="24"/>
        </w:rPr>
        <w:t>ketamin</w:t>
      </w:r>
      <w:proofErr w:type="spellEnd"/>
      <w:r w:rsidRPr="00FA252C">
        <w:rPr>
          <w:iCs/>
          <w:sz w:val="24"/>
          <w:szCs w:val="24"/>
        </w:rPr>
        <w:t>)</w:t>
      </w:r>
    </w:p>
    <w:p w:rsidR="00D60333" w:rsidRPr="00FA252C" w:rsidRDefault="00D60333" w:rsidP="00ED08FF">
      <w:pPr>
        <w:pStyle w:val="Listeafsnit"/>
        <w:numPr>
          <w:ilvl w:val="0"/>
          <w:numId w:val="5"/>
        </w:numPr>
        <w:tabs>
          <w:tab w:val="clear" w:pos="567"/>
        </w:tabs>
        <w:spacing w:line="240" w:lineRule="auto"/>
        <w:ind w:left="851" w:firstLine="0"/>
        <w:rPr>
          <w:iCs/>
          <w:sz w:val="24"/>
          <w:szCs w:val="24"/>
        </w:rPr>
      </w:pPr>
      <w:r w:rsidRPr="00FA252C">
        <w:rPr>
          <w:iCs/>
          <w:sz w:val="24"/>
          <w:szCs w:val="24"/>
        </w:rPr>
        <w:t xml:space="preserve">Med et beroligende middel (f.eks. </w:t>
      </w:r>
      <w:proofErr w:type="spellStart"/>
      <w:r w:rsidRPr="00FA252C">
        <w:rPr>
          <w:iCs/>
          <w:sz w:val="24"/>
          <w:szCs w:val="24"/>
        </w:rPr>
        <w:t>acepromazin</w:t>
      </w:r>
      <w:proofErr w:type="spellEnd"/>
      <w:r w:rsidRPr="00FA252C">
        <w:rPr>
          <w:iCs/>
          <w:sz w:val="24"/>
          <w:szCs w:val="24"/>
        </w:rPr>
        <w:t>) og NSAID (</w:t>
      </w:r>
      <w:proofErr w:type="spellStart"/>
      <w:r w:rsidRPr="00FA252C">
        <w:rPr>
          <w:iCs/>
          <w:sz w:val="24"/>
          <w:szCs w:val="24"/>
        </w:rPr>
        <w:t>meloxicam</w:t>
      </w:r>
      <w:proofErr w:type="spellEnd"/>
      <w:r w:rsidRPr="00FA252C">
        <w:rPr>
          <w:iCs/>
          <w:sz w:val="24"/>
          <w:szCs w:val="24"/>
        </w:rPr>
        <w:t>) eller sedativ (f.eks. α</w:t>
      </w:r>
      <w:r w:rsidRPr="00FA252C">
        <w:rPr>
          <w:iCs/>
          <w:sz w:val="24"/>
          <w:szCs w:val="24"/>
          <w:vertAlign w:val="subscript"/>
        </w:rPr>
        <w:t>2</w:t>
      </w:r>
      <w:r w:rsidRPr="00FA252C">
        <w:rPr>
          <w:iCs/>
          <w:sz w:val="24"/>
          <w:szCs w:val="24"/>
        </w:rPr>
        <w:t>-agonist)</w:t>
      </w:r>
    </w:p>
    <w:p w:rsidR="00D60333" w:rsidRPr="00FA252C" w:rsidRDefault="00D60333" w:rsidP="00ED08FF">
      <w:pPr>
        <w:pStyle w:val="Listeafsnit"/>
        <w:numPr>
          <w:ilvl w:val="0"/>
          <w:numId w:val="5"/>
        </w:numPr>
        <w:tabs>
          <w:tab w:val="clear" w:pos="567"/>
        </w:tabs>
        <w:spacing w:line="240" w:lineRule="auto"/>
        <w:ind w:left="851" w:firstLine="0"/>
        <w:rPr>
          <w:iCs/>
          <w:sz w:val="24"/>
          <w:szCs w:val="24"/>
        </w:rPr>
      </w:pPr>
      <w:r w:rsidRPr="00FA252C">
        <w:rPr>
          <w:iCs/>
          <w:sz w:val="24"/>
          <w:szCs w:val="24"/>
        </w:rPr>
        <w:t xml:space="preserve">Induktion med </w:t>
      </w:r>
      <w:proofErr w:type="spellStart"/>
      <w:r w:rsidRPr="00FA252C">
        <w:rPr>
          <w:iCs/>
          <w:sz w:val="24"/>
          <w:szCs w:val="24"/>
        </w:rPr>
        <w:t>propofol</w:t>
      </w:r>
      <w:proofErr w:type="spellEnd"/>
      <w:r w:rsidRPr="00FA252C">
        <w:rPr>
          <w:iCs/>
          <w:sz w:val="24"/>
          <w:szCs w:val="24"/>
        </w:rPr>
        <w:t xml:space="preserve">, vedligeholdelse med </w:t>
      </w:r>
      <w:proofErr w:type="spellStart"/>
      <w:r w:rsidRPr="00FA252C">
        <w:rPr>
          <w:iCs/>
          <w:sz w:val="24"/>
          <w:szCs w:val="24"/>
        </w:rPr>
        <w:t>isofluran</w:t>
      </w:r>
      <w:proofErr w:type="spellEnd"/>
      <w:r w:rsidRPr="00FA252C">
        <w:rPr>
          <w:iCs/>
          <w:sz w:val="24"/>
          <w:szCs w:val="24"/>
        </w:rPr>
        <w:t xml:space="preserve"> i oxygen.</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 xml:space="preserve">Doserne afhænger af den ønskede grad af analgesi og sedation, den ønskede varighed af virkningen og samtidig anvendelse af andre </w:t>
      </w:r>
      <w:proofErr w:type="spellStart"/>
      <w:r w:rsidRPr="00FA252C">
        <w:rPr>
          <w:iCs/>
          <w:sz w:val="24"/>
          <w:szCs w:val="24"/>
        </w:rPr>
        <w:t>analgetika</w:t>
      </w:r>
      <w:proofErr w:type="spellEnd"/>
      <w:r w:rsidRPr="00FA252C">
        <w:rPr>
          <w:iCs/>
          <w:sz w:val="24"/>
          <w:szCs w:val="24"/>
        </w:rPr>
        <w:t xml:space="preserve"> og </w:t>
      </w:r>
      <w:proofErr w:type="spellStart"/>
      <w:r w:rsidRPr="00FA252C">
        <w:rPr>
          <w:iCs/>
          <w:sz w:val="24"/>
          <w:szCs w:val="24"/>
        </w:rPr>
        <w:t>anæstetika</w:t>
      </w:r>
      <w:proofErr w:type="spellEnd"/>
      <w:r w:rsidRPr="00FA252C">
        <w:rPr>
          <w:iCs/>
          <w:sz w:val="24"/>
          <w:szCs w:val="24"/>
        </w:rPr>
        <w:t xml:space="preserve">. </w:t>
      </w:r>
    </w:p>
    <w:p w:rsidR="00D60333" w:rsidRPr="00FA252C" w:rsidRDefault="00D60333" w:rsidP="00ED08FF">
      <w:pPr>
        <w:ind w:left="851"/>
        <w:rPr>
          <w:iCs/>
          <w:sz w:val="24"/>
          <w:szCs w:val="24"/>
        </w:rPr>
      </w:pPr>
      <w:r w:rsidRPr="00FA252C">
        <w:rPr>
          <w:iCs/>
          <w:sz w:val="24"/>
          <w:szCs w:val="24"/>
        </w:rPr>
        <w:lastRenderedPageBreak/>
        <w:t xml:space="preserve">Ved anvendelse sammen med andre produkter kan der brugere lavere doser. </w:t>
      </w:r>
    </w:p>
    <w:p w:rsidR="00D60333" w:rsidRPr="00FA252C" w:rsidRDefault="00D60333" w:rsidP="00ED08FF">
      <w:pPr>
        <w:ind w:firstLine="851"/>
        <w:rPr>
          <w:iCs/>
          <w:sz w:val="24"/>
          <w:szCs w:val="24"/>
        </w:rPr>
      </w:pPr>
      <w:r w:rsidRPr="00FA252C">
        <w:rPr>
          <w:iCs/>
          <w:sz w:val="24"/>
          <w:szCs w:val="24"/>
        </w:rPr>
        <w:t xml:space="preserve">For sikker brug med andre lægemidler henvises til den relevante produktlitteratur. </w:t>
      </w:r>
    </w:p>
    <w:p w:rsidR="00D60333" w:rsidRPr="00FA252C" w:rsidRDefault="00D60333" w:rsidP="00ED08FF">
      <w:pPr>
        <w:ind w:firstLine="851"/>
        <w:rPr>
          <w:iCs/>
          <w:sz w:val="24"/>
          <w:szCs w:val="24"/>
        </w:rPr>
      </w:pPr>
    </w:p>
    <w:p w:rsidR="00D60333" w:rsidRPr="00FA252C" w:rsidRDefault="00D60333" w:rsidP="00ED08FF">
      <w:pPr>
        <w:ind w:firstLine="851"/>
        <w:rPr>
          <w:iCs/>
          <w:sz w:val="24"/>
          <w:szCs w:val="24"/>
        </w:rPr>
      </w:pPr>
      <w:r w:rsidRPr="00FA252C">
        <w:rPr>
          <w:iCs/>
          <w:sz w:val="24"/>
          <w:szCs w:val="24"/>
        </w:rPr>
        <w:t>Proppen må ikke perforeres mere end 20 gange.</w:t>
      </w:r>
    </w:p>
    <w:p w:rsidR="00D60333" w:rsidRPr="00FA252C" w:rsidRDefault="00D60333" w:rsidP="00D60333">
      <w:pPr>
        <w:rPr>
          <w:b/>
          <w:sz w:val="24"/>
          <w:szCs w:val="24"/>
        </w:rPr>
      </w:pPr>
    </w:p>
    <w:p w:rsidR="00D60333" w:rsidRPr="00FA252C" w:rsidRDefault="00D60333" w:rsidP="00ED08FF">
      <w:pPr>
        <w:pStyle w:val="Style1"/>
        <w:ind w:left="851" w:hanging="851"/>
        <w:rPr>
          <w:sz w:val="24"/>
          <w:szCs w:val="24"/>
        </w:rPr>
      </w:pPr>
      <w:r w:rsidRPr="00FA252C">
        <w:rPr>
          <w:sz w:val="24"/>
          <w:szCs w:val="24"/>
        </w:rPr>
        <w:t>3.10</w:t>
      </w:r>
      <w:r w:rsidRPr="00FA252C">
        <w:rPr>
          <w:sz w:val="24"/>
          <w:szCs w:val="24"/>
        </w:rPr>
        <w:tab/>
        <w:t>Symptomer på overdosering (og, hvis relevant, nødforanstaltninger og modgift)</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 xml:space="preserve">1,5 gang overdosering resulterede i de bivirkninger, der er beskrevet i punkt 3.6. </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 xml:space="preserve">Katte: I tilfælde af en overdosering (&gt;2 mg/kg) kan følgende observeres: øget </w:t>
      </w:r>
      <w:proofErr w:type="spellStart"/>
      <w:r w:rsidRPr="00FA252C">
        <w:rPr>
          <w:iCs/>
          <w:sz w:val="24"/>
          <w:szCs w:val="24"/>
        </w:rPr>
        <w:t>savlen</w:t>
      </w:r>
      <w:proofErr w:type="spellEnd"/>
      <w:r w:rsidRPr="00FA252C">
        <w:rPr>
          <w:iCs/>
          <w:sz w:val="24"/>
          <w:szCs w:val="24"/>
        </w:rPr>
        <w:t xml:space="preserve">, ekscitation, lammelse af bagbenene og manglende opretningsrefleks. Anfald, krampe og </w:t>
      </w:r>
      <w:proofErr w:type="spellStart"/>
      <w:r w:rsidRPr="00FA252C">
        <w:rPr>
          <w:iCs/>
          <w:sz w:val="24"/>
          <w:szCs w:val="24"/>
        </w:rPr>
        <w:t>hypoksi</w:t>
      </w:r>
      <w:proofErr w:type="spellEnd"/>
      <w:r w:rsidRPr="00FA252C">
        <w:rPr>
          <w:iCs/>
          <w:sz w:val="24"/>
          <w:szCs w:val="24"/>
        </w:rPr>
        <w:t xml:space="preserve"> blev også rapporteret hos nogle katte. En dosis på 4 mg/kg kan være dødbringende for katte. Respiratorisk depression er blevet beskrevet.</w:t>
      </w:r>
    </w:p>
    <w:p w:rsidR="00D60333" w:rsidRPr="00FA252C" w:rsidRDefault="00D60333" w:rsidP="00ED08FF">
      <w:pPr>
        <w:ind w:left="851"/>
        <w:rPr>
          <w:iCs/>
          <w:sz w:val="24"/>
          <w:szCs w:val="24"/>
        </w:rPr>
      </w:pPr>
      <w:r w:rsidRPr="00FA252C">
        <w:rPr>
          <w:iCs/>
          <w:sz w:val="24"/>
          <w:szCs w:val="24"/>
        </w:rPr>
        <w:t>Hunde: Respiratorisk depression er blevet beskrevet.</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 xml:space="preserve">Metadon kan </w:t>
      </w:r>
      <w:proofErr w:type="spellStart"/>
      <w:r w:rsidRPr="00FA252C">
        <w:rPr>
          <w:iCs/>
          <w:sz w:val="24"/>
          <w:szCs w:val="24"/>
        </w:rPr>
        <w:t>antagoniseres</w:t>
      </w:r>
      <w:proofErr w:type="spellEnd"/>
      <w:r w:rsidRPr="00FA252C">
        <w:rPr>
          <w:iCs/>
          <w:sz w:val="24"/>
          <w:szCs w:val="24"/>
        </w:rPr>
        <w:t xml:space="preserve"> af </w:t>
      </w:r>
      <w:proofErr w:type="spellStart"/>
      <w:r w:rsidRPr="00FA252C">
        <w:rPr>
          <w:iCs/>
          <w:sz w:val="24"/>
          <w:szCs w:val="24"/>
        </w:rPr>
        <w:t>naloxon</w:t>
      </w:r>
      <w:proofErr w:type="spellEnd"/>
      <w:r w:rsidRPr="00FA252C">
        <w:rPr>
          <w:iCs/>
          <w:sz w:val="24"/>
          <w:szCs w:val="24"/>
        </w:rPr>
        <w:t xml:space="preserve">. </w:t>
      </w:r>
      <w:proofErr w:type="spellStart"/>
      <w:r w:rsidRPr="00FA252C">
        <w:rPr>
          <w:iCs/>
          <w:sz w:val="24"/>
          <w:szCs w:val="24"/>
        </w:rPr>
        <w:t>Naloxon</w:t>
      </w:r>
      <w:proofErr w:type="spellEnd"/>
      <w:r w:rsidRPr="00FA252C">
        <w:rPr>
          <w:iCs/>
          <w:sz w:val="24"/>
          <w:szCs w:val="24"/>
        </w:rPr>
        <w:t xml:space="preserve"> bør indgives til effekt. Der anbefales en startdosis på 0,1 mg/kg intravenøst. </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3.11</w:t>
      </w:r>
      <w:r w:rsidRPr="00FA252C">
        <w:rPr>
          <w:sz w:val="24"/>
          <w:szCs w:val="24"/>
        </w:rPr>
        <w:tab/>
        <w:t>Særlige begrænsninger og betingelser for anvendelse, herunder begrænsninger for anvendelsen af antimikrobielle og antiparasitære veterinærlægemidler for at begrænse risikoen for udvikling af resistens</w:t>
      </w:r>
    </w:p>
    <w:p w:rsidR="00D60333" w:rsidRPr="00FA252C" w:rsidRDefault="00D60333" w:rsidP="00D60333">
      <w:pPr>
        <w:rPr>
          <w:sz w:val="24"/>
          <w:szCs w:val="24"/>
        </w:rPr>
      </w:pPr>
    </w:p>
    <w:p w:rsidR="00D60333" w:rsidRPr="00FA252C" w:rsidRDefault="00D60333" w:rsidP="00ED08FF">
      <w:pPr>
        <w:tabs>
          <w:tab w:val="left" w:pos="851"/>
          <w:tab w:val="left" w:pos="8222"/>
        </w:tabs>
        <w:ind w:left="851"/>
        <w:rPr>
          <w:b/>
          <w:sz w:val="24"/>
          <w:szCs w:val="24"/>
        </w:rPr>
      </w:pPr>
      <w:bookmarkStart w:id="1" w:name="_Hlk158891828"/>
      <w:r w:rsidRPr="00FA252C">
        <w:rPr>
          <w:b/>
          <w:sz w:val="24"/>
          <w:szCs w:val="24"/>
        </w:rPr>
        <w:t>UDLEVERINGSBESTEMMELSE</w:t>
      </w:r>
    </w:p>
    <w:p w:rsidR="00D60333" w:rsidRPr="00FA252C" w:rsidRDefault="00D60333" w:rsidP="00ED08FF">
      <w:pPr>
        <w:pStyle w:val="Sidehoved"/>
        <w:tabs>
          <w:tab w:val="left" w:pos="851"/>
          <w:tab w:val="left" w:pos="8222"/>
        </w:tabs>
        <w:ind w:left="851"/>
        <w:rPr>
          <w:szCs w:val="24"/>
        </w:rPr>
      </w:pPr>
      <w:r w:rsidRPr="00FA252C">
        <w:rPr>
          <w:szCs w:val="24"/>
        </w:rPr>
        <w:t>A§4</w:t>
      </w:r>
    </w:p>
    <w:bookmarkEnd w:id="1"/>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3.12</w:t>
      </w:r>
      <w:r w:rsidRPr="00FA252C">
        <w:rPr>
          <w:sz w:val="24"/>
          <w:szCs w:val="24"/>
        </w:rPr>
        <w:tab/>
        <w:t>Tilbageholdelsestid(er)</w:t>
      </w:r>
    </w:p>
    <w:p w:rsidR="00D60333" w:rsidRPr="00FA252C" w:rsidRDefault="00D60333" w:rsidP="00D60333">
      <w:pPr>
        <w:rPr>
          <w:sz w:val="24"/>
          <w:szCs w:val="24"/>
        </w:rPr>
      </w:pPr>
    </w:p>
    <w:p w:rsidR="00D60333" w:rsidRPr="00FA252C" w:rsidRDefault="00D60333" w:rsidP="00ED08FF">
      <w:pPr>
        <w:ind w:firstLine="851"/>
        <w:rPr>
          <w:sz w:val="24"/>
          <w:szCs w:val="24"/>
        </w:rPr>
      </w:pPr>
      <w:r w:rsidRPr="00FA252C">
        <w:rPr>
          <w:iCs/>
          <w:sz w:val="24"/>
          <w:szCs w:val="24"/>
        </w:rPr>
        <w:t>Ikke relevant.</w:t>
      </w:r>
      <w:r w:rsidRPr="00FA252C" w:rsidDel="002D79A1">
        <w:rPr>
          <w:iCs/>
          <w:sz w:val="24"/>
          <w:szCs w:val="24"/>
        </w:rPr>
        <w:t xml:space="preserve"> </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4.</w:t>
      </w:r>
      <w:r w:rsidRPr="00FA252C">
        <w:rPr>
          <w:sz w:val="24"/>
          <w:szCs w:val="24"/>
        </w:rPr>
        <w:tab/>
        <w:t>FARMAKOLOGISKE OPLYSNINGER</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4.1</w:t>
      </w:r>
      <w:r w:rsidRPr="00FA252C">
        <w:rPr>
          <w:sz w:val="24"/>
          <w:szCs w:val="24"/>
        </w:rPr>
        <w:tab/>
      </w:r>
      <w:proofErr w:type="spellStart"/>
      <w:r w:rsidRPr="00FA252C">
        <w:rPr>
          <w:sz w:val="24"/>
          <w:szCs w:val="24"/>
        </w:rPr>
        <w:t>ATCvet</w:t>
      </w:r>
      <w:proofErr w:type="spellEnd"/>
      <w:r w:rsidRPr="00FA252C">
        <w:rPr>
          <w:sz w:val="24"/>
          <w:szCs w:val="24"/>
        </w:rPr>
        <w:t xml:space="preserve">-kode: </w:t>
      </w:r>
    </w:p>
    <w:p w:rsidR="00D60333" w:rsidRPr="00FA252C" w:rsidRDefault="00D60333" w:rsidP="00ED08FF">
      <w:pPr>
        <w:pStyle w:val="Style1"/>
        <w:ind w:firstLine="284"/>
        <w:rPr>
          <w:sz w:val="24"/>
          <w:szCs w:val="24"/>
        </w:rPr>
      </w:pPr>
      <w:r w:rsidRPr="00FA252C">
        <w:rPr>
          <w:b w:val="0"/>
          <w:iCs/>
          <w:sz w:val="24"/>
          <w:szCs w:val="24"/>
        </w:rPr>
        <w:t>QN02AC90</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4.2</w:t>
      </w:r>
      <w:r w:rsidRPr="00FA252C">
        <w:rPr>
          <w:sz w:val="24"/>
          <w:szCs w:val="24"/>
        </w:rPr>
        <w:tab/>
      </w:r>
      <w:proofErr w:type="spellStart"/>
      <w:r w:rsidRPr="00FA252C">
        <w:rPr>
          <w:sz w:val="24"/>
          <w:szCs w:val="24"/>
        </w:rPr>
        <w:t>Farmakodynamiske</w:t>
      </w:r>
      <w:proofErr w:type="spellEnd"/>
      <w:r w:rsidRPr="00FA252C">
        <w:rPr>
          <w:sz w:val="24"/>
          <w:szCs w:val="24"/>
        </w:rPr>
        <w:t xml:space="preserve"> oplysninger</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 xml:space="preserve">Metadon er strukturelt ubeslægtet med andre opiumafledte </w:t>
      </w:r>
      <w:proofErr w:type="spellStart"/>
      <w:r w:rsidRPr="00FA252C">
        <w:rPr>
          <w:iCs/>
          <w:sz w:val="24"/>
          <w:szCs w:val="24"/>
        </w:rPr>
        <w:t>analgetika</w:t>
      </w:r>
      <w:proofErr w:type="spellEnd"/>
      <w:r w:rsidRPr="00FA252C">
        <w:rPr>
          <w:iCs/>
          <w:sz w:val="24"/>
          <w:szCs w:val="24"/>
        </w:rPr>
        <w:t xml:space="preserve"> og findes som en </w:t>
      </w:r>
      <w:proofErr w:type="spellStart"/>
      <w:r w:rsidRPr="00FA252C">
        <w:rPr>
          <w:iCs/>
          <w:sz w:val="24"/>
          <w:szCs w:val="24"/>
        </w:rPr>
        <w:t>racemisk</w:t>
      </w:r>
      <w:proofErr w:type="spellEnd"/>
      <w:r w:rsidRPr="00FA252C">
        <w:rPr>
          <w:iCs/>
          <w:sz w:val="24"/>
          <w:szCs w:val="24"/>
        </w:rPr>
        <w:t xml:space="preserve"> blanding. Hver </w:t>
      </w:r>
      <w:proofErr w:type="spellStart"/>
      <w:r w:rsidRPr="00FA252C">
        <w:rPr>
          <w:iCs/>
          <w:sz w:val="24"/>
          <w:szCs w:val="24"/>
        </w:rPr>
        <w:t>enantiomer</w:t>
      </w:r>
      <w:proofErr w:type="spellEnd"/>
      <w:r w:rsidRPr="00FA252C">
        <w:rPr>
          <w:iCs/>
          <w:sz w:val="24"/>
          <w:szCs w:val="24"/>
        </w:rPr>
        <w:t xml:space="preserve"> har en separat virkningsmetode; d-isomeren </w:t>
      </w:r>
      <w:proofErr w:type="spellStart"/>
      <w:r w:rsidRPr="00FA252C">
        <w:rPr>
          <w:iCs/>
          <w:sz w:val="24"/>
          <w:szCs w:val="24"/>
        </w:rPr>
        <w:t>antagoniserer</w:t>
      </w:r>
      <w:proofErr w:type="spellEnd"/>
      <w:r w:rsidRPr="00FA252C">
        <w:rPr>
          <w:iCs/>
          <w:sz w:val="24"/>
          <w:szCs w:val="24"/>
        </w:rPr>
        <w:t xml:space="preserve"> ikke-</w:t>
      </w:r>
      <w:proofErr w:type="spellStart"/>
      <w:r w:rsidRPr="00FA252C">
        <w:rPr>
          <w:iCs/>
          <w:sz w:val="24"/>
          <w:szCs w:val="24"/>
        </w:rPr>
        <w:t>kompetitivt</w:t>
      </w:r>
      <w:proofErr w:type="spellEnd"/>
      <w:r w:rsidRPr="00FA252C">
        <w:rPr>
          <w:iCs/>
          <w:sz w:val="24"/>
          <w:szCs w:val="24"/>
        </w:rPr>
        <w:t xml:space="preserve"> NMDA-receptoren og inhiberer genoptagelsen af noradrenalin; l-isomeren er en µ-opioid receptoragonist.</w:t>
      </w:r>
    </w:p>
    <w:p w:rsidR="00D60333" w:rsidRPr="00FA252C" w:rsidRDefault="00D60333" w:rsidP="00ED08FF">
      <w:pPr>
        <w:ind w:left="851"/>
        <w:rPr>
          <w:iCs/>
          <w:sz w:val="24"/>
          <w:szCs w:val="24"/>
        </w:rPr>
      </w:pPr>
      <w:r w:rsidRPr="00FA252C">
        <w:rPr>
          <w:iCs/>
          <w:sz w:val="24"/>
          <w:szCs w:val="24"/>
        </w:rPr>
        <w:t xml:space="preserve">Der er to undertyper; µ1 og µ2. De analgesiske effekter af metadon medieres formodentlig både af µ1- og µ2-undertypen, mens µ2-undertypen menes at mediere respiratorisk depression og inhibition af </w:t>
      </w:r>
      <w:proofErr w:type="spellStart"/>
      <w:r w:rsidRPr="00FA252C">
        <w:rPr>
          <w:iCs/>
          <w:sz w:val="24"/>
          <w:szCs w:val="24"/>
        </w:rPr>
        <w:t>gastrointestinal</w:t>
      </w:r>
      <w:proofErr w:type="spellEnd"/>
      <w:r w:rsidRPr="00FA252C">
        <w:rPr>
          <w:iCs/>
          <w:sz w:val="24"/>
          <w:szCs w:val="24"/>
        </w:rPr>
        <w:t xml:space="preserve"> </w:t>
      </w:r>
      <w:proofErr w:type="spellStart"/>
      <w:r w:rsidRPr="00FA252C">
        <w:rPr>
          <w:iCs/>
          <w:sz w:val="24"/>
          <w:szCs w:val="24"/>
        </w:rPr>
        <w:t>motilitet</w:t>
      </w:r>
      <w:proofErr w:type="spellEnd"/>
      <w:r w:rsidRPr="00FA252C">
        <w:rPr>
          <w:iCs/>
          <w:sz w:val="24"/>
          <w:szCs w:val="24"/>
        </w:rPr>
        <w:t xml:space="preserve">. µ1-undertypen frembringer supraspinal analgesi, og µ2-receptorer frembringer spinal analgesi. </w:t>
      </w:r>
    </w:p>
    <w:p w:rsidR="00D60333" w:rsidRPr="00FA252C" w:rsidRDefault="00D60333" w:rsidP="00ED08FF">
      <w:pPr>
        <w:ind w:left="851"/>
        <w:rPr>
          <w:iCs/>
          <w:sz w:val="24"/>
          <w:szCs w:val="24"/>
        </w:rPr>
      </w:pPr>
      <w:r w:rsidRPr="00FA252C">
        <w:rPr>
          <w:iCs/>
          <w:sz w:val="24"/>
          <w:szCs w:val="24"/>
        </w:rPr>
        <w:t>Metadon kan frembringe omfattende analgesi. Det kan også anvendes som præmedicinering og som en hjælp i forbindelse med sedation sammen med beroligende midler eller sedativer. Effektens varighed kan variere fra 1,5 til 6,5 timer. Opioider frembringer en dosisafhængig respiratorisk depression. Meget høje doser kan resultere i kramper.</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4.3</w:t>
      </w:r>
      <w:r w:rsidRPr="00FA252C">
        <w:rPr>
          <w:sz w:val="24"/>
          <w:szCs w:val="24"/>
        </w:rPr>
        <w:tab/>
      </w:r>
      <w:proofErr w:type="spellStart"/>
      <w:r w:rsidRPr="00FA252C">
        <w:rPr>
          <w:sz w:val="24"/>
          <w:szCs w:val="24"/>
        </w:rPr>
        <w:t>Farmakokinetiske</w:t>
      </w:r>
      <w:proofErr w:type="spellEnd"/>
      <w:r w:rsidRPr="00FA252C">
        <w:rPr>
          <w:sz w:val="24"/>
          <w:szCs w:val="24"/>
        </w:rPr>
        <w:t xml:space="preserve"> oplysninger</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Metadon absorberes meget hurtigt i hunde (</w:t>
      </w:r>
      <w:proofErr w:type="spellStart"/>
      <w:r w:rsidRPr="00FA252C">
        <w:rPr>
          <w:iCs/>
          <w:sz w:val="24"/>
          <w:szCs w:val="24"/>
        </w:rPr>
        <w:t>T</w:t>
      </w:r>
      <w:r w:rsidRPr="00FA252C">
        <w:rPr>
          <w:iCs/>
          <w:sz w:val="24"/>
          <w:szCs w:val="24"/>
          <w:vertAlign w:val="subscript"/>
        </w:rPr>
        <w:t>max</w:t>
      </w:r>
      <w:proofErr w:type="spellEnd"/>
      <w:r w:rsidRPr="00FA252C">
        <w:rPr>
          <w:iCs/>
          <w:sz w:val="24"/>
          <w:szCs w:val="24"/>
        </w:rPr>
        <w:t xml:space="preserve"> 5-15 min.) efter intramuskulær injektion af 0,3-0,5 mg/kg. </w:t>
      </w:r>
      <w:proofErr w:type="spellStart"/>
      <w:r w:rsidRPr="00FA252C">
        <w:rPr>
          <w:iCs/>
          <w:sz w:val="24"/>
          <w:szCs w:val="24"/>
        </w:rPr>
        <w:t>T</w:t>
      </w:r>
      <w:r w:rsidRPr="00FA252C">
        <w:rPr>
          <w:iCs/>
          <w:sz w:val="24"/>
          <w:szCs w:val="24"/>
          <w:vertAlign w:val="subscript"/>
        </w:rPr>
        <w:t>max</w:t>
      </w:r>
      <w:proofErr w:type="spellEnd"/>
      <w:r w:rsidRPr="00FA252C">
        <w:rPr>
          <w:iCs/>
          <w:sz w:val="24"/>
          <w:szCs w:val="24"/>
        </w:rPr>
        <w:t xml:space="preserve"> har en tendens til at indtræde senere ved højere dosisniveauer, hvilket indikerer, at en øget dosis kan forlænge absorptionsfasen. Hastigheden og omfanget af hundes systemiske eksponering til metadon synes at være karakteriseret af dosisuafhængig (lineær) kinetik efter intramuskulær administration. Biotilgængeligheden er høj og ligger mellem 65,4 % og 100 % med et estimeret gennemsnit på 90 %. Efter subkutan administration af 0,4 mg/kg absorberes metadon langsommere (</w:t>
      </w:r>
      <w:proofErr w:type="spellStart"/>
      <w:r w:rsidRPr="00FA252C">
        <w:rPr>
          <w:iCs/>
          <w:sz w:val="24"/>
          <w:szCs w:val="24"/>
        </w:rPr>
        <w:t>T</w:t>
      </w:r>
      <w:r w:rsidRPr="00FA252C">
        <w:rPr>
          <w:iCs/>
          <w:sz w:val="24"/>
          <w:szCs w:val="24"/>
          <w:vertAlign w:val="subscript"/>
        </w:rPr>
        <w:t>max</w:t>
      </w:r>
      <w:proofErr w:type="spellEnd"/>
      <w:r w:rsidRPr="00FA252C">
        <w:rPr>
          <w:iCs/>
          <w:sz w:val="24"/>
          <w:szCs w:val="24"/>
        </w:rPr>
        <w:t xml:space="preserve"> 15-140 min.) og biotilgængeligheden er 79 ±22 %. Hos hunde var fordelingsvolumen ved </w:t>
      </w:r>
      <w:proofErr w:type="spellStart"/>
      <w:r w:rsidRPr="00FA252C">
        <w:rPr>
          <w:iCs/>
          <w:sz w:val="24"/>
          <w:szCs w:val="24"/>
        </w:rPr>
        <w:t>steady</w:t>
      </w:r>
      <w:proofErr w:type="spellEnd"/>
      <w:r w:rsidRPr="00FA252C">
        <w:rPr>
          <w:iCs/>
          <w:sz w:val="24"/>
          <w:szCs w:val="24"/>
        </w:rPr>
        <w:t xml:space="preserve"> </w:t>
      </w:r>
      <w:proofErr w:type="spellStart"/>
      <w:r w:rsidRPr="00FA252C">
        <w:rPr>
          <w:iCs/>
          <w:sz w:val="24"/>
          <w:szCs w:val="24"/>
        </w:rPr>
        <w:t>state</w:t>
      </w:r>
      <w:proofErr w:type="spellEnd"/>
      <w:r w:rsidRPr="00FA252C">
        <w:rPr>
          <w:iCs/>
          <w:sz w:val="24"/>
          <w:szCs w:val="24"/>
        </w:rPr>
        <w:t xml:space="preserve"> (</w:t>
      </w:r>
      <w:proofErr w:type="spellStart"/>
      <w:r w:rsidRPr="00FA252C">
        <w:rPr>
          <w:iCs/>
          <w:sz w:val="24"/>
          <w:szCs w:val="24"/>
        </w:rPr>
        <w:t>Vss</w:t>
      </w:r>
      <w:proofErr w:type="spellEnd"/>
      <w:r w:rsidRPr="00FA252C">
        <w:rPr>
          <w:iCs/>
          <w:sz w:val="24"/>
          <w:szCs w:val="24"/>
        </w:rPr>
        <w:t xml:space="preserve">) 4,84 og 6,11 l/kg for henholdsvis hanhunde og hunhunde. Den terminale halveringstid ligger i intervallet 0,9-2,2 timer efter intramuskulær administration, og den er uafhængig af dosis og køn. Den terminale halveringstid kan være en anelse længere efter intravenøs administration. Den terminale halveringstid ligger i området 6,4-15 timer efter subkutan administration. Metadons totale </w:t>
      </w:r>
      <w:proofErr w:type="spellStart"/>
      <w:r w:rsidRPr="00FA252C">
        <w:rPr>
          <w:iCs/>
          <w:sz w:val="24"/>
          <w:szCs w:val="24"/>
        </w:rPr>
        <w:t>plasmaclearance</w:t>
      </w:r>
      <w:proofErr w:type="spellEnd"/>
      <w:r w:rsidRPr="00FA252C">
        <w:rPr>
          <w:iCs/>
          <w:sz w:val="24"/>
          <w:szCs w:val="24"/>
        </w:rPr>
        <w:t xml:space="preserve"> efter intravenøs administration er høj, 2,92-3,56 l/h/kg, eller ca. 70-85 % af hjerteoutput hos hunde (4,18 L/h/kg) </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 xml:space="preserve">Hos katte absorberes metadon også hurtigt efter intramuskulær injektion (maksimale værdier efter 20 minutter). Når veterinærlægemidlet uforsætligt administreres subkutant (eller i et andet dårligt </w:t>
      </w:r>
      <w:proofErr w:type="spellStart"/>
      <w:r w:rsidRPr="00FA252C">
        <w:rPr>
          <w:iCs/>
          <w:sz w:val="24"/>
          <w:szCs w:val="24"/>
        </w:rPr>
        <w:t>vaskulariseret</w:t>
      </w:r>
      <w:proofErr w:type="spellEnd"/>
      <w:r w:rsidRPr="00FA252C">
        <w:rPr>
          <w:iCs/>
          <w:sz w:val="24"/>
          <w:szCs w:val="24"/>
        </w:rPr>
        <w:t xml:space="preserve"> område), bliver absorptionen langsommere. Den terminale halveringstid ligger i området 6-15 timer. </w:t>
      </w:r>
      <w:proofErr w:type="spellStart"/>
      <w:r w:rsidRPr="00FA252C">
        <w:rPr>
          <w:iCs/>
          <w:sz w:val="24"/>
          <w:szCs w:val="24"/>
        </w:rPr>
        <w:t>Clearance</w:t>
      </w:r>
      <w:proofErr w:type="spellEnd"/>
      <w:r w:rsidRPr="00FA252C">
        <w:rPr>
          <w:iCs/>
          <w:sz w:val="24"/>
          <w:szCs w:val="24"/>
        </w:rPr>
        <w:t xml:space="preserve"> er medium til lav med en gennemsnitlig værdi (SD) på 9,06 (3,3) ml/kg/min.</w:t>
      </w:r>
    </w:p>
    <w:p w:rsidR="00D60333" w:rsidRPr="00FA252C" w:rsidRDefault="00D60333" w:rsidP="00ED08FF">
      <w:pPr>
        <w:ind w:left="851"/>
        <w:rPr>
          <w:iCs/>
          <w:sz w:val="24"/>
          <w:szCs w:val="24"/>
        </w:rPr>
      </w:pPr>
    </w:p>
    <w:p w:rsidR="00D60333" w:rsidRPr="00FA252C" w:rsidRDefault="00D60333" w:rsidP="00ED08FF">
      <w:pPr>
        <w:ind w:left="851"/>
        <w:rPr>
          <w:iCs/>
          <w:sz w:val="24"/>
          <w:szCs w:val="24"/>
        </w:rPr>
      </w:pPr>
      <w:r w:rsidRPr="00FA252C">
        <w:rPr>
          <w:iCs/>
          <w:sz w:val="24"/>
          <w:szCs w:val="24"/>
        </w:rPr>
        <w:t xml:space="preserve">Metadon er proteinbundet i udstrakt grad (60-90 %). Opioiderne er </w:t>
      </w:r>
      <w:proofErr w:type="spellStart"/>
      <w:r w:rsidRPr="00FA252C">
        <w:rPr>
          <w:iCs/>
          <w:sz w:val="24"/>
          <w:szCs w:val="24"/>
        </w:rPr>
        <w:t>lipofile</w:t>
      </w:r>
      <w:proofErr w:type="spellEnd"/>
      <w:r w:rsidRPr="00FA252C">
        <w:rPr>
          <w:iCs/>
          <w:sz w:val="24"/>
          <w:szCs w:val="24"/>
        </w:rPr>
        <w:t xml:space="preserve"> og svage baser. Disse </w:t>
      </w:r>
      <w:proofErr w:type="spellStart"/>
      <w:r w:rsidRPr="00FA252C">
        <w:rPr>
          <w:iCs/>
          <w:sz w:val="24"/>
          <w:szCs w:val="24"/>
        </w:rPr>
        <w:t>fysiokemiske</w:t>
      </w:r>
      <w:proofErr w:type="spellEnd"/>
      <w:r w:rsidRPr="00FA252C">
        <w:rPr>
          <w:iCs/>
          <w:sz w:val="24"/>
          <w:szCs w:val="24"/>
        </w:rPr>
        <w:t xml:space="preserve"> egenskaber fremmer intracellulær akkumulation. Derfor har opioider et stort fordelingsvolumen, der i høj grad overstiger legemets totale vandindhold. En lille mængde (3-4 % hos hunde) af den administrerede dosis udskilles uændret i urinen; resten </w:t>
      </w:r>
      <w:proofErr w:type="spellStart"/>
      <w:r w:rsidRPr="00FA252C">
        <w:rPr>
          <w:iCs/>
          <w:sz w:val="24"/>
          <w:szCs w:val="24"/>
        </w:rPr>
        <w:t>metaboliseres</w:t>
      </w:r>
      <w:proofErr w:type="spellEnd"/>
      <w:r w:rsidRPr="00FA252C">
        <w:rPr>
          <w:iCs/>
          <w:sz w:val="24"/>
          <w:szCs w:val="24"/>
        </w:rPr>
        <w:t xml:space="preserve"> i leveren og udskilles efterfølgende.</w:t>
      </w:r>
    </w:p>
    <w:p w:rsidR="00D60333" w:rsidRPr="00FA252C" w:rsidRDefault="00D60333" w:rsidP="00D60333">
      <w:pPr>
        <w:rPr>
          <w:sz w:val="24"/>
          <w:szCs w:val="24"/>
        </w:rPr>
      </w:pPr>
    </w:p>
    <w:p w:rsidR="00D60333" w:rsidRPr="00FA252C" w:rsidRDefault="00D60333" w:rsidP="00D60333">
      <w:pPr>
        <w:rPr>
          <w:sz w:val="24"/>
          <w:szCs w:val="24"/>
        </w:rPr>
      </w:pP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5.</w:t>
      </w:r>
      <w:r w:rsidRPr="00FA252C">
        <w:rPr>
          <w:sz w:val="24"/>
          <w:szCs w:val="24"/>
        </w:rPr>
        <w:tab/>
        <w:t>FARMACEUTISKE OPLYSNINGER</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5.1</w:t>
      </w:r>
      <w:r w:rsidRPr="00FA252C">
        <w:rPr>
          <w:sz w:val="24"/>
          <w:szCs w:val="24"/>
        </w:rPr>
        <w:tab/>
        <w:t>Væsentlige uforligeligheder</w:t>
      </w:r>
    </w:p>
    <w:p w:rsidR="00D60333" w:rsidRPr="00FA252C" w:rsidRDefault="00D60333" w:rsidP="00D60333">
      <w:pPr>
        <w:rPr>
          <w:sz w:val="24"/>
          <w:szCs w:val="24"/>
        </w:rPr>
      </w:pPr>
    </w:p>
    <w:p w:rsidR="00D60333" w:rsidRPr="00FA252C" w:rsidRDefault="00D60333" w:rsidP="00ED08FF">
      <w:pPr>
        <w:ind w:left="851"/>
        <w:rPr>
          <w:iCs/>
          <w:sz w:val="24"/>
          <w:szCs w:val="24"/>
        </w:rPr>
      </w:pPr>
      <w:r w:rsidRPr="00FA252C">
        <w:rPr>
          <w:iCs/>
          <w:sz w:val="24"/>
          <w:szCs w:val="24"/>
        </w:rPr>
        <w:t>Må ikke blandes med andre veterinærlægemidler, undtagen de infusionsopløsninger, der er angivet under punkt 3.9.</w:t>
      </w:r>
    </w:p>
    <w:p w:rsidR="00D60333" w:rsidRPr="00FA252C" w:rsidRDefault="00D60333" w:rsidP="00ED08FF">
      <w:pPr>
        <w:ind w:left="851"/>
        <w:rPr>
          <w:iCs/>
          <w:sz w:val="24"/>
          <w:szCs w:val="24"/>
        </w:rPr>
      </w:pPr>
      <w:r w:rsidRPr="00FA252C">
        <w:rPr>
          <w:iCs/>
          <w:sz w:val="24"/>
          <w:szCs w:val="24"/>
        </w:rPr>
        <w:t xml:space="preserve">Veterinærlægemidlet er inkompatibelt med injektionsvæsker, der indeholder </w:t>
      </w:r>
      <w:proofErr w:type="spellStart"/>
      <w:r w:rsidRPr="00FA252C">
        <w:rPr>
          <w:iCs/>
          <w:sz w:val="24"/>
          <w:szCs w:val="24"/>
        </w:rPr>
        <w:t>meloxicam</w:t>
      </w:r>
      <w:proofErr w:type="spellEnd"/>
      <w:r w:rsidRPr="00FA252C">
        <w:rPr>
          <w:iCs/>
          <w:sz w:val="24"/>
          <w:szCs w:val="24"/>
        </w:rPr>
        <w:t xml:space="preserve"> eller andre ikke-vandige opløsninger.</w:t>
      </w:r>
    </w:p>
    <w:p w:rsidR="00D60333" w:rsidRPr="00FA252C" w:rsidRDefault="00D60333" w:rsidP="00ED08FF">
      <w:pPr>
        <w:ind w:left="851"/>
        <w:rPr>
          <w:sz w:val="24"/>
          <w:szCs w:val="24"/>
        </w:rPr>
      </w:pPr>
    </w:p>
    <w:p w:rsidR="00D60333" w:rsidRPr="00FA252C" w:rsidRDefault="00D60333" w:rsidP="00ED08FF">
      <w:pPr>
        <w:pStyle w:val="Style1"/>
        <w:ind w:left="851" w:hanging="851"/>
        <w:rPr>
          <w:sz w:val="24"/>
          <w:szCs w:val="24"/>
        </w:rPr>
      </w:pPr>
      <w:r w:rsidRPr="00FA252C">
        <w:rPr>
          <w:sz w:val="24"/>
          <w:szCs w:val="24"/>
        </w:rPr>
        <w:t>5.2</w:t>
      </w:r>
      <w:r w:rsidRPr="00FA252C">
        <w:rPr>
          <w:sz w:val="24"/>
          <w:szCs w:val="24"/>
        </w:rPr>
        <w:tab/>
        <w:t>Opbevaringstid</w:t>
      </w:r>
    </w:p>
    <w:p w:rsidR="00D60333" w:rsidRPr="00FA252C" w:rsidRDefault="00D60333" w:rsidP="00D60333">
      <w:pPr>
        <w:rPr>
          <w:sz w:val="24"/>
          <w:szCs w:val="24"/>
        </w:rPr>
      </w:pPr>
    </w:p>
    <w:p w:rsidR="00D60333" w:rsidRPr="00FA252C" w:rsidRDefault="00D60333" w:rsidP="00ED08FF">
      <w:pPr>
        <w:ind w:firstLine="851"/>
        <w:rPr>
          <w:iCs/>
          <w:sz w:val="24"/>
          <w:szCs w:val="24"/>
        </w:rPr>
      </w:pPr>
      <w:r w:rsidRPr="00FA252C">
        <w:rPr>
          <w:iCs/>
          <w:sz w:val="24"/>
          <w:szCs w:val="24"/>
        </w:rPr>
        <w:t>Opbevaringstid for veterinærlægemidlet i salgspakning: 36 måneder</w:t>
      </w:r>
    </w:p>
    <w:p w:rsidR="00D60333" w:rsidRPr="00FA252C" w:rsidRDefault="00D60333" w:rsidP="00ED08FF">
      <w:pPr>
        <w:ind w:firstLine="851"/>
        <w:rPr>
          <w:iCs/>
          <w:sz w:val="24"/>
          <w:szCs w:val="24"/>
        </w:rPr>
      </w:pPr>
      <w:r w:rsidRPr="00FA252C">
        <w:rPr>
          <w:iCs/>
          <w:sz w:val="24"/>
          <w:szCs w:val="24"/>
        </w:rPr>
        <w:t>Opbevaringstid efter første åbning af den indre emballage: 28 dage</w:t>
      </w:r>
    </w:p>
    <w:p w:rsidR="00D60333" w:rsidRPr="00FA252C" w:rsidRDefault="00D60333" w:rsidP="00ED08FF">
      <w:pPr>
        <w:ind w:firstLine="851"/>
        <w:rPr>
          <w:iCs/>
          <w:sz w:val="24"/>
          <w:szCs w:val="24"/>
        </w:rPr>
      </w:pPr>
      <w:r w:rsidRPr="00FA252C">
        <w:rPr>
          <w:iCs/>
          <w:sz w:val="24"/>
          <w:szCs w:val="24"/>
        </w:rPr>
        <w:t>Opbevaringstid efter fortynding ifølge anvisning: 4 timer, beskyttes mod lys</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5.3</w:t>
      </w:r>
      <w:r w:rsidRPr="00FA252C">
        <w:rPr>
          <w:sz w:val="24"/>
          <w:szCs w:val="24"/>
        </w:rPr>
        <w:tab/>
        <w:t>Særlige forholdsregler vedrørende opbevaring</w:t>
      </w:r>
    </w:p>
    <w:p w:rsidR="00D60333" w:rsidRPr="00FA252C" w:rsidRDefault="00D60333" w:rsidP="00D60333">
      <w:pPr>
        <w:rPr>
          <w:sz w:val="24"/>
          <w:szCs w:val="24"/>
        </w:rPr>
      </w:pPr>
    </w:p>
    <w:p w:rsidR="00D60333" w:rsidRPr="00FA252C" w:rsidRDefault="00D60333" w:rsidP="00ED08FF">
      <w:pPr>
        <w:ind w:firstLine="851"/>
        <w:rPr>
          <w:iCs/>
          <w:sz w:val="24"/>
          <w:szCs w:val="24"/>
        </w:rPr>
      </w:pPr>
      <w:r w:rsidRPr="00FA252C">
        <w:rPr>
          <w:iCs/>
          <w:sz w:val="24"/>
          <w:szCs w:val="24"/>
        </w:rPr>
        <w:t>Opbevares i den originale pakning for at beskytte mod lys.</w:t>
      </w:r>
    </w:p>
    <w:p w:rsidR="00D60333" w:rsidRPr="00FA252C" w:rsidRDefault="00D60333" w:rsidP="00D60333">
      <w:pPr>
        <w:rPr>
          <w:iCs/>
          <w:sz w:val="24"/>
          <w:szCs w:val="24"/>
        </w:rPr>
      </w:pPr>
    </w:p>
    <w:p w:rsidR="00D60333" w:rsidRPr="00FA252C" w:rsidRDefault="00D60333" w:rsidP="00ED08FF">
      <w:pPr>
        <w:pStyle w:val="Style1"/>
        <w:ind w:left="851" w:hanging="851"/>
        <w:rPr>
          <w:sz w:val="24"/>
          <w:szCs w:val="24"/>
        </w:rPr>
      </w:pPr>
      <w:r w:rsidRPr="00FA252C">
        <w:rPr>
          <w:sz w:val="24"/>
          <w:szCs w:val="24"/>
        </w:rPr>
        <w:t>5.4</w:t>
      </w:r>
      <w:r w:rsidRPr="00FA252C">
        <w:rPr>
          <w:sz w:val="24"/>
          <w:szCs w:val="24"/>
        </w:rPr>
        <w:tab/>
        <w:t>Den indre emballages art og indhold</w:t>
      </w:r>
    </w:p>
    <w:p w:rsidR="00D60333" w:rsidRPr="00FA252C" w:rsidRDefault="00D60333" w:rsidP="00D60333">
      <w:pPr>
        <w:rPr>
          <w:sz w:val="24"/>
          <w:szCs w:val="24"/>
        </w:rPr>
      </w:pPr>
    </w:p>
    <w:p w:rsidR="00D60333" w:rsidRPr="00FA252C" w:rsidRDefault="00D60333" w:rsidP="00ED08FF">
      <w:pPr>
        <w:ind w:firstLine="851"/>
        <w:rPr>
          <w:iCs/>
          <w:sz w:val="24"/>
          <w:szCs w:val="24"/>
        </w:rPr>
      </w:pPr>
      <w:r w:rsidRPr="00FA252C">
        <w:rPr>
          <w:iCs/>
          <w:sz w:val="24"/>
          <w:szCs w:val="24"/>
        </w:rPr>
        <w:lastRenderedPageBreak/>
        <w:t>Emballagens art:</w:t>
      </w:r>
    </w:p>
    <w:p w:rsidR="00D60333" w:rsidRPr="00FA252C" w:rsidRDefault="00D60333" w:rsidP="00ED08FF">
      <w:pPr>
        <w:ind w:firstLine="851"/>
        <w:rPr>
          <w:iCs/>
          <w:sz w:val="24"/>
          <w:szCs w:val="24"/>
        </w:rPr>
      </w:pPr>
      <w:r w:rsidRPr="00FA252C">
        <w:rPr>
          <w:iCs/>
          <w:sz w:val="24"/>
          <w:szCs w:val="24"/>
        </w:rPr>
        <w:t>Klart, farveløst hætteglas (type I)</w:t>
      </w:r>
    </w:p>
    <w:p w:rsidR="00D60333" w:rsidRPr="00FA252C" w:rsidRDefault="00D60333" w:rsidP="00ED08FF">
      <w:pPr>
        <w:ind w:firstLine="851"/>
        <w:rPr>
          <w:iCs/>
          <w:sz w:val="24"/>
          <w:szCs w:val="24"/>
        </w:rPr>
      </w:pPr>
      <w:r w:rsidRPr="00FA252C">
        <w:rPr>
          <w:iCs/>
          <w:sz w:val="24"/>
          <w:szCs w:val="24"/>
        </w:rPr>
        <w:t xml:space="preserve">Teflonbelagt gummiprop af </w:t>
      </w:r>
      <w:proofErr w:type="spellStart"/>
      <w:r w:rsidRPr="00FA252C">
        <w:rPr>
          <w:iCs/>
          <w:sz w:val="24"/>
          <w:szCs w:val="24"/>
        </w:rPr>
        <w:t>bromobutyl</w:t>
      </w:r>
      <w:proofErr w:type="spellEnd"/>
      <w:r w:rsidRPr="00FA252C">
        <w:rPr>
          <w:iCs/>
          <w:sz w:val="24"/>
          <w:szCs w:val="24"/>
        </w:rPr>
        <w:t xml:space="preserve"> (20 mm)</w:t>
      </w:r>
    </w:p>
    <w:p w:rsidR="00D60333" w:rsidRPr="00FA252C" w:rsidRDefault="00D60333" w:rsidP="00ED08FF">
      <w:pPr>
        <w:ind w:firstLine="851"/>
        <w:rPr>
          <w:iCs/>
          <w:sz w:val="24"/>
          <w:szCs w:val="24"/>
        </w:rPr>
      </w:pPr>
      <w:r w:rsidRPr="00FA252C">
        <w:rPr>
          <w:iCs/>
          <w:sz w:val="24"/>
          <w:szCs w:val="24"/>
        </w:rPr>
        <w:t>Aluminiumshætte (20 mm)</w:t>
      </w:r>
    </w:p>
    <w:p w:rsidR="00D60333" w:rsidRPr="00FA252C" w:rsidRDefault="00D60333" w:rsidP="00ED08FF">
      <w:pPr>
        <w:ind w:firstLine="851"/>
        <w:rPr>
          <w:iCs/>
          <w:sz w:val="24"/>
          <w:szCs w:val="24"/>
        </w:rPr>
      </w:pPr>
    </w:p>
    <w:p w:rsidR="00D60333" w:rsidRPr="00FA252C" w:rsidRDefault="00D60333" w:rsidP="00ED08FF">
      <w:pPr>
        <w:ind w:firstLine="851"/>
        <w:rPr>
          <w:iCs/>
          <w:sz w:val="24"/>
          <w:szCs w:val="24"/>
        </w:rPr>
      </w:pPr>
      <w:r w:rsidRPr="00FA252C">
        <w:rPr>
          <w:iCs/>
          <w:sz w:val="24"/>
          <w:szCs w:val="24"/>
        </w:rPr>
        <w:t>Pakningsstørrelser:</w:t>
      </w:r>
    </w:p>
    <w:p w:rsidR="00D60333" w:rsidRPr="00FA252C" w:rsidRDefault="00D60333" w:rsidP="00ED08FF">
      <w:pPr>
        <w:ind w:firstLine="851"/>
        <w:rPr>
          <w:iCs/>
          <w:sz w:val="24"/>
          <w:szCs w:val="24"/>
        </w:rPr>
      </w:pPr>
      <w:r w:rsidRPr="00FA252C">
        <w:rPr>
          <w:iCs/>
          <w:sz w:val="24"/>
          <w:szCs w:val="24"/>
        </w:rPr>
        <w:t>Papæske med et hætteglas med 5, 10, 20, 25, 30 eller 50 ml.</w:t>
      </w:r>
    </w:p>
    <w:p w:rsidR="00D60333" w:rsidRPr="00FA252C" w:rsidRDefault="00D60333" w:rsidP="00ED08FF">
      <w:pPr>
        <w:ind w:firstLine="851"/>
        <w:rPr>
          <w:iCs/>
          <w:sz w:val="24"/>
          <w:szCs w:val="24"/>
        </w:rPr>
      </w:pPr>
    </w:p>
    <w:p w:rsidR="00D60333" w:rsidRPr="00FA252C" w:rsidRDefault="00D60333" w:rsidP="00ED08FF">
      <w:pPr>
        <w:ind w:firstLine="851"/>
        <w:rPr>
          <w:iCs/>
          <w:sz w:val="24"/>
          <w:szCs w:val="24"/>
        </w:rPr>
      </w:pPr>
      <w:r w:rsidRPr="00FA252C">
        <w:rPr>
          <w:iCs/>
          <w:sz w:val="24"/>
          <w:szCs w:val="24"/>
        </w:rPr>
        <w:t>Ikke alle pakningsstørrelser er nødvendigvis markedsført.</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5.5</w:t>
      </w:r>
      <w:r w:rsidRPr="00FA252C">
        <w:rPr>
          <w:sz w:val="24"/>
          <w:szCs w:val="24"/>
        </w:rPr>
        <w:tab/>
        <w:t>Særlige forholdsregler vedrørende bortskaffelse af ubrugte veterinærlægemidler eller affaldsmaterialer fra brugen heraf</w:t>
      </w:r>
    </w:p>
    <w:p w:rsidR="00D60333" w:rsidRPr="00FA252C" w:rsidRDefault="00D60333" w:rsidP="00D60333">
      <w:pPr>
        <w:rPr>
          <w:sz w:val="24"/>
          <w:szCs w:val="24"/>
        </w:rPr>
      </w:pPr>
    </w:p>
    <w:p w:rsidR="00D60333" w:rsidRPr="00FA252C" w:rsidRDefault="00D60333" w:rsidP="00ED08FF">
      <w:pPr>
        <w:ind w:left="851"/>
        <w:rPr>
          <w:sz w:val="24"/>
          <w:szCs w:val="24"/>
        </w:rPr>
      </w:pPr>
      <w:r w:rsidRPr="00FA252C">
        <w:rPr>
          <w:sz w:val="24"/>
          <w:szCs w:val="24"/>
        </w:rPr>
        <w:t>Lægemidler må ikke bortskaffes sammen med spildevand eller &lt;husholdningsaffald&gt;.</w:t>
      </w:r>
    </w:p>
    <w:p w:rsidR="00D60333" w:rsidRPr="00FA252C" w:rsidRDefault="00D60333" w:rsidP="00ED08FF">
      <w:pPr>
        <w:ind w:left="851"/>
        <w:rPr>
          <w:sz w:val="24"/>
          <w:szCs w:val="24"/>
        </w:rPr>
      </w:pPr>
    </w:p>
    <w:p w:rsidR="00D60333" w:rsidRPr="00FA252C" w:rsidRDefault="00D60333" w:rsidP="00ED08FF">
      <w:pPr>
        <w:ind w:left="851" w:right="-143"/>
        <w:rPr>
          <w:sz w:val="24"/>
          <w:szCs w:val="24"/>
        </w:rPr>
      </w:pPr>
      <w:r w:rsidRPr="00FA252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D60333" w:rsidRPr="00FA252C" w:rsidRDefault="00D60333" w:rsidP="00D60333">
      <w:pPr>
        <w:rPr>
          <w:sz w:val="24"/>
          <w:szCs w:val="24"/>
        </w:rPr>
      </w:pP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6.</w:t>
      </w:r>
      <w:r w:rsidRPr="00FA252C">
        <w:rPr>
          <w:sz w:val="24"/>
          <w:szCs w:val="24"/>
        </w:rPr>
        <w:tab/>
        <w:t>NAVN PÅ INDEHAVEREN AF MARKEDSFØRINGSTILLADELSEN</w:t>
      </w:r>
    </w:p>
    <w:p w:rsidR="00D60333" w:rsidRPr="00FA252C" w:rsidRDefault="00D60333" w:rsidP="00D60333">
      <w:pPr>
        <w:rPr>
          <w:sz w:val="24"/>
          <w:szCs w:val="24"/>
        </w:rPr>
      </w:pPr>
    </w:p>
    <w:p w:rsidR="00D60333" w:rsidRPr="00FA252C" w:rsidRDefault="00D60333" w:rsidP="00ED08FF">
      <w:pPr>
        <w:ind w:firstLine="851"/>
        <w:rPr>
          <w:iCs/>
          <w:sz w:val="24"/>
          <w:szCs w:val="24"/>
        </w:rPr>
      </w:pPr>
      <w:r w:rsidRPr="00FA252C">
        <w:rPr>
          <w:iCs/>
          <w:sz w:val="24"/>
          <w:szCs w:val="24"/>
        </w:rPr>
        <w:t xml:space="preserve">Le </w:t>
      </w:r>
      <w:proofErr w:type="spellStart"/>
      <w:r w:rsidRPr="00FA252C">
        <w:rPr>
          <w:iCs/>
          <w:sz w:val="24"/>
          <w:szCs w:val="24"/>
        </w:rPr>
        <w:t>Vet</w:t>
      </w:r>
      <w:proofErr w:type="spellEnd"/>
      <w:r w:rsidRPr="00FA252C">
        <w:rPr>
          <w:iCs/>
          <w:sz w:val="24"/>
          <w:szCs w:val="24"/>
        </w:rPr>
        <w:t xml:space="preserve"> </w:t>
      </w:r>
      <w:proofErr w:type="spellStart"/>
      <w:r w:rsidRPr="00FA252C">
        <w:rPr>
          <w:iCs/>
          <w:sz w:val="24"/>
          <w:szCs w:val="24"/>
        </w:rPr>
        <w:t>Beheer</w:t>
      </w:r>
      <w:proofErr w:type="spellEnd"/>
      <w:r w:rsidRPr="00FA252C">
        <w:rPr>
          <w:iCs/>
          <w:sz w:val="24"/>
          <w:szCs w:val="24"/>
        </w:rPr>
        <w:t xml:space="preserve"> B.V.</w:t>
      </w:r>
    </w:p>
    <w:p w:rsidR="00D60333" w:rsidRPr="00FA252C" w:rsidRDefault="00D60333" w:rsidP="00ED08FF">
      <w:pPr>
        <w:ind w:firstLine="851"/>
        <w:rPr>
          <w:iCs/>
          <w:sz w:val="24"/>
          <w:szCs w:val="24"/>
          <w:lang w:val="en-US"/>
        </w:rPr>
      </w:pPr>
      <w:proofErr w:type="spellStart"/>
      <w:r w:rsidRPr="00FA252C">
        <w:rPr>
          <w:iCs/>
          <w:sz w:val="24"/>
          <w:szCs w:val="24"/>
          <w:lang w:val="en-US"/>
        </w:rPr>
        <w:t>Wilgenweg</w:t>
      </w:r>
      <w:proofErr w:type="spellEnd"/>
      <w:r w:rsidRPr="00FA252C">
        <w:rPr>
          <w:iCs/>
          <w:sz w:val="24"/>
          <w:szCs w:val="24"/>
          <w:lang w:val="en-US"/>
        </w:rPr>
        <w:t xml:space="preserve"> 7</w:t>
      </w:r>
    </w:p>
    <w:p w:rsidR="00D60333" w:rsidRPr="00FA252C" w:rsidRDefault="00D60333" w:rsidP="00ED08FF">
      <w:pPr>
        <w:ind w:firstLine="851"/>
        <w:rPr>
          <w:iCs/>
          <w:sz w:val="24"/>
          <w:szCs w:val="24"/>
          <w:lang w:val="en-US"/>
        </w:rPr>
      </w:pPr>
      <w:r w:rsidRPr="00FA252C">
        <w:rPr>
          <w:iCs/>
          <w:sz w:val="24"/>
          <w:szCs w:val="24"/>
          <w:lang w:val="en-US"/>
        </w:rPr>
        <w:t xml:space="preserve">3421 TV </w:t>
      </w:r>
      <w:proofErr w:type="spellStart"/>
      <w:r w:rsidRPr="00FA252C">
        <w:rPr>
          <w:iCs/>
          <w:sz w:val="24"/>
          <w:szCs w:val="24"/>
          <w:lang w:val="en-US"/>
        </w:rPr>
        <w:t>Oudewater</w:t>
      </w:r>
      <w:proofErr w:type="spellEnd"/>
    </w:p>
    <w:p w:rsidR="00D60333" w:rsidRPr="00FA252C" w:rsidRDefault="00D60333" w:rsidP="00ED08FF">
      <w:pPr>
        <w:ind w:firstLine="851"/>
        <w:rPr>
          <w:iCs/>
          <w:sz w:val="24"/>
          <w:szCs w:val="24"/>
          <w:lang w:val="en-US"/>
        </w:rPr>
      </w:pPr>
      <w:r w:rsidRPr="00FA252C">
        <w:rPr>
          <w:iCs/>
          <w:sz w:val="24"/>
          <w:szCs w:val="24"/>
          <w:lang w:val="en-US"/>
        </w:rPr>
        <w:t>Holland</w:t>
      </w:r>
    </w:p>
    <w:p w:rsidR="00D60333" w:rsidRPr="00FA252C" w:rsidRDefault="00D60333" w:rsidP="00ED08FF">
      <w:pPr>
        <w:ind w:firstLine="851"/>
        <w:rPr>
          <w:iCs/>
          <w:sz w:val="24"/>
          <w:szCs w:val="24"/>
          <w:lang w:val="en-US"/>
        </w:rPr>
      </w:pPr>
    </w:p>
    <w:p w:rsidR="00D60333" w:rsidRPr="00FA252C" w:rsidRDefault="00D60333" w:rsidP="00ED08FF">
      <w:pPr>
        <w:ind w:firstLine="851"/>
        <w:rPr>
          <w:b/>
          <w:bCs/>
          <w:iCs/>
          <w:sz w:val="24"/>
          <w:szCs w:val="24"/>
          <w:lang w:val="en-US"/>
        </w:rPr>
      </w:pPr>
      <w:proofErr w:type="spellStart"/>
      <w:r w:rsidRPr="00FA252C">
        <w:rPr>
          <w:b/>
          <w:bCs/>
          <w:iCs/>
          <w:sz w:val="24"/>
          <w:szCs w:val="24"/>
          <w:lang w:val="en-US"/>
        </w:rPr>
        <w:t>Repræsentant</w:t>
      </w:r>
      <w:proofErr w:type="spellEnd"/>
    </w:p>
    <w:p w:rsidR="00D60333" w:rsidRPr="00FA252C" w:rsidRDefault="00D60333" w:rsidP="00ED08FF">
      <w:pPr>
        <w:ind w:firstLine="851"/>
        <w:rPr>
          <w:iCs/>
          <w:sz w:val="24"/>
          <w:szCs w:val="24"/>
          <w:lang w:val="nl-NL"/>
        </w:rPr>
      </w:pPr>
      <w:bookmarkStart w:id="2" w:name="_Hlk99622592"/>
      <w:r w:rsidRPr="00FA252C">
        <w:rPr>
          <w:iCs/>
          <w:sz w:val="24"/>
          <w:szCs w:val="24"/>
          <w:lang w:val="nl-NL"/>
        </w:rPr>
        <w:t>Dechra Veterinary Products A/S</w:t>
      </w:r>
    </w:p>
    <w:p w:rsidR="00D60333" w:rsidRPr="00FA252C" w:rsidRDefault="00D60333" w:rsidP="00ED08FF">
      <w:pPr>
        <w:ind w:firstLine="851"/>
        <w:rPr>
          <w:iCs/>
          <w:sz w:val="24"/>
          <w:szCs w:val="24"/>
        </w:rPr>
      </w:pPr>
      <w:proofErr w:type="spellStart"/>
      <w:r w:rsidRPr="00FA252C">
        <w:rPr>
          <w:iCs/>
          <w:sz w:val="24"/>
          <w:szCs w:val="24"/>
        </w:rPr>
        <w:t>Mekuvej</w:t>
      </w:r>
      <w:proofErr w:type="spellEnd"/>
      <w:r w:rsidRPr="00FA252C">
        <w:rPr>
          <w:iCs/>
          <w:sz w:val="24"/>
          <w:szCs w:val="24"/>
        </w:rPr>
        <w:t xml:space="preserve"> 9</w:t>
      </w:r>
    </w:p>
    <w:p w:rsidR="00D60333" w:rsidRPr="00FA252C" w:rsidRDefault="00D60333" w:rsidP="00ED08FF">
      <w:pPr>
        <w:ind w:firstLine="851"/>
        <w:rPr>
          <w:iCs/>
          <w:sz w:val="24"/>
          <w:szCs w:val="24"/>
        </w:rPr>
      </w:pPr>
      <w:r w:rsidRPr="00FA252C">
        <w:rPr>
          <w:iCs/>
          <w:sz w:val="24"/>
          <w:szCs w:val="24"/>
        </w:rPr>
        <w:t>7171 Uldum</w:t>
      </w:r>
      <w:bookmarkEnd w:id="2"/>
    </w:p>
    <w:p w:rsidR="00D60333" w:rsidRPr="00FA252C" w:rsidRDefault="00D60333" w:rsidP="00D60333">
      <w:pPr>
        <w:rPr>
          <w:sz w:val="24"/>
          <w:szCs w:val="24"/>
        </w:rPr>
      </w:pP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7.</w:t>
      </w:r>
      <w:r w:rsidRPr="00FA252C">
        <w:rPr>
          <w:sz w:val="24"/>
          <w:szCs w:val="24"/>
        </w:rPr>
        <w:tab/>
        <w:t>MARKEDSFØRINGSTILLADELSESNUMMER (-NUMRE)</w:t>
      </w:r>
    </w:p>
    <w:p w:rsidR="00D60333" w:rsidRPr="00FA252C" w:rsidRDefault="00D60333" w:rsidP="00D60333">
      <w:pPr>
        <w:rPr>
          <w:sz w:val="24"/>
          <w:szCs w:val="24"/>
        </w:rPr>
      </w:pPr>
    </w:p>
    <w:p w:rsidR="00D60333" w:rsidRPr="00FA252C" w:rsidRDefault="00D60333" w:rsidP="00ED08FF">
      <w:pPr>
        <w:tabs>
          <w:tab w:val="left" w:pos="851"/>
          <w:tab w:val="left" w:pos="2127"/>
          <w:tab w:val="left" w:pos="8222"/>
        </w:tabs>
        <w:ind w:left="851"/>
        <w:rPr>
          <w:sz w:val="24"/>
          <w:szCs w:val="24"/>
        </w:rPr>
      </w:pPr>
      <w:r w:rsidRPr="00FA252C">
        <w:rPr>
          <w:sz w:val="24"/>
          <w:szCs w:val="24"/>
        </w:rPr>
        <w:t xml:space="preserve">5 mg/ml: </w:t>
      </w:r>
      <w:r w:rsidRPr="00FA252C">
        <w:rPr>
          <w:sz w:val="24"/>
          <w:szCs w:val="24"/>
        </w:rPr>
        <w:tab/>
        <w:t>52815</w:t>
      </w:r>
    </w:p>
    <w:p w:rsidR="00D60333" w:rsidRPr="00FA252C" w:rsidRDefault="00D60333" w:rsidP="00ED08FF">
      <w:pPr>
        <w:tabs>
          <w:tab w:val="left" w:pos="851"/>
          <w:tab w:val="left" w:pos="2127"/>
          <w:tab w:val="left" w:pos="8222"/>
        </w:tabs>
        <w:ind w:left="851"/>
        <w:rPr>
          <w:sz w:val="24"/>
          <w:szCs w:val="24"/>
        </w:rPr>
      </w:pPr>
      <w:r w:rsidRPr="00FA252C">
        <w:rPr>
          <w:sz w:val="24"/>
          <w:szCs w:val="24"/>
        </w:rPr>
        <w:t xml:space="preserve">10 mg/ml: </w:t>
      </w:r>
      <w:r w:rsidRPr="00FA252C">
        <w:rPr>
          <w:sz w:val="24"/>
          <w:szCs w:val="24"/>
        </w:rPr>
        <w:tab/>
        <w:t>52816</w:t>
      </w:r>
    </w:p>
    <w:p w:rsidR="00D60333" w:rsidRPr="00FA252C" w:rsidRDefault="00D60333" w:rsidP="00D60333">
      <w:pPr>
        <w:rPr>
          <w:iCs/>
          <w:sz w:val="24"/>
          <w:szCs w:val="24"/>
        </w:rPr>
      </w:pPr>
    </w:p>
    <w:p w:rsidR="00D60333" w:rsidRPr="00FA252C" w:rsidRDefault="00D60333" w:rsidP="00D60333">
      <w:pPr>
        <w:rPr>
          <w:sz w:val="24"/>
          <w:szCs w:val="24"/>
        </w:rPr>
      </w:pP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8.</w:t>
      </w:r>
      <w:r w:rsidRPr="00FA252C">
        <w:rPr>
          <w:sz w:val="24"/>
          <w:szCs w:val="24"/>
        </w:rPr>
        <w:tab/>
        <w:t>DATO FOR FØRSTE TILLADELSE</w:t>
      </w:r>
    </w:p>
    <w:p w:rsidR="00D60333" w:rsidRPr="00FA252C" w:rsidRDefault="00D60333" w:rsidP="00D60333">
      <w:pPr>
        <w:rPr>
          <w:sz w:val="24"/>
          <w:szCs w:val="24"/>
        </w:rPr>
      </w:pPr>
    </w:p>
    <w:p w:rsidR="00D60333" w:rsidRPr="00FA252C" w:rsidRDefault="00D60333" w:rsidP="00ED08FF">
      <w:pPr>
        <w:ind w:firstLine="851"/>
        <w:rPr>
          <w:iCs/>
          <w:sz w:val="24"/>
          <w:szCs w:val="24"/>
        </w:rPr>
      </w:pPr>
      <w:bookmarkStart w:id="3" w:name="_Hlk158893095"/>
      <w:r w:rsidRPr="00FA252C">
        <w:rPr>
          <w:sz w:val="24"/>
          <w:szCs w:val="24"/>
        </w:rPr>
        <w:t>Dato for første markedsføringstilladelse:</w:t>
      </w:r>
      <w:bookmarkEnd w:id="3"/>
      <w:r w:rsidRPr="00FA252C">
        <w:rPr>
          <w:sz w:val="24"/>
          <w:szCs w:val="24"/>
        </w:rPr>
        <w:t xml:space="preserve"> </w:t>
      </w:r>
      <w:r w:rsidRPr="00FA252C">
        <w:rPr>
          <w:iCs/>
          <w:sz w:val="24"/>
          <w:szCs w:val="24"/>
        </w:rPr>
        <w:t>5. september 2014</w:t>
      </w:r>
    </w:p>
    <w:p w:rsidR="00D60333" w:rsidRPr="00FA252C" w:rsidRDefault="00D60333" w:rsidP="00D60333">
      <w:pPr>
        <w:rPr>
          <w:iCs/>
          <w:sz w:val="24"/>
          <w:szCs w:val="24"/>
        </w:rPr>
      </w:pPr>
    </w:p>
    <w:p w:rsidR="00D60333" w:rsidRPr="00FA252C" w:rsidRDefault="00D60333" w:rsidP="00D60333">
      <w:pPr>
        <w:rPr>
          <w:iCs/>
          <w:sz w:val="24"/>
          <w:szCs w:val="24"/>
        </w:rPr>
      </w:pPr>
    </w:p>
    <w:p w:rsidR="00D60333" w:rsidRPr="00FA252C" w:rsidRDefault="00D60333" w:rsidP="00ED08FF">
      <w:pPr>
        <w:pStyle w:val="Style1"/>
        <w:ind w:left="851" w:hanging="851"/>
        <w:rPr>
          <w:sz w:val="24"/>
          <w:szCs w:val="24"/>
        </w:rPr>
      </w:pPr>
      <w:r w:rsidRPr="00FA252C">
        <w:rPr>
          <w:sz w:val="24"/>
          <w:szCs w:val="24"/>
        </w:rPr>
        <w:t>9.</w:t>
      </w:r>
      <w:r w:rsidRPr="00FA252C">
        <w:rPr>
          <w:sz w:val="24"/>
          <w:szCs w:val="24"/>
        </w:rPr>
        <w:tab/>
        <w:t>DATO FOR SENESTE ÆNDRING AF PRODUKTRESUMÉET</w:t>
      </w:r>
    </w:p>
    <w:p w:rsidR="00D60333" w:rsidRPr="00FA252C" w:rsidRDefault="00D60333" w:rsidP="00D60333">
      <w:pPr>
        <w:rPr>
          <w:sz w:val="24"/>
          <w:szCs w:val="24"/>
        </w:rPr>
      </w:pPr>
    </w:p>
    <w:p w:rsidR="00D60333" w:rsidRPr="00FA252C" w:rsidRDefault="00D60333" w:rsidP="00D60333">
      <w:pPr>
        <w:rPr>
          <w:sz w:val="24"/>
          <w:szCs w:val="24"/>
        </w:rPr>
      </w:pPr>
    </w:p>
    <w:p w:rsidR="00D60333" w:rsidRPr="00FA252C" w:rsidRDefault="00FA252C" w:rsidP="00ED08FF">
      <w:pPr>
        <w:ind w:firstLine="851"/>
        <w:rPr>
          <w:iCs/>
          <w:sz w:val="24"/>
          <w:szCs w:val="24"/>
        </w:rPr>
      </w:pPr>
      <w:r>
        <w:rPr>
          <w:sz w:val="24"/>
          <w:szCs w:val="24"/>
        </w:rPr>
        <w:t>1</w:t>
      </w:r>
      <w:r w:rsidR="00896E98">
        <w:rPr>
          <w:sz w:val="24"/>
          <w:szCs w:val="24"/>
        </w:rPr>
        <w:t>5</w:t>
      </w:r>
      <w:bookmarkStart w:id="4" w:name="_GoBack"/>
      <w:bookmarkEnd w:id="4"/>
      <w:r>
        <w:rPr>
          <w:sz w:val="24"/>
          <w:szCs w:val="24"/>
        </w:rPr>
        <w:t>. november 2024</w:t>
      </w:r>
    </w:p>
    <w:p w:rsidR="00D60333" w:rsidRPr="00FA252C" w:rsidRDefault="00D60333" w:rsidP="00D60333">
      <w:pPr>
        <w:rPr>
          <w:sz w:val="24"/>
          <w:szCs w:val="24"/>
        </w:rPr>
      </w:pPr>
    </w:p>
    <w:p w:rsidR="00D60333" w:rsidRPr="00FA252C" w:rsidRDefault="00D60333" w:rsidP="00ED08FF">
      <w:pPr>
        <w:pStyle w:val="Style1"/>
        <w:ind w:left="851" w:hanging="851"/>
        <w:rPr>
          <w:sz w:val="24"/>
          <w:szCs w:val="24"/>
        </w:rPr>
      </w:pPr>
      <w:r w:rsidRPr="00FA252C">
        <w:rPr>
          <w:sz w:val="24"/>
          <w:szCs w:val="24"/>
        </w:rPr>
        <w:t>10.</w:t>
      </w:r>
      <w:r w:rsidRPr="00FA252C">
        <w:rPr>
          <w:sz w:val="24"/>
          <w:szCs w:val="24"/>
        </w:rPr>
        <w:tab/>
        <w:t>KLASSIFICERING AF VETERINÆRLÆGEMIDLER</w:t>
      </w:r>
    </w:p>
    <w:p w:rsidR="00D60333" w:rsidRPr="00FA252C" w:rsidRDefault="00D60333" w:rsidP="00ED08FF">
      <w:pPr>
        <w:pStyle w:val="Style1"/>
        <w:ind w:left="851" w:firstLine="0"/>
        <w:rPr>
          <w:sz w:val="24"/>
          <w:szCs w:val="24"/>
        </w:rPr>
      </w:pPr>
      <w:r w:rsidRPr="00FA252C">
        <w:rPr>
          <w:iCs/>
          <w:sz w:val="24"/>
          <w:szCs w:val="24"/>
        </w:rPr>
        <w:lastRenderedPageBreak/>
        <w:t>A§4</w:t>
      </w:r>
    </w:p>
    <w:p w:rsidR="00D60333" w:rsidRPr="00FA252C" w:rsidRDefault="00D60333" w:rsidP="00D60333">
      <w:pPr>
        <w:rPr>
          <w:sz w:val="24"/>
          <w:szCs w:val="24"/>
        </w:rPr>
      </w:pPr>
    </w:p>
    <w:p w:rsidR="00D60333" w:rsidRPr="00FA252C" w:rsidRDefault="00D60333" w:rsidP="00ED08FF">
      <w:pPr>
        <w:numPr>
          <w:ilvl w:val="12"/>
          <w:numId w:val="0"/>
        </w:numPr>
        <w:ind w:firstLine="851"/>
        <w:rPr>
          <w:sz w:val="24"/>
          <w:szCs w:val="24"/>
        </w:rPr>
      </w:pPr>
      <w:r w:rsidRPr="00FA252C">
        <w:rPr>
          <w:sz w:val="24"/>
          <w:szCs w:val="24"/>
        </w:rPr>
        <w:t>Veterinærlægemidlet udleveres kun på recept.</w:t>
      </w:r>
    </w:p>
    <w:p w:rsidR="00D60333" w:rsidRPr="00FA252C" w:rsidRDefault="00D60333" w:rsidP="00ED08FF">
      <w:pPr>
        <w:ind w:right="-318" w:firstLine="851"/>
        <w:rPr>
          <w:sz w:val="24"/>
          <w:szCs w:val="24"/>
        </w:rPr>
      </w:pPr>
    </w:p>
    <w:p w:rsidR="0003527F" w:rsidRPr="00FA252C" w:rsidRDefault="00D60333" w:rsidP="00ED08FF">
      <w:pPr>
        <w:ind w:right="-318" w:firstLine="851"/>
        <w:rPr>
          <w:sz w:val="24"/>
          <w:szCs w:val="24"/>
        </w:rPr>
      </w:pPr>
      <w:bookmarkStart w:id="5" w:name="_Hlk73467306"/>
      <w:r w:rsidRPr="00FA252C">
        <w:rPr>
          <w:sz w:val="24"/>
          <w:szCs w:val="24"/>
        </w:rPr>
        <w:t>Der findes detaljerede oplysninger om dette veterinærlægemiddel i EU-lægemiddeldatabasen.</w:t>
      </w:r>
      <w:bookmarkEnd w:id="5"/>
    </w:p>
    <w:sectPr w:rsidR="0003527F" w:rsidRPr="00FA252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937" w:rsidRDefault="00345937">
      <w:r>
        <w:separator/>
      </w:r>
    </w:p>
  </w:endnote>
  <w:endnote w:type="continuationSeparator" w:id="0">
    <w:p w:rsidR="00345937" w:rsidRDefault="0034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323495">
    <w:pPr>
      <w:pStyle w:val="Sidefod"/>
      <w:tabs>
        <w:tab w:val="clear" w:pos="4819"/>
        <w:tab w:val="left" w:pos="8647"/>
      </w:tabs>
      <w:rPr>
        <w:i/>
        <w:sz w:val="18"/>
      </w:rPr>
    </w:pPr>
    <w:proofErr w:type="spellStart"/>
    <w:r w:rsidRPr="00323495">
      <w:rPr>
        <w:i/>
        <w:snapToGrid w:val="0"/>
        <w:sz w:val="18"/>
      </w:rPr>
      <w:t>Synthadon</w:t>
    </w:r>
    <w:proofErr w:type="spellEnd"/>
    <w:r w:rsidRPr="00323495">
      <w:rPr>
        <w:i/>
        <w:snapToGrid w:val="0"/>
        <w:sz w:val="18"/>
      </w:rPr>
      <w:t xml:space="preserve"> </w:t>
    </w:r>
    <w:proofErr w:type="spellStart"/>
    <w:r w:rsidRPr="00323495">
      <w:rPr>
        <w:i/>
        <w:snapToGrid w:val="0"/>
        <w:sz w:val="18"/>
      </w:rPr>
      <w:t>Vet</w:t>
    </w:r>
    <w:proofErr w:type="spellEnd"/>
    <w:r w:rsidRPr="00323495">
      <w:rPr>
        <w:i/>
        <w:snapToGrid w:val="0"/>
        <w:sz w:val="18"/>
      </w:rPr>
      <w:t>., injektionsvæske, opløsning 5 mg-ml og 10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45937">
      <w:rPr>
        <w:i/>
        <w:noProof/>
        <w:snapToGrid w:val="0"/>
        <w:sz w:val="18"/>
      </w:rPr>
      <w:t>Dokument737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937" w:rsidRDefault="00345937">
      <w:r>
        <w:separator/>
      </w:r>
    </w:p>
  </w:footnote>
  <w:footnote w:type="continuationSeparator" w:id="0">
    <w:p w:rsidR="00345937" w:rsidRDefault="0034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663A1"/>
    <w:multiLevelType w:val="hybridMultilevel"/>
    <w:tmpl w:val="D282574C"/>
    <w:lvl w:ilvl="0" w:tplc="79A2B88E">
      <w:numFmt w:val="bullet"/>
      <w:lvlText w:val=""/>
      <w:lvlJc w:val="left"/>
      <w:pPr>
        <w:ind w:left="1571" w:hanging="360"/>
      </w:pPr>
      <w:rPr>
        <w:rFonts w:ascii="Symbol" w:eastAsia="Symbol" w:hAnsi="Symbol" w:cs="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382222F7"/>
    <w:multiLevelType w:val="hybridMultilevel"/>
    <w:tmpl w:val="126C0F8C"/>
    <w:lvl w:ilvl="0" w:tplc="3A760F8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37"/>
    <w:rsid w:val="0003527F"/>
    <w:rsid w:val="00065C7D"/>
    <w:rsid w:val="000C6CD4"/>
    <w:rsid w:val="001577E4"/>
    <w:rsid w:val="001858CA"/>
    <w:rsid w:val="001C4AEF"/>
    <w:rsid w:val="001D3CC5"/>
    <w:rsid w:val="002418A9"/>
    <w:rsid w:val="00322BDE"/>
    <w:rsid w:val="0032342D"/>
    <w:rsid w:val="00323495"/>
    <w:rsid w:val="00345937"/>
    <w:rsid w:val="00406EE7"/>
    <w:rsid w:val="00407013"/>
    <w:rsid w:val="00412C22"/>
    <w:rsid w:val="004A62CC"/>
    <w:rsid w:val="00565A74"/>
    <w:rsid w:val="005B0036"/>
    <w:rsid w:val="005F5831"/>
    <w:rsid w:val="00662012"/>
    <w:rsid w:val="00666B01"/>
    <w:rsid w:val="006B1539"/>
    <w:rsid w:val="006D4B41"/>
    <w:rsid w:val="006F5621"/>
    <w:rsid w:val="007E2A00"/>
    <w:rsid w:val="008010F2"/>
    <w:rsid w:val="00896E98"/>
    <w:rsid w:val="008B7F79"/>
    <w:rsid w:val="009202AE"/>
    <w:rsid w:val="00932676"/>
    <w:rsid w:val="009D66C6"/>
    <w:rsid w:val="00A96525"/>
    <w:rsid w:val="00AE29E5"/>
    <w:rsid w:val="00AE5757"/>
    <w:rsid w:val="00B25EB8"/>
    <w:rsid w:val="00B95B29"/>
    <w:rsid w:val="00BC634B"/>
    <w:rsid w:val="00BF2AE0"/>
    <w:rsid w:val="00C479BF"/>
    <w:rsid w:val="00C84BB5"/>
    <w:rsid w:val="00D567AA"/>
    <w:rsid w:val="00D60333"/>
    <w:rsid w:val="00DD6D71"/>
    <w:rsid w:val="00DF32BE"/>
    <w:rsid w:val="00E14F0A"/>
    <w:rsid w:val="00E77689"/>
    <w:rsid w:val="00EB5778"/>
    <w:rsid w:val="00ED08FF"/>
    <w:rsid w:val="00EE5253"/>
    <w:rsid w:val="00FA252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675F49"/>
  <w15:chartTrackingRefBased/>
  <w15:docId w15:val="{0B0A46E4-D7E4-4E81-9F9C-50D66C9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D60333"/>
    <w:pPr>
      <w:tabs>
        <w:tab w:val="left" w:pos="0"/>
      </w:tabs>
      <w:ind w:left="567" w:hanging="567"/>
    </w:pPr>
    <w:rPr>
      <w:b/>
      <w:sz w:val="22"/>
      <w:szCs w:val="22"/>
    </w:rPr>
  </w:style>
  <w:style w:type="paragraph" w:styleId="Listeafsnit">
    <w:name w:val="List Paragraph"/>
    <w:basedOn w:val="Normal"/>
    <w:uiPriority w:val="34"/>
    <w:qFormat/>
    <w:rsid w:val="00D60333"/>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2013</Words>
  <Characters>14453</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2023062712 QRD9 opdatering</dc:description>
  <cp:lastModifiedBy>Gitte Ronnovius</cp:lastModifiedBy>
  <cp:revision>7</cp:revision>
  <dcterms:created xsi:type="dcterms:W3CDTF">2024-11-12T13:13:00Z</dcterms:created>
  <dcterms:modified xsi:type="dcterms:W3CDTF">2024-11-15T11:58:00Z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