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2D1C8" w14:textId="77777777" w:rsidR="005B0036" w:rsidRPr="001116B7" w:rsidRDefault="005B0036" w:rsidP="005B0036">
      <w:pPr>
        <w:rPr>
          <w:sz w:val="24"/>
          <w:szCs w:val="24"/>
          <w:lang w:val="en-GB"/>
        </w:rPr>
      </w:pPr>
      <w:r w:rsidRPr="001116B7">
        <w:rPr>
          <w:noProof/>
          <w:sz w:val="24"/>
          <w:szCs w:val="24"/>
          <w:lang w:val="en-GB" w:eastAsia="da-DK"/>
        </w:rPr>
        <w:drawing>
          <wp:inline distT="0" distB="0" distL="0" distR="0" wp14:anchorId="5E000A29" wp14:editId="4292AF9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A76B2C2" w14:textId="77777777" w:rsidR="00C479BF" w:rsidRPr="001116B7" w:rsidRDefault="00C479BF" w:rsidP="005B0036">
      <w:pPr>
        <w:rPr>
          <w:sz w:val="24"/>
          <w:szCs w:val="24"/>
          <w:lang w:val="en-GB"/>
        </w:rPr>
      </w:pPr>
    </w:p>
    <w:p w14:paraId="76B492CA" w14:textId="5EA2866B" w:rsidR="005B0036" w:rsidRPr="001116B7" w:rsidRDefault="005B0036" w:rsidP="005B0036">
      <w:pPr>
        <w:tabs>
          <w:tab w:val="right" w:pos="9356"/>
        </w:tabs>
        <w:rPr>
          <w:b/>
          <w:sz w:val="24"/>
          <w:szCs w:val="24"/>
          <w:lang w:val="en-GB"/>
        </w:rPr>
      </w:pPr>
      <w:r w:rsidRPr="001116B7">
        <w:rPr>
          <w:b/>
          <w:sz w:val="24"/>
          <w:szCs w:val="24"/>
          <w:lang w:val="en-GB"/>
        </w:rPr>
        <w:tab/>
      </w:r>
      <w:r w:rsidR="00D12A9E">
        <w:rPr>
          <w:b/>
          <w:sz w:val="24"/>
          <w:szCs w:val="24"/>
          <w:lang w:val="en-GB"/>
        </w:rPr>
        <w:t>10</w:t>
      </w:r>
      <w:r w:rsidR="003B202D" w:rsidRPr="001116B7">
        <w:rPr>
          <w:b/>
          <w:sz w:val="24"/>
          <w:szCs w:val="24"/>
          <w:lang w:val="en-GB"/>
        </w:rPr>
        <w:t xml:space="preserve"> </w:t>
      </w:r>
      <w:r w:rsidR="00D12A9E">
        <w:rPr>
          <w:b/>
          <w:sz w:val="24"/>
          <w:szCs w:val="24"/>
          <w:lang w:val="en-GB"/>
        </w:rPr>
        <w:t>April</w:t>
      </w:r>
      <w:r w:rsidR="003B202D" w:rsidRPr="001116B7">
        <w:rPr>
          <w:b/>
          <w:sz w:val="24"/>
          <w:szCs w:val="24"/>
          <w:lang w:val="en-GB"/>
        </w:rPr>
        <w:t xml:space="preserve"> 202</w:t>
      </w:r>
      <w:r w:rsidR="00D12A9E">
        <w:rPr>
          <w:b/>
          <w:sz w:val="24"/>
          <w:szCs w:val="24"/>
          <w:lang w:val="en-GB"/>
        </w:rPr>
        <w:t>5</w:t>
      </w:r>
    </w:p>
    <w:p w14:paraId="0870592E" w14:textId="4F8B18B3" w:rsidR="005B0036" w:rsidRPr="001116B7" w:rsidRDefault="005B0036" w:rsidP="005B0036">
      <w:pPr>
        <w:rPr>
          <w:sz w:val="24"/>
          <w:szCs w:val="24"/>
          <w:lang w:val="en-GB"/>
        </w:rPr>
      </w:pPr>
    </w:p>
    <w:p w14:paraId="5919EEAF" w14:textId="16D0753E" w:rsidR="005B0036" w:rsidRPr="001116B7" w:rsidRDefault="005B0036" w:rsidP="005B0036">
      <w:pPr>
        <w:rPr>
          <w:sz w:val="24"/>
          <w:szCs w:val="24"/>
          <w:lang w:val="en-GB"/>
        </w:rPr>
      </w:pPr>
    </w:p>
    <w:p w14:paraId="52E69986" w14:textId="77777777" w:rsidR="00AA2782" w:rsidRPr="001116B7" w:rsidRDefault="00AA2782" w:rsidP="005B0036">
      <w:pPr>
        <w:rPr>
          <w:sz w:val="24"/>
          <w:szCs w:val="24"/>
          <w:lang w:val="en-GB"/>
        </w:rPr>
      </w:pPr>
    </w:p>
    <w:p w14:paraId="739C7D5F" w14:textId="77777777" w:rsidR="00AA2782" w:rsidRPr="001116B7" w:rsidRDefault="00AA2782" w:rsidP="00AA2782">
      <w:pPr>
        <w:jc w:val="center"/>
        <w:rPr>
          <w:b/>
          <w:sz w:val="24"/>
          <w:szCs w:val="24"/>
          <w:lang w:val="en-GB"/>
        </w:rPr>
      </w:pPr>
      <w:r w:rsidRPr="001116B7">
        <w:rPr>
          <w:b/>
          <w:sz w:val="24"/>
          <w:szCs w:val="24"/>
          <w:lang w:val="en-GB"/>
        </w:rPr>
        <w:t>SUMMARY OF PRODUCT CHARACTERISTICS</w:t>
      </w:r>
    </w:p>
    <w:p w14:paraId="5582A198" w14:textId="77777777" w:rsidR="005B0036" w:rsidRPr="001116B7" w:rsidRDefault="005B0036" w:rsidP="005B0036">
      <w:pPr>
        <w:tabs>
          <w:tab w:val="left" w:pos="8222"/>
        </w:tabs>
        <w:jc w:val="center"/>
        <w:rPr>
          <w:b/>
          <w:sz w:val="24"/>
          <w:szCs w:val="24"/>
          <w:lang w:val="en-GB"/>
        </w:rPr>
      </w:pPr>
    </w:p>
    <w:p w14:paraId="0F7E1645" w14:textId="77777777" w:rsidR="005B0036" w:rsidRPr="001116B7" w:rsidRDefault="005B0036" w:rsidP="005B0036">
      <w:pPr>
        <w:tabs>
          <w:tab w:val="left" w:pos="8222"/>
        </w:tabs>
        <w:jc w:val="center"/>
        <w:rPr>
          <w:b/>
          <w:sz w:val="24"/>
          <w:szCs w:val="24"/>
          <w:lang w:val="en-GB"/>
        </w:rPr>
      </w:pPr>
      <w:r w:rsidRPr="001116B7">
        <w:rPr>
          <w:b/>
          <w:sz w:val="24"/>
          <w:szCs w:val="24"/>
          <w:lang w:val="en-GB"/>
        </w:rPr>
        <w:t>for</w:t>
      </w:r>
    </w:p>
    <w:p w14:paraId="73290491" w14:textId="77777777" w:rsidR="005B0036" w:rsidRPr="001116B7" w:rsidRDefault="005B0036" w:rsidP="005B0036">
      <w:pPr>
        <w:tabs>
          <w:tab w:val="left" w:pos="8222"/>
        </w:tabs>
        <w:jc w:val="center"/>
        <w:rPr>
          <w:b/>
          <w:sz w:val="24"/>
          <w:szCs w:val="24"/>
          <w:lang w:val="en-GB"/>
        </w:rPr>
      </w:pPr>
    </w:p>
    <w:p w14:paraId="07A13507" w14:textId="17C95D3C" w:rsidR="005B0036" w:rsidRPr="008C25E7" w:rsidRDefault="004106AB" w:rsidP="005B0036">
      <w:pPr>
        <w:tabs>
          <w:tab w:val="left" w:pos="8222"/>
        </w:tabs>
        <w:jc w:val="center"/>
        <w:rPr>
          <w:b/>
          <w:sz w:val="24"/>
          <w:szCs w:val="24"/>
          <w:lang w:val="en-US"/>
        </w:rPr>
      </w:pPr>
      <w:proofErr w:type="spellStart"/>
      <w:r w:rsidRPr="008C25E7">
        <w:rPr>
          <w:b/>
          <w:sz w:val="24"/>
          <w:szCs w:val="24"/>
          <w:lang w:val="en-US"/>
        </w:rPr>
        <w:t>Syvagen</w:t>
      </w:r>
      <w:proofErr w:type="spellEnd"/>
      <w:r w:rsidRPr="008C25E7">
        <w:rPr>
          <w:b/>
          <w:sz w:val="24"/>
          <w:szCs w:val="24"/>
          <w:lang w:val="en-US"/>
        </w:rPr>
        <w:t xml:space="preserve"> </w:t>
      </w:r>
      <w:proofErr w:type="spellStart"/>
      <w:r w:rsidRPr="008C25E7">
        <w:rPr>
          <w:b/>
          <w:sz w:val="24"/>
          <w:szCs w:val="24"/>
          <w:lang w:val="en-US"/>
        </w:rPr>
        <w:t>Ery</w:t>
      </w:r>
      <w:proofErr w:type="spellEnd"/>
      <w:r w:rsidRPr="008C25E7">
        <w:rPr>
          <w:b/>
          <w:sz w:val="24"/>
          <w:szCs w:val="24"/>
          <w:lang w:val="en-US"/>
        </w:rPr>
        <w:t>, emulsion for injection</w:t>
      </w:r>
    </w:p>
    <w:p w14:paraId="4E7BF4E1" w14:textId="77777777" w:rsidR="005B0036" w:rsidRPr="008C25E7" w:rsidRDefault="005B0036" w:rsidP="005B0036">
      <w:pPr>
        <w:tabs>
          <w:tab w:val="left" w:pos="8222"/>
        </w:tabs>
        <w:jc w:val="both"/>
        <w:rPr>
          <w:sz w:val="24"/>
          <w:szCs w:val="24"/>
          <w:lang w:val="en-US"/>
        </w:rPr>
      </w:pPr>
    </w:p>
    <w:p w14:paraId="046E4371" w14:textId="77777777" w:rsidR="005B0036" w:rsidRPr="008C25E7" w:rsidRDefault="005B0036" w:rsidP="005B0036">
      <w:pPr>
        <w:tabs>
          <w:tab w:val="left" w:pos="8222"/>
        </w:tabs>
        <w:jc w:val="both"/>
        <w:rPr>
          <w:sz w:val="24"/>
          <w:szCs w:val="24"/>
          <w:lang w:val="en-US"/>
        </w:rPr>
      </w:pPr>
    </w:p>
    <w:p w14:paraId="151E0884" w14:textId="77777777" w:rsidR="005B0036" w:rsidRPr="008C25E7" w:rsidRDefault="005B0036" w:rsidP="005B0036">
      <w:pPr>
        <w:tabs>
          <w:tab w:val="left" w:pos="8222"/>
        </w:tabs>
        <w:ind w:left="851" w:hanging="851"/>
        <w:rPr>
          <w:b/>
          <w:sz w:val="24"/>
          <w:szCs w:val="24"/>
          <w:lang w:val="en-US"/>
        </w:rPr>
      </w:pPr>
      <w:r w:rsidRPr="008C25E7">
        <w:rPr>
          <w:b/>
          <w:sz w:val="24"/>
          <w:szCs w:val="24"/>
          <w:lang w:val="en-US"/>
        </w:rPr>
        <w:t>0.</w:t>
      </w:r>
      <w:r w:rsidRPr="008C25E7">
        <w:rPr>
          <w:b/>
          <w:sz w:val="24"/>
          <w:szCs w:val="24"/>
          <w:lang w:val="en-US"/>
        </w:rPr>
        <w:tab/>
      </w:r>
      <w:proofErr w:type="gramStart"/>
      <w:r w:rsidRPr="008C25E7">
        <w:rPr>
          <w:b/>
          <w:sz w:val="24"/>
          <w:szCs w:val="24"/>
          <w:lang w:val="en-US"/>
        </w:rPr>
        <w:t>D.SP.N</w:t>
      </w:r>
      <w:r w:rsidR="00AA2782" w:rsidRPr="008C25E7">
        <w:rPr>
          <w:b/>
          <w:sz w:val="24"/>
          <w:szCs w:val="24"/>
          <w:lang w:val="en-US"/>
        </w:rPr>
        <w:t>O</w:t>
      </w:r>
      <w:proofErr w:type="gramEnd"/>
      <w:r w:rsidRPr="008C25E7">
        <w:rPr>
          <w:b/>
          <w:sz w:val="24"/>
          <w:szCs w:val="24"/>
          <w:lang w:val="en-US"/>
        </w:rPr>
        <w:t>.</w:t>
      </w:r>
    </w:p>
    <w:p w14:paraId="3C3967DA" w14:textId="79325E32" w:rsidR="005B0036" w:rsidRPr="001116B7" w:rsidRDefault="004106AB" w:rsidP="005B0036">
      <w:pPr>
        <w:tabs>
          <w:tab w:val="left" w:pos="8222"/>
        </w:tabs>
        <w:ind w:left="851"/>
        <w:rPr>
          <w:sz w:val="24"/>
          <w:szCs w:val="24"/>
          <w:lang w:val="en-GB"/>
        </w:rPr>
      </w:pPr>
      <w:r w:rsidRPr="001116B7">
        <w:rPr>
          <w:sz w:val="24"/>
          <w:szCs w:val="24"/>
          <w:lang w:val="en-GB"/>
        </w:rPr>
        <w:t>32049</w:t>
      </w:r>
    </w:p>
    <w:p w14:paraId="0151DD02" w14:textId="77777777" w:rsidR="005B0036" w:rsidRPr="001116B7" w:rsidRDefault="005B0036" w:rsidP="005B0036">
      <w:pPr>
        <w:tabs>
          <w:tab w:val="left" w:pos="8222"/>
        </w:tabs>
        <w:ind w:left="851"/>
        <w:rPr>
          <w:sz w:val="24"/>
          <w:szCs w:val="24"/>
          <w:lang w:val="en-GB"/>
        </w:rPr>
      </w:pPr>
    </w:p>
    <w:p w14:paraId="3C983BCA"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1.</w:t>
      </w:r>
      <w:r w:rsidRPr="001116B7">
        <w:rPr>
          <w:b/>
          <w:sz w:val="24"/>
          <w:szCs w:val="24"/>
          <w:lang w:val="en-GB"/>
        </w:rPr>
        <w:tab/>
      </w:r>
      <w:r w:rsidR="009F79B4" w:rsidRPr="001116B7">
        <w:rPr>
          <w:b/>
          <w:sz w:val="24"/>
          <w:szCs w:val="24"/>
          <w:lang w:val="en-GB"/>
        </w:rPr>
        <w:t>NAME OF THE VETER</w:t>
      </w:r>
      <w:r w:rsidR="00A27EBD" w:rsidRPr="001116B7">
        <w:rPr>
          <w:b/>
          <w:sz w:val="24"/>
          <w:szCs w:val="24"/>
          <w:lang w:val="en-GB"/>
        </w:rPr>
        <w:t>INARY MEDICINAL PRODUCT</w:t>
      </w:r>
    </w:p>
    <w:p w14:paraId="373A98B7" w14:textId="43429F20" w:rsidR="005B0036" w:rsidRPr="001116B7" w:rsidRDefault="004106AB" w:rsidP="005B0036">
      <w:pPr>
        <w:tabs>
          <w:tab w:val="left" w:pos="8222"/>
        </w:tabs>
        <w:ind w:left="851"/>
        <w:rPr>
          <w:sz w:val="24"/>
          <w:szCs w:val="24"/>
          <w:lang w:val="en-GB"/>
        </w:rPr>
      </w:pPr>
      <w:proofErr w:type="spellStart"/>
      <w:r w:rsidRPr="001116B7">
        <w:rPr>
          <w:sz w:val="24"/>
          <w:szCs w:val="24"/>
          <w:lang w:val="en-GB"/>
        </w:rPr>
        <w:t>Syvagen</w:t>
      </w:r>
      <w:proofErr w:type="spellEnd"/>
      <w:r w:rsidRPr="001116B7">
        <w:rPr>
          <w:sz w:val="24"/>
          <w:szCs w:val="24"/>
          <w:lang w:val="en-GB"/>
        </w:rPr>
        <w:t xml:space="preserve"> </w:t>
      </w:r>
      <w:proofErr w:type="spellStart"/>
      <w:r w:rsidRPr="001116B7">
        <w:rPr>
          <w:sz w:val="24"/>
          <w:szCs w:val="24"/>
          <w:lang w:val="en-GB"/>
        </w:rPr>
        <w:t>Ery</w:t>
      </w:r>
      <w:proofErr w:type="spellEnd"/>
    </w:p>
    <w:p w14:paraId="5E016BBC" w14:textId="77777777" w:rsidR="005B0036" w:rsidRPr="001116B7" w:rsidRDefault="005B0036" w:rsidP="005B0036">
      <w:pPr>
        <w:tabs>
          <w:tab w:val="left" w:pos="8222"/>
        </w:tabs>
        <w:ind w:left="851"/>
        <w:rPr>
          <w:sz w:val="24"/>
          <w:szCs w:val="24"/>
          <w:lang w:val="en-GB"/>
        </w:rPr>
      </w:pPr>
    </w:p>
    <w:p w14:paraId="778F0188"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2.</w:t>
      </w:r>
      <w:r w:rsidRPr="001116B7">
        <w:rPr>
          <w:b/>
          <w:sz w:val="24"/>
          <w:szCs w:val="24"/>
          <w:lang w:val="en-GB"/>
        </w:rPr>
        <w:tab/>
      </w:r>
      <w:r w:rsidR="00A27EBD" w:rsidRPr="001116B7">
        <w:rPr>
          <w:b/>
          <w:sz w:val="24"/>
          <w:szCs w:val="24"/>
          <w:lang w:val="en-GB"/>
        </w:rPr>
        <w:t>QUALITATIVE AND QUANTITATIVE COMPOSITION</w:t>
      </w:r>
    </w:p>
    <w:p w14:paraId="7A4C0805" w14:textId="77777777" w:rsidR="001267F2" w:rsidRPr="001116B7" w:rsidRDefault="001267F2" w:rsidP="00003055">
      <w:pPr>
        <w:ind w:left="851"/>
        <w:rPr>
          <w:sz w:val="24"/>
          <w:szCs w:val="24"/>
          <w:lang w:val="en-US"/>
        </w:rPr>
      </w:pPr>
      <w:r w:rsidRPr="001116B7">
        <w:rPr>
          <w:sz w:val="24"/>
          <w:szCs w:val="24"/>
          <w:lang w:val="en-US"/>
        </w:rPr>
        <w:t>Each 2 ml dose contains:</w:t>
      </w:r>
    </w:p>
    <w:p w14:paraId="51DCA492" w14:textId="77777777" w:rsidR="001267F2" w:rsidRPr="001116B7" w:rsidRDefault="001267F2" w:rsidP="00003055">
      <w:pPr>
        <w:ind w:left="851"/>
        <w:rPr>
          <w:sz w:val="24"/>
          <w:szCs w:val="24"/>
          <w:lang w:val="en-US"/>
        </w:rPr>
      </w:pPr>
    </w:p>
    <w:p w14:paraId="18A25F84" w14:textId="77777777" w:rsidR="001267F2" w:rsidRPr="001116B7" w:rsidRDefault="001267F2" w:rsidP="00003055">
      <w:pPr>
        <w:ind w:left="851"/>
        <w:rPr>
          <w:b/>
          <w:sz w:val="24"/>
          <w:szCs w:val="24"/>
          <w:lang w:val="en-US"/>
        </w:rPr>
      </w:pPr>
      <w:r w:rsidRPr="001116B7">
        <w:rPr>
          <w:b/>
          <w:sz w:val="24"/>
          <w:szCs w:val="24"/>
          <w:lang w:val="en-US"/>
        </w:rPr>
        <w:t>Active substance:</w:t>
      </w:r>
    </w:p>
    <w:p w14:paraId="283702B4" w14:textId="77777777" w:rsidR="001267F2" w:rsidRPr="001116B7" w:rsidRDefault="001267F2" w:rsidP="00003055">
      <w:pPr>
        <w:tabs>
          <w:tab w:val="left" w:pos="6237"/>
          <w:tab w:val="left" w:pos="7088"/>
        </w:tabs>
        <w:ind w:left="851"/>
        <w:rPr>
          <w:sz w:val="24"/>
          <w:szCs w:val="24"/>
          <w:lang w:val="en-US" w:eastAsia="es-ES"/>
        </w:rPr>
      </w:pPr>
      <w:r w:rsidRPr="001116B7">
        <w:rPr>
          <w:sz w:val="24"/>
          <w:szCs w:val="24"/>
          <w:lang w:val="en-US" w:eastAsia="es-ES"/>
        </w:rPr>
        <w:t xml:space="preserve">Inactivated </w:t>
      </w:r>
      <w:proofErr w:type="spellStart"/>
      <w:r w:rsidRPr="001116B7">
        <w:rPr>
          <w:i/>
          <w:sz w:val="24"/>
          <w:szCs w:val="24"/>
          <w:lang w:val="en-US" w:eastAsia="es-ES"/>
        </w:rPr>
        <w:t>Erysipelothrix</w:t>
      </w:r>
      <w:proofErr w:type="spellEnd"/>
      <w:r w:rsidRPr="001116B7">
        <w:rPr>
          <w:i/>
          <w:sz w:val="24"/>
          <w:szCs w:val="24"/>
          <w:lang w:val="en-US" w:eastAsia="es-ES"/>
        </w:rPr>
        <w:t xml:space="preserve"> </w:t>
      </w:r>
      <w:proofErr w:type="spellStart"/>
      <w:r w:rsidRPr="001116B7">
        <w:rPr>
          <w:i/>
          <w:sz w:val="24"/>
          <w:szCs w:val="24"/>
          <w:lang w:val="en-US" w:eastAsia="es-ES"/>
        </w:rPr>
        <w:t>rhusiopathiae</w:t>
      </w:r>
      <w:proofErr w:type="spellEnd"/>
      <w:r w:rsidRPr="001116B7">
        <w:rPr>
          <w:sz w:val="24"/>
          <w:szCs w:val="24"/>
          <w:lang w:val="en-US" w:eastAsia="es-ES"/>
        </w:rPr>
        <w:t>, serotype 2, strain SE-9</w:t>
      </w:r>
      <w:r w:rsidRPr="001116B7">
        <w:rPr>
          <w:sz w:val="24"/>
          <w:szCs w:val="24"/>
          <w:lang w:val="en-US" w:eastAsia="es-ES"/>
        </w:rPr>
        <w:tab/>
        <w:t>7.4 – 61.0 ELISA Units*</w:t>
      </w:r>
    </w:p>
    <w:p w14:paraId="616F6C42" w14:textId="77777777" w:rsidR="001267F2" w:rsidRPr="001116B7" w:rsidRDefault="001267F2" w:rsidP="00003055">
      <w:pPr>
        <w:tabs>
          <w:tab w:val="left" w:pos="6237"/>
          <w:tab w:val="left" w:pos="7088"/>
        </w:tabs>
        <w:ind w:left="851"/>
        <w:rPr>
          <w:sz w:val="24"/>
          <w:szCs w:val="24"/>
          <w:lang w:val="en-US" w:eastAsia="es-ES"/>
        </w:rPr>
      </w:pPr>
      <w:r w:rsidRPr="001116B7">
        <w:rPr>
          <w:sz w:val="24"/>
          <w:szCs w:val="24"/>
          <w:lang w:val="en-US" w:eastAsia="es-ES"/>
        </w:rPr>
        <w:t xml:space="preserve">* </w:t>
      </w:r>
      <w:bookmarkStart w:id="0" w:name="_Hlk49247428"/>
      <w:r w:rsidRPr="001116B7">
        <w:rPr>
          <w:sz w:val="24"/>
          <w:szCs w:val="24"/>
          <w:lang w:val="en-US" w:eastAsia="es-ES"/>
        </w:rPr>
        <w:t xml:space="preserve">Serological response in vaccinated mice determined by ELISA according to Ph. Eur. 0064 </w:t>
      </w:r>
      <w:bookmarkEnd w:id="0"/>
    </w:p>
    <w:p w14:paraId="0A991B03" w14:textId="77777777" w:rsidR="001267F2" w:rsidRPr="001116B7" w:rsidRDefault="001267F2" w:rsidP="00003055">
      <w:pPr>
        <w:tabs>
          <w:tab w:val="left" w:pos="6237"/>
          <w:tab w:val="left" w:pos="7088"/>
        </w:tabs>
        <w:ind w:left="851"/>
        <w:rPr>
          <w:sz w:val="24"/>
          <w:szCs w:val="24"/>
          <w:lang w:val="en-US" w:eastAsia="es-ES"/>
        </w:rPr>
      </w:pPr>
    </w:p>
    <w:p w14:paraId="2EADFF4F" w14:textId="77777777" w:rsidR="001267F2" w:rsidRPr="001116B7" w:rsidRDefault="001267F2" w:rsidP="00003055">
      <w:pPr>
        <w:ind w:left="851"/>
        <w:rPr>
          <w:b/>
          <w:sz w:val="24"/>
          <w:szCs w:val="24"/>
          <w:lang w:val="en-US"/>
        </w:rPr>
      </w:pPr>
      <w:r w:rsidRPr="001116B7">
        <w:rPr>
          <w:b/>
          <w:sz w:val="24"/>
          <w:szCs w:val="24"/>
          <w:lang w:val="en-US"/>
        </w:rPr>
        <w:t>Adjuvants:</w:t>
      </w:r>
    </w:p>
    <w:p w14:paraId="64283C89" w14:textId="77777777" w:rsidR="001267F2" w:rsidRPr="001116B7" w:rsidRDefault="001267F2" w:rsidP="001116B7">
      <w:pPr>
        <w:tabs>
          <w:tab w:val="left" w:pos="4395"/>
          <w:tab w:val="left" w:pos="6237"/>
        </w:tabs>
        <w:ind w:left="851"/>
        <w:rPr>
          <w:sz w:val="24"/>
          <w:szCs w:val="24"/>
          <w:lang w:val="en-US" w:eastAsia="es-ES"/>
        </w:rPr>
      </w:pPr>
      <w:proofErr w:type="spellStart"/>
      <w:r w:rsidRPr="001116B7">
        <w:rPr>
          <w:sz w:val="24"/>
          <w:szCs w:val="24"/>
          <w:lang w:val="en-US" w:eastAsia="es-ES"/>
        </w:rPr>
        <w:t>Montanide</w:t>
      </w:r>
      <w:proofErr w:type="spellEnd"/>
      <w:r w:rsidRPr="001116B7">
        <w:rPr>
          <w:sz w:val="24"/>
          <w:szCs w:val="24"/>
          <w:lang w:val="en-US" w:eastAsia="es-ES"/>
        </w:rPr>
        <w:t xml:space="preserve"> ISA 201 VG </w:t>
      </w:r>
      <w:r w:rsidRPr="001116B7">
        <w:rPr>
          <w:sz w:val="24"/>
          <w:szCs w:val="24"/>
          <w:lang w:val="en-US" w:eastAsia="es-ES"/>
        </w:rPr>
        <w:tab/>
        <w:t xml:space="preserve">0.91 g </w:t>
      </w:r>
    </w:p>
    <w:p w14:paraId="76A72E81" w14:textId="77777777" w:rsidR="001267F2" w:rsidRPr="001116B7" w:rsidRDefault="001267F2" w:rsidP="001116B7">
      <w:pPr>
        <w:tabs>
          <w:tab w:val="left" w:pos="4395"/>
          <w:tab w:val="left" w:pos="6237"/>
          <w:tab w:val="left" w:pos="6379"/>
        </w:tabs>
        <w:ind w:left="851"/>
        <w:rPr>
          <w:sz w:val="24"/>
          <w:szCs w:val="24"/>
          <w:lang w:val="en-US" w:eastAsia="es-ES"/>
        </w:rPr>
      </w:pPr>
    </w:p>
    <w:p w14:paraId="06B009CC" w14:textId="77777777" w:rsidR="001267F2" w:rsidRPr="001116B7" w:rsidRDefault="001267F2" w:rsidP="001116B7">
      <w:pPr>
        <w:tabs>
          <w:tab w:val="left" w:pos="4395"/>
        </w:tabs>
        <w:ind w:left="851"/>
        <w:rPr>
          <w:b/>
          <w:sz w:val="24"/>
          <w:szCs w:val="24"/>
          <w:lang w:val="en-US"/>
        </w:rPr>
      </w:pPr>
      <w:r w:rsidRPr="001116B7">
        <w:rPr>
          <w:b/>
          <w:sz w:val="24"/>
          <w:szCs w:val="24"/>
          <w:lang w:val="en-US"/>
        </w:rPr>
        <w:t>Excipient:</w:t>
      </w:r>
    </w:p>
    <w:p w14:paraId="2A747F33" w14:textId="77777777" w:rsidR="001267F2" w:rsidRPr="001116B7" w:rsidRDefault="001267F2" w:rsidP="001116B7">
      <w:pPr>
        <w:tabs>
          <w:tab w:val="left" w:pos="4395"/>
          <w:tab w:val="left" w:pos="6237"/>
        </w:tabs>
        <w:ind w:left="851"/>
        <w:rPr>
          <w:sz w:val="24"/>
          <w:szCs w:val="24"/>
          <w:lang w:val="en-US" w:eastAsia="es-ES"/>
        </w:rPr>
      </w:pPr>
      <w:r w:rsidRPr="001116B7">
        <w:rPr>
          <w:sz w:val="24"/>
          <w:szCs w:val="24"/>
          <w:lang w:val="en-US" w:eastAsia="es-ES"/>
        </w:rPr>
        <w:t>Thiomersal</w:t>
      </w:r>
      <w:r w:rsidRPr="001116B7">
        <w:rPr>
          <w:sz w:val="24"/>
          <w:szCs w:val="24"/>
          <w:lang w:val="en-US" w:eastAsia="es-ES"/>
        </w:rPr>
        <w:tab/>
        <w:t>0.2 mg</w:t>
      </w:r>
    </w:p>
    <w:p w14:paraId="524081D2" w14:textId="77777777" w:rsidR="001267F2" w:rsidRPr="001116B7" w:rsidRDefault="001267F2" w:rsidP="00003055">
      <w:pPr>
        <w:tabs>
          <w:tab w:val="left" w:pos="6237"/>
        </w:tabs>
        <w:ind w:left="851"/>
        <w:rPr>
          <w:sz w:val="24"/>
          <w:szCs w:val="24"/>
          <w:lang w:val="en-US" w:eastAsia="es-ES"/>
        </w:rPr>
      </w:pPr>
    </w:p>
    <w:p w14:paraId="0FC13B45" w14:textId="77777777" w:rsidR="001267F2" w:rsidRPr="001116B7" w:rsidRDefault="001267F2" w:rsidP="00003055">
      <w:pPr>
        <w:ind w:left="851"/>
        <w:rPr>
          <w:sz w:val="24"/>
          <w:szCs w:val="24"/>
          <w:lang w:val="en-US" w:eastAsia="es-ES"/>
        </w:rPr>
      </w:pPr>
      <w:r w:rsidRPr="001116B7">
        <w:rPr>
          <w:sz w:val="24"/>
          <w:szCs w:val="24"/>
          <w:lang w:val="en-US" w:eastAsia="es-ES"/>
        </w:rPr>
        <w:t>For the full list of excipients, see section 6.1.</w:t>
      </w:r>
    </w:p>
    <w:p w14:paraId="1A8D10FE" w14:textId="77777777" w:rsidR="005B0036" w:rsidRPr="001116B7" w:rsidRDefault="005B0036" w:rsidP="005B0036">
      <w:pPr>
        <w:tabs>
          <w:tab w:val="left" w:pos="8222"/>
        </w:tabs>
        <w:ind w:left="851"/>
        <w:rPr>
          <w:sz w:val="24"/>
          <w:szCs w:val="24"/>
          <w:lang w:val="en-US"/>
        </w:rPr>
      </w:pPr>
    </w:p>
    <w:p w14:paraId="30D1AA01"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3.</w:t>
      </w:r>
      <w:r w:rsidRPr="001116B7">
        <w:rPr>
          <w:b/>
          <w:sz w:val="24"/>
          <w:szCs w:val="24"/>
          <w:lang w:val="en-GB"/>
        </w:rPr>
        <w:tab/>
      </w:r>
      <w:r w:rsidR="004969B7" w:rsidRPr="001116B7">
        <w:rPr>
          <w:b/>
          <w:sz w:val="24"/>
          <w:szCs w:val="24"/>
          <w:lang w:val="en-GB"/>
        </w:rPr>
        <w:t>PHARMACEUTICAL FORM</w:t>
      </w:r>
    </w:p>
    <w:p w14:paraId="1C12C914" w14:textId="77777777" w:rsidR="001267F2" w:rsidRPr="001116B7" w:rsidRDefault="001267F2" w:rsidP="00003055">
      <w:pPr>
        <w:ind w:left="851"/>
        <w:rPr>
          <w:sz w:val="24"/>
          <w:szCs w:val="24"/>
          <w:lang w:val="en-US"/>
        </w:rPr>
      </w:pPr>
      <w:r w:rsidRPr="001116B7">
        <w:rPr>
          <w:sz w:val="24"/>
          <w:szCs w:val="24"/>
          <w:lang w:val="en-US"/>
        </w:rPr>
        <w:t>Emulsion for injection.</w:t>
      </w:r>
    </w:p>
    <w:p w14:paraId="17B8D3FE" w14:textId="77777777" w:rsidR="001267F2" w:rsidRPr="001116B7" w:rsidRDefault="001267F2" w:rsidP="00003055">
      <w:pPr>
        <w:ind w:left="851"/>
        <w:rPr>
          <w:sz w:val="24"/>
          <w:szCs w:val="24"/>
          <w:lang w:val="en-US"/>
        </w:rPr>
      </w:pPr>
    </w:p>
    <w:p w14:paraId="28A974F1" w14:textId="77777777" w:rsidR="001267F2" w:rsidRPr="001116B7" w:rsidRDefault="001267F2" w:rsidP="00003055">
      <w:pPr>
        <w:ind w:left="851"/>
        <w:rPr>
          <w:sz w:val="24"/>
          <w:szCs w:val="24"/>
          <w:lang w:val="en-US"/>
        </w:rPr>
      </w:pPr>
      <w:r w:rsidRPr="001116B7">
        <w:rPr>
          <w:sz w:val="24"/>
          <w:szCs w:val="24"/>
          <w:lang w:val="en-US"/>
        </w:rPr>
        <w:t>White homogeneous emulsion in which phase separation is not observed.</w:t>
      </w:r>
    </w:p>
    <w:p w14:paraId="50672826" w14:textId="77777777" w:rsidR="005B0036" w:rsidRPr="001116B7" w:rsidRDefault="005B0036" w:rsidP="00003055">
      <w:pPr>
        <w:tabs>
          <w:tab w:val="left" w:pos="851"/>
          <w:tab w:val="left" w:pos="8222"/>
        </w:tabs>
        <w:ind w:left="851"/>
        <w:rPr>
          <w:sz w:val="24"/>
          <w:szCs w:val="24"/>
          <w:lang w:val="en-US"/>
        </w:rPr>
      </w:pPr>
    </w:p>
    <w:p w14:paraId="207C2AB9" w14:textId="77777777" w:rsidR="005B0036" w:rsidRPr="001116B7" w:rsidRDefault="005B0036" w:rsidP="005B0036">
      <w:pPr>
        <w:tabs>
          <w:tab w:val="left" w:pos="851"/>
          <w:tab w:val="left" w:pos="8222"/>
        </w:tabs>
        <w:ind w:left="851"/>
        <w:rPr>
          <w:sz w:val="24"/>
          <w:szCs w:val="24"/>
          <w:lang w:val="en-GB"/>
        </w:rPr>
      </w:pPr>
    </w:p>
    <w:p w14:paraId="567FCAC8"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4.</w:t>
      </w:r>
      <w:r w:rsidRPr="001116B7">
        <w:rPr>
          <w:b/>
          <w:sz w:val="24"/>
          <w:szCs w:val="24"/>
          <w:lang w:val="en-GB"/>
        </w:rPr>
        <w:tab/>
      </w:r>
      <w:r w:rsidR="004969B7" w:rsidRPr="001116B7">
        <w:rPr>
          <w:b/>
          <w:sz w:val="24"/>
          <w:szCs w:val="24"/>
          <w:lang w:val="en-GB"/>
        </w:rPr>
        <w:t>CLINICAL</w:t>
      </w:r>
      <w:r w:rsidR="00331BF0" w:rsidRPr="001116B7">
        <w:rPr>
          <w:b/>
          <w:sz w:val="24"/>
          <w:szCs w:val="24"/>
          <w:lang w:val="en-GB"/>
        </w:rPr>
        <w:t xml:space="preserve"> PARTICULARS</w:t>
      </w:r>
    </w:p>
    <w:p w14:paraId="7F9330BF" w14:textId="77777777" w:rsidR="005B0036" w:rsidRPr="001116B7" w:rsidRDefault="005B0036" w:rsidP="005B0036">
      <w:pPr>
        <w:tabs>
          <w:tab w:val="left" w:pos="851"/>
          <w:tab w:val="left" w:pos="8222"/>
        </w:tabs>
        <w:ind w:left="851"/>
        <w:rPr>
          <w:sz w:val="24"/>
          <w:szCs w:val="24"/>
          <w:lang w:val="en-GB"/>
        </w:rPr>
      </w:pPr>
    </w:p>
    <w:p w14:paraId="4CC20446" w14:textId="77777777" w:rsidR="005B0036" w:rsidRPr="001116B7" w:rsidRDefault="005B0036" w:rsidP="005B0036">
      <w:pPr>
        <w:tabs>
          <w:tab w:val="left" w:pos="8222"/>
        </w:tabs>
        <w:ind w:left="851" w:hanging="851"/>
        <w:rPr>
          <w:b/>
          <w:sz w:val="24"/>
          <w:szCs w:val="24"/>
          <w:u w:val="single"/>
          <w:lang w:val="en-GB"/>
        </w:rPr>
      </w:pPr>
      <w:r w:rsidRPr="001116B7">
        <w:rPr>
          <w:b/>
          <w:sz w:val="24"/>
          <w:szCs w:val="24"/>
          <w:lang w:val="en-GB"/>
        </w:rPr>
        <w:t>4.1</w:t>
      </w:r>
      <w:r w:rsidRPr="001116B7">
        <w:rPr>
          <w:b/>
          <w:sz w:val="24"/>
          <w:szCs w:val="24"/>
          <w:lang w:val="en-GB"/>
        </w:rPr>
        <w:tab/>
      </w:r>
      <w:r w:rsidR="00331BF0" w:rsidRPr="001116B7">
        <w:rPr>
          <w:b/>
          <w:sz w:val="24"/>
          <w:szCs w:val="24"/>
          <w:lang w:val="en-GB"/>
        </w:rPr>
        <w:t>Target species</w:t>
      </w:r>
    </w:p>
    <w:p w14:paraId="781B0CB2" w14:textId="77777777" w:rsidR="001267F2" w:rsidRPr="008C25E7" w:rsidRDefault="001267F2" w:rsidP="00003055">
      <w:pPr>
        <w:ind w:left="851"/>
        <w:rPr>
          <w:sz w:val="24"/>
          <w:szCs w:val="24"/>
          <w:lang w:val="en-US"/>
        </w:rPr>
      </w:pPr>
      <w:r w:rsidRPr="008C25E7">
        <w:rPr>
          <w:sz w:val="24"/>
          <w:szCs w:val="24"/>
          <w:lang w:val="en-US"/>
        </w:rPr>
        <w:t xml:space="preserve">Pigs </w:t>
      </w:r>
    </w:p>
    <w:p w14:paraId="68D5CFF1" w14:textId="54D78CAC" w:rsidR="00380F9E" w:rsidRDefault="00380F9E">
      <w:pPr>
        <w:rPr>
          <w:sz w:val="24"/>
          <w:szCs w:val="24"/>
          <w:lang w:val="en-GB"/>
        </w:rPr>
      </w:pPr>
      <w:r>
        <w:rPr>
          <w:sz w:val="24"/>
          <w:szCs w:val="24"/>
          <w:lang w:val="en-GB"/>
        </w:rPr>
        <w:br w:type="page"/>
      </w:r>
    </w:p>
    <w:p w14:paraId="6C3C91E6" w14:textId="77777777" w:rsidR="005B0036" w:rsidRPr="001116B7" w:rsidRDefault="005B0036" w:rsidP="005B0036">
      <w:pPr>
        <w:tabs>
          <w:tab w:val="left" w:pos="8222"/>
        </w:tabs>
        <w:ind w:left="851"/>
        <w:rPr>
          <w:sz w:val="24"/>
          <w:szCs w:val="24"/>
          <w:lang w:val="en-GB"/>
        </w:rPr>
      </w:pPr>
    </w:p>
    <w:p w14:paraId="6D9732EE" w14:textId="77777777" w:rsidR="005B0036" w:rsidRPr="001116B7" w:rsidRDefault="005B0036" w:rsidP="005B0036">
      <w:pPr>
        <w:pStyle w:val="Sidehoved"/>
        <w:tabs>
          <w:tab w:val="clear" w:pos="4819"/>
          <w:tab w:val="left" w:pos="8222"/>
        </w:tabs>
        <w:ind w:left="851" w:hanging="851"/>
        <w:rPr>
          <w:b/>
          <w:szCs w:val="24"/>
          <w:lang w:val="en-GB"/>
        </w:rPr>
      </w:pPr>
      <w:r w:rsidRPr="001116B7">
        <w:rPr>
          <w:b/>
          <w:szCs w:val="24"/>
          <w:lang w:val="en-GB"/>
        </w:rPr>
        <w:t>4.2</w:t>
      </w:r>
      <w:r w:rsidRPr="001116B7">
        <w:rPr>
          <w:b/>
          <w:szCs w:val="24"/>
          <w:lang w:val="en-GB"/>
        </w:rPr>
        <w:tab/>
      </w:r>
      <w:r w:rsidR="00331BF0" w:rsidRPr="001116B7">
        <w:rPr>
          <w:b/>
          <w:szCs w:val="24"/>
          <w:lang w:val="en-GB"/>
        </w:rPr>
        <w:t>Indications for use, specifying the target</w:t>
      </w:r>
      <w:r w:rsidR="00FB2C55" w:rsidRPr="001116B7">
        <w:rPr>
          <w:b/>
          <w:szCs w:val="24"/>
          <w:lang w:val="en-GB"/>
        </w:rPr>
        <w:t xml:space="preserve"> species</w:t>
      </w:r>
    </w:p>
    <w:p w14:paraId="01E7CB34" w14:textId="77777777" w:rsidR="001267F2" w:rsidRPr="001116B7" w:rsidRDefault="001267F2" w:rsidP="00003055">
      <w:pPr>
        <w:ind w:left="851"/>
        <w:rPr>
          <w:sz w:val="24"/>
          <w:szCs w:val="24"/>
          <w:lang w:val="en-US"/>
        </w:rPr>
      </w:pPr>
      <w:bookmarkStart w:id="1" w:name="_Hlk55561733"/>
      <w:r w:rsidRPr="001116B7">
        <w:rPr>
          <w:sz w:val="24"/>
          <w:szCs w:val="24"/>
          <w:lang w:val="en-US"/>
        </w:rPr>
        <w:t xml:space="preserve">For the active </w:t>
      </w:r>
      <w:proofErr w:type="spellStart"/>
      <w:r w:rsidRPr="001116B7">
        <w:rPr>
          <w:sz w:val="24"/>
          <w:szCs w:val="24"/>
          <w:lang w:val="en-US"/>
        </w:rPr>
        <w:t>immunisation</w:t>
      </w:r>
      <w:proofErr w:type="spellEnd"/>
      <w:r w:rsidRPr="001116B7">
        <w:rPr>
          <w:sz w:val="24"/>
          <w:szCs w:val="24"/>
          <w:lang w:val="en-US"/>
        </w:rPr>
        <w:t xml:space="preserve"> of pigs to reduce clinical signs (skin lesions and fever) of swine erysipelas caused by </w:t>
      </w:r>
      <w:proofErr w:type="spellStart"/>
      <w:r w:rsidRPr="001116B7">
        <w:rPr>
          <w:i/>
          <w:sz w:val="24"/>
          <w:szCs w:val="24"/>
          <w:lang w:val="en-US"/>
        </w:rPr>
        <w:t>Erysipelothrix</w:t>
      </w:r>
      <w:proofErr w:type="spellEnd"/>
      <w:r w:rsidRPr="001116B7">
        <w:rPr>
          <w:i/>
          <w:sz w:val="24"/>
          <w:szCs w:val="24"/>
          <w:lang w:val="en-US"/>
        </w:rPr>
        <w:t xml:space="preserve"> </w:t>
      </w:r>
      <w:proofErr w:type="spellStart"/>
      <w:r w:rsidRPr="001116B7">
        <w:rPr>
          <w:i/>
          <w:sz w:val="24"/>
          <w:szCs w:val="24"/>
          <w:lang w:val="en-US"/>
        </w:rPr>
        <w:t>rhusiopathiae</w:t>
      </w:r>
      <w:proofErr w:type="spellEnd"/>
      <w:r w:rsidRPr="001116B7">
        <w:rPr>
          <w:sz w:val="24"/>
          <w:szCs w:val="24"/>
          <w:lang w:val="en-US"/>
        </w:rPr>
        <w:t>, serotype 2, as shown under experimental challenge conditions in seronegative pigs.</w:t>
      </w:r>
    </w:p>
    <w:bookmarkEnd w:id="1"/>
    <w:p w14:paraId="346B4349" w14:textId="77777777" w:rsidR="001267F2" w:rsidRPr="001116B7" w:rsidRDefault="001267F2" w:rsidP="00003055">
      <w:pPr>
        <w:ind w:left="851"/>
        <w:rPr>
          <w:sz w:val="24"/>
          <w:szCs w:val="24"/>
          <w:lang w:val="en-US"/>
        </w:rPr>
      </w:pPr>
    </w:p>
    <w:p w14:paraId="1201269C" w14:textId="77777777" w:rsidR="001267F2" w:rsidRPr="001116B7" w:rsidRDefault="001267F2" w:rsidP="00003055">
      <w:pPr>
        <w:ind w:left="851"/>
        <w:rPr>
          <w:sz w:val="24"/>
          <w:szCs w:val="24"/>
          <w:lang w:val="en-US"/>
        </w:rPr>
      </w:pPr>
      <w:r w:rsidRPr="001116B7">
        <w:rPr>
          <w:sz w:val="24"/>
          <w:szCs w:val="24"/>
          <w:lang w:val="en-US"/>
        </w:rPr>
        <w:t>Onset of immunity: 3 weeks after completion of the primary vaccination scheme.</w:t>
      </w:r>
    </w:p>
    <w:p w14:paraId="5132E60B" w14:textId="77777777" w:rsidR="001267F2" w:rsidRPr="001116B7" w:rsidRDefault="001267F2" w:rsidP="00003055">
      <w:pPr>
        <w:ind w:left="851"/>
        <w:rPr>
          <w:sz w:val="24"/>
          <w:szCs w:val="24"/>
          <w:lang w:val="en-US"/>
        </w:rPr>
      </w:pPr>
      <w:r w:rsidRPr="001116B7">
        <w:rPr>
          <w:sz w:val="24"/>
          <w:szCs w:val="24"/>
          <w:lang w:val="en-US"/>
        </w:rPr>
        <w:t xml:space="preserve">Duration of immunity: 5 months </w:t>
      </w:r>
    </w:p>
    <w:p w14:paraId="2BC7D0ED" w14:textId="77777777" w:rsidR="005B0036" w:rsidRPr="001116B7" w:rsidRDefault="005B0036" w:rsidP="005B0036">
      <w:pPr>
        <w:pStyle w:val="Sidehoved"/>
        <w:tabs>
          <w:tab w:val="clear" w:pos="4819"/>
          <w:tab w:val="left" w:pos="8222"/>
        </w:tabs>
        <w:ind w:left="851"/>
        <w:rPr>
          <w:szCs w:val="24"/>
          <w:lang w:val="en-GB"/>
        </w:rPr>
      </w:pPr>
    </w:p>
    <w:p w14:paraId="2BA6E6AC" w14:textId="77777777" w:rsidR="005B0036" w:rsidRPr="001116B7" w:rsidRDefault="005B0036" w:rsidP="005B0036">
      <w:pPr>
        <w:pStyle w:val="Sidehoved"/>
        <w:tabs>
          <w:tab w:val="clear" w:pos="4819"/>
          <w:tab w:val="left" w:pos="851"/>
          <w:tab w:val="left" w:pos="8222"/>
        </w:tabs>
        <w:rPr>
          <w:b/>
          <w:szCs w:val="24"/>
          <w:lang w:val="en-GB"/>
        </w:rPr>
      </w:pPr>
      <w:r w:rsidRPr="001116B7">
        <w:rPr>
          <w:b/>
          <w:szCs w:val="24"/>
          <w:lang w:val="en-GB"/>
        </w:rPr>
        <w:t>4.3</w:t>
      </w:r>
      <w:r w:rsidRPr="001116B7">
        <w:rPr>
          <w:b/>
          <w:szCs w:val="24"/>
          <w:lang w:val="en-GB"/>
        </w:rPr>
        <w:tab/>
      </w:r>
      <w:r w:rsidR="00FB2C55" w:rsidRPr="001116B7">
        <w:rPr>
          <w:b/>
          <w:szCs w:val="24"/>
          <w:lang w:val="en-GB"/>
        </w:rPr>
        <w:t>C</w:t>
      </w:r>
      <w:r w:rsidRPr="001116B7">
        <w:rPr>
          <w:b/>
          <w:szCs w:val="24"/>
          <w:lang w:val="en-GB"/>
        </w:rPr>
        <w:t>ontraindi</w:t>
      </w:r>
      <w:r w:rsidR="00FB2C55" w:rsidRPr="001116B7">
        <w:rPr>
          <w:b/>
          <w:szCs w:val="24"/>
          <w:lang w:val="en-GB"/>
        </w:rPr>
        <w:t>c</w:t>
      </w:r>
      <w:r w:rsidRPr="001116B7">
        <w:rPr>
          <w:b/>
          <w:szCs w:val="24"/>
          <w:lang w:val="en-GB"/>
        </w:rPr>
        <w:t>ation</w:t>
      </w:r>
      <w:r w:rsidR="00FB2C55" w:rsidRPr="001116B7">
        <w:rPr>
          <w:b/>
          <w:szCs w:val="24"/>
          <w:lang w:val="en-GB"/>
        </w:rPr>
        <w:t>s</w:t>
      </w:r>
    </w:p>
    <w:p w14:paraId="1F15949A" w14:textId="77777777" w:rsidR="001267F2" w:rsidRPr="001116B7" w:rsidRDefault="001267F2" w:rsidP="00003055">
      <w:pPr>
        <w:ind w:left="851"/>
        <w:rPr>
          <w:sz w:val="24"/>
          <w:szCs w:val="24"/>
          <w:lang w:val="en-US"/>
        </w:rPr>
      </w:pPr>
      <w:r w:rsidRPr="001116B7">
        <w:rPr>
          <w:sz w:val="24"/>
          <w:szCs w:val="24"/>
          <w:lang w:val="en-US"/>
        </w:rPr>
        <w:t>None</w:t>
      </w:r>
    </w:p>
    <w:p w14:paraId="46F16EEB" w14:textId="77777777" w:rsidR="005B0036" w:rsidRPr="001116B7" w:rsidRDefault="005B0036" w:rsidP="005B0036">
      <w:pPr>
        <w:pStyle w:val="Sidehoved"/>
        <w:tabs>
          <w:tab w:val="clear" w:pos="4819"/>
          <w:tab w:val="left" w:pos="8222"/>
        </w:tabs>
        <w:ind w:left="851"/>
        <w:rPr>
          <w:szCs w:val="24"/>
          <w:lang w:val="en-GB"/>
        </w:rPr>
      </w:pPr>
    </w:p>
    <w:p w14:paraId="3738FD9F"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4.4</w:t>
      </w:r>
      <w:r w:rsidRPr="001116B7">
        <w:rPr>
          <w:b/>
          <w:sz w:val="24"/>
          <w:szCs w:val="24"/>
          <w:lang w:val="en-GB"/>
        </w:rPr>
        <w:tab/>
        <w:t>S</w:t>
      </w:r>
      <w:r w:rsidR="00FB2C55" w:rsidRPr="001116B7">
        <w:rPr>
          <w:b/>
          <w:sz w:val="24"/>
          <w:szCs w:val="24"/>
          <w:lang w:val="en-GB"/>
        </w:rPr>
        <w:t xml:space="preserve">pecial </w:t>
      </w:r>
      <w:r w:rsidR="008F0D5D" w:rsidRPr="001116B7">
        <w:rPr>
          <w:b/>
          <w:sz w:val="24"/>
          <w:szCs w:val="24"/>
          <w:lang w:val="en-GB"/>
        </w:rPr>
        <w:t>warnings for each target species</w:t>
      </w:r>
    </w:p>
    <w:p w14:paraId="197D4750" w14:textId="77777777" w:rsidR="001267F2" w:rsidRPr="00380F9E" w:rsidRDefault="001267F2" w:rsidP="00003055">
      <w:pPr>
        <w:ind w:left="851"/>
        <w:rPr>
          <w:sz w:val="24"/>
          <w:szCs w:val="24"/>
          <w:lang w:val="en-GB"/>
        </w:rPr>
      </w:pPr>
      <w:r w:rsidRPr="00380F9E">
        <w:rPr>
          <w:sz w:val="24"/>
          <w:szCs w:val="24"/>
          <w:lang w:val="en-GB"/>
        </w:rPr>
        <w:t>Vaccinate healthy animals only</w:t>
      </w:r>
    </w:p>
    <w:p w14:paraId="18032245" w14:textId="77777777" w:rsidR="005B0036" w:rsidRPr="001116B7" w:rsidRDefault="005B0036" w:rsidP="005B0036">
      <w:pPr>
        <w:pStyle w:val="Sidehoved"/>
        <w:tabs>
          <w:tab w:val="clear" w:pos="4819"/>
          <w:tab w:val="left" w:pos="8222"/>
        </w:tabs>
        <w:ind w:left="851"/>
        <w:rPr>
          <w:szCs w:val="24"/>
          <w:lang w:val="en-GB"/>
        </w:rPr>
      </w:pPr>
    </w:p>
    <w:p w14:paraId="4B4675B3"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4.5</w:t>
      </w:r>
      <w:r w:rsidRPr="001116B7">
        <w:rPr>
          <w:b/>
          <w:sz w:val="24"/>
          <w:szCs w:val="24"/>
          <w:lang w:val="en-GB"/>
        </w:rPr>
        <w:tab/>
        <w:t>S</w:t>
      </w:r>
      <w:r w:rsidR="008F0D5D" w:rsidRPr="001116B7">
        <w:rPr>
          <w:b/>
          <w:sz w:val="24"/>
          <w:szCs w:val="24"/>
          <w:lang w:val="en-GB"/>
        </w:rPr>
        <w:t>pecial precautions for use</w:t>
      </w:r>
    </w:p>
    <w:p w14:paraId="691E3C8D" w14:textId="77777777" w:rsidR="005B0036" w:rsidRPr="001116B7" w:rsidRDefault="005B0036" w:rsidP="005B0036">
      <w:pPr>
        <w:tabs>
          <w:tab w:val="left" w:pos="851"/>
          <w:tab w:val="left" w:pos="8222"/>
        </w:tabs>
        <w:ind w:left="851"/>
        <w:rPr>
          <w:sz w:val="24"/>
          <w:szCs w:val="24"/>
          <w:lang w:val="en-GB"/>
        </w:rPr>
      </w:pPr>
    </w:p>
    <w:p w14:paraId="4805D5F9" w14:textId="77777777" w:rsidR="005B0036" w:rsidRPr="001116B7" w:rsidRDefault="005B0036" w:rsidP="005B0036">
      <w:pPr>
        <w:tabs>
          <w:tab w:val="left" w:pos="851"/>
          <w:tab w:val="left" w:pos="8222"/>
        </w:tabs>
        <w:ind w:left="851"/>
        <w:rPr>
          <w:b/>
          <w:sz w:val="24"/>
          <w:szCs w:val="24"/>
          <w:lang w:val="en-GB"/>
        </w:rPr>
      </w:pPr>
      <w:r w:rsidRPr="001116B7">
        <w:rPr>
          <w:b/>
          <w:sz w:val="24"/>
          <w:szCs w:val="24"/>
          <w:lang w:val="en-GB"/>
        </w:rPr>
        <w:t>S</w:t>
      </w:r>
      <w:r w:rsidR="00B73A8D" w:rsidRPr="001116B7">
        <w:rPr>
          <w:b/>
          <w:sz w:val="24"/>
          <w:szCs w:val="24"/>
          <w:lang w:val="en-GB"/>
        </w:rPr>
        <w:t>pecial precautions for use in animals</w:t>
      </w:r>
    </w:p>
    <w:p w14:paraId="3D6DAD4A" w14:textId="77777777" w:rsidR="001267F2" w:rsidRPr="008C25E7" w:rsidRDefault="001267F2" w:rsidP="00003055">
      <w:pPr>
        <w:ind w:left="851"/>
        <w:rPr>
          <w:sz w:val="24"/>
          <w:szCs w:val="24"/>
          <w:lang w:val="en-US" w:eastAsia="en-GB"/>
        </w:rPr>
      </w:pPr>
      <w:r w:rsidRPr="008C25E7">
        <w:rPr>
          <w:sz w:val="24"/>
          <w:szCs w:val="24"/>
          <w:lang w:val="en-US" w:eastAsia="en-GB"/>
        </w:rPr>
        <w:t>Not applicable.</w:t>
      </w:r>
    </w:p>
    <w:p w14:paraId="3400F8AE" w14:textId="77777777" w:rsidR="005B0036" w:rsidRPr="001116B7" w:rsidRDefault="005B0036" w:rsidP="005B0036">
      <w:pPr>
        <w:tabs>
          <w:tab w:val="left" w:pos="851"/>
          <w:tab w:val="left" w:pos="8222"/>
        </w:tabs>
        <w:ind w:left="851"/>
        <w:rPr>
          <w:sz w:val="24"/>
          <w:szCs w:val="24"/>
          <w:lang w:val="en-GB"/>
        </w:rPr>
      </w:pPr>
    </w:p>
    <w:p w14:paraId="2450F744" w14:textId="77777777" w:rsidR="005B0036" w:rsidRPr="001116B7" w:rsidRDefault="005B0036" w:rsidP="005B0036">
      <w:pPr>
        <w:tabs>
          <w:tab w:val="left" w:pos="851"/>
          <w:tab w:val="left" w:pos="8222"/>
        </w:tabs>
        <w:ind w:left="851"/>
        <w:rPr>
          <w:b/>
          <w:sz w:val="24"/>
          <w:szCs w:val="24"/>
          <w:lang w:val="en-GB"/>
        </w:rPr>
      </w:pPr>
      <w:r w:rsidRPr="001116B7">
        <w:rPr>
          <w:b/>
          <w:sz w:val="24"/>
          <w:szCs w:val="24"/>
          <w:lang w:val="en-GB"/>
        </w:rPr>
        <w:t>S</w:t>
      </w:r>
      <w:r w:rsidR="00B73A8D" w:rsidRPr="001116B7">
        <w:rPr>
          <w:b/>
          <w:sz w:val="24"/>
          <w:szCs w:val="24"/>
          <w:lang w:val="en-GB"/>
        </w:rPr>
        <w:t>pecial precautions to be taken by the person admini</w:t>
      </w:r>
      <w:r w:rsidR="00CD2205" w:rsidRPr="001116B7">
        <w:rPr>
          <w:b/>
          <w:sz w:val="24"/>
          <w:szCs w:val="24"/>
          <w:lang w:val="en-GB"/>
        </w:rPr>
        <w:t>stering the veterinary medicinal product to animals</w:t>
      </w:r>
    </w:p>
    <w:p w14:paraId="38314665"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To the user:</w:t>
      </w:r>
    </w:p>
    <w:p w14:paraId="55667086"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This veterinary medicinal product contains mineral oil. Accidental injection/self-injection may result in severe pain and swelling, particularly if injected into a joint or finger, and in rare cases could result in the loss of the affected finger if prompt medical attention is not given. If you are accidentally injected with this veterinary medicinal product, seek prompt medical advice even if only a very small amount is injected and take the package leaflet with you. If pain persists for more than 12 hours after medical examination, seek medical advice again.</w:t>
      </w:r>
    </w:p>
    <w:p w14:paraId="55F7AABB" w14:textId="77777777" w:rsidR="00AD7413" w:rsidRPr="001116B7" w:rsidRDefault="00AD7413" w:rsidP="00003055">
      <w:pPr>
        <w:autoSpaceDE w:val="0"/>
        <w:autoSpaceDN w:val="0"/>
        <w:adjustRightInd w:val="0"/>
        <w:ind w:left="851"/>
        <w:rPr>
          <w:sz w:val="24"/>
          <w:szCs w:val="24"/>
          <w:lang w:val="en-US"/>
        </w:rPr>
      </w:pPr>
    </w:p>
    <w:p w14:paraId="195DB0E9"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To the physician:</w:t>
      </w:r>
    </w:p>
    <w:p w14:paraId="3A58A07A"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This veterinary medicinal product contains mineral oil. Even if small amounts have been injected, accidental injection with this product can cause intense swelling, which may, for example, result in </w:t>
      </w:r>
      <w:proofErr w:type="spellStart"/>
      <w:r w:rsidRPr="001116B7">
        <w:rPr>
          <w:sz w:val="24"/>
          <w:szCs w:val="24"/>
          <w:lang w:val="en-US"/>
        </w:rPr>
        <w:t>ischaemic</w:t>
      </w:r>
      <w:proofErr w:type="spellEnd"/>
      <w:r w:rsidRPr="001116B7">
        <w:rPr>
          <w:sz w:val="24"/>
          <w:szCs w:val="24"/>
          <w:lang w:val="en-US"/>
        </w:rPr>
        <w:t xml:space="preserve"> necrosis and even the loss of a digit. Expert, PROMPT, surgical attention is required and may necessitate early incision and irrigation of the injected area, especially where there is involvement of finger pulp or tendon.</w:t>
      </w:r>
    </w:p>
    <w:p w14:paraId="75114D3F" w14:textId="77777777" w:rsidR="00AD7413" w:rsidRPr="001116B7" w:rsidRDefault="00AD7413" w:rsidP="00003055">
      <w:pPr>
        <w:autoSpaceDE w:val="0"/>
        <w:autoSpaceDN w:val="0"/>
        <w:adjustRightInd w:val="0"/>
        <w:ind w:left="851"/>
        <w:rPr>
          <w:sz w:val="24"/>
          <w:szCs w:val="24"/>
          <w:lang w:val="en-US"/>
        </w:rPr>
      </w:pPr>
    </w:p>
    <w:p w14:paraId="33CD5D6D"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People with known hypersensitivity to thiomersal should avoid contact with the product.</w:t>
      </w:r>
    </w:p>
    <w:p w14:paraId="6D430132" w14:textId="77777777" w:rsidR="005B0036" w:rsidRPr="001116B7" w:rsidRDefault="005B0036" w:rsidP="005B0036">
      <w:pPr>
        <w:tabs>
          <w:tab w:val="left" w:pos="851"/>
          <w:tab w:val="left" w:pos="8222"/>
        </w:tabs>
        <w:ind w:left="851"/>
        <w:rPr>
          <w:sz w:val="24"/>
          <w:szCs w:val="24"/>
          <w:lang w:val="en-GB"/>
        </w:rPr>
      </w:pPr>
    </w:p>
    <w:p w14:paraId="3E91D78C" w14:textId="77777777" w:rsidR="005B0036" w:rsidRPr="001116B7" w:rsidRDefault="00CB588F" w:rsidP="005B0036">
      <w:pPr>
        <w:tabs>
          <w:tab w:val="left" w:pos="851"/>
          <w:tab w:val="left" w:pos="8222"/>
        </w:tabs>
        <w:ind w:left="851"/>
        <w:rPr>
          <w:b/>
          <w:sz w:val="24"/>
          <w:szCs w:val="24"/>
          <w:lang w:val="en-GB"/>
        </w:rPr>
      </w:pPr>
      <w:r w:rsidRPr="001116B7">
        <w:rPr>
          <w:b/>
          <w:sz w:val="24"/>
          <w:szCs w:val="24"/>
          <w:lang w:val="en-GB"/>
        </w:rPr>
        <w:t>Other precautions</w:t>
      </w:r>
    </w:p>
    <w:p w14:paraId="7C06DD6A" w14:textId="7722AC26" w:rsidR="005B0036" w:rsidRPr="001116B7" w:rsidRDefault="00AD7413" w:rsidP="005B0036">
      <w:pPr>
        <w:tabs>
          <w:tab w:val="left" w:pos="851"/>
          <w:tab w:val="left" w:pos="8222"/>
        </w:tabs>
        <w:ind w:left="851"/>
        <w:rPr>
          <w:sz w:val="24"/>
          <w:szCs w:val="24"/>
          <w:lang w:val="en-GB"/>
        </w:rPr>
      </w:pPr>
      <w:r w:rsidRPr="001116B7">
        <w:rPr>
          <w:sz w:val="24"/>
          <w:szCs w:val="24"/>
          <w:lang w:val="en-GB"/>
        </w:rPr>
        <w:t>-</w:t>
      </w:r>
    </w:p>
    <w:p w14:paraId="2E691742" w14:textId="77777777" w:rsidR="005B0036" w:rsidRPr="001116B7" w:rsidRDefault="005B0036" w:rsidP="005B0036">
      <w:pPr>
        <w:tabs>
          <w:tab w:val="left" w:pos="851"/>
          <w:tab w:val="left" w:pos="8222"/>
        </w:tabs>
        <w:ind w:left="851"/>
        <w:rPr>
          <w:sz w:val="24"/>
          <w:szCs w:val="24"/>
          <w:lang w:val="en-GB"/>
        </w:rPr>
      </w:pPr>
    </w:p>
    <w:p w14:paraId="10ADFA40"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4.6</w:t>
      </w:r>
      <w:r w:rsidRPr="001116B7">
        <w:rPr>
          <w:b/>
          <w:sz w:val="24"/>
          <w:szCs w:val="24"/>
          <w:lang w:val="en-GB"/>
        </w:rPr>
        <w:tab/>
      </w:r>
      <w:r w:rsidR="000A5342" w:rsidRPr="001116B7">
        <w:rPr>
          <w:b/>
          <w:sz w:val="24"/>
          <w:szCs w:val="24"/>
          <w:lang w:val="en-GB"/>
        </w:rPr>
        <w:t>Adverse reactions (frequency and seriousness)</w:t>
      </w:r>
    </w:p>
    <w:p w14:paraId="651DDE53" w14:textId="77777777" w:rsidR="00B03085" w:rsidRPr="00B03085" w:rsidRDefault="00B03085" w:rsidP="00003055">
      <w:pPr>
        <w:ind w:left="851"/>
        <w:rPr>
          <w:sz w:val="24"/>
          <w:szCs w:val="24"/>
          <w:lang w:val="en-US"/>
        </w:rPr>
      </w:pPr>
    </w:p>
    <w:p w14:paraId="67947FC3" w14:textId="2C62CB4C" w:rsidR="00AD7413" w:rsidRPr="001116B7" w:rsidRDefault="00AD7413" w:rsidP="00003055">
      <w:pPr>
        <w:ind w:left="851"/>
        <w:rPr>
          <w:b/>
          <w:sz w:val="24"/>
          <w:szCs w:val="24"/>
          <w:lang w:val="en-US"/>
        </w:rPr>
      </w:pPr>
      <w:r w:rsidRPr="001116B7">
        <w:rPr>
          <w:b/>
          <w:sz w:val="24"/>
          <w:szCs w:val="24"/>
          <w:lang w:val="en-US"/>
        </w:rPr>
        <w:t>Very common adverse reactions:</w:t>
      </w:r>
    </w:p>
    <w:p w14:paraId="46F65141" w14:textId="77777777" w:rsidR="00AD7413" w:rsidRPr="001116B7" w:rsidRDefault="00AD7413" w:rsidP="00003055">
      <w:pPr>
        <w:ind w:left="851"/>
        <w:rPr>
          <w:sz w:val="24"/>
          <w:szCs w:val="24"/>
          <w:lang w:val="en-US"/>
        </w:rPr>
      </w:pPr>
    </w:p>
    <w:p w14:paraId="7297F64A" w14:textId="77777777" w:rsidR="00AD7413" w:rsidRPr="001116B7" w:rsidRDefault="00AD7413" w:rsidP="00003055">
      <w:pPr>
        <w:ind w:left="851"/>
        <w:rPr>
          <w:sz w:val="24"/>
          <w:szCs w:val="24"/>
          <w:lang w:val="en-US"/>
        </w:rPr>
      </w:pPr>
      <w:bookmarkStart w:id="2" w:name="_Hlk56269373"/>
      <w:r w:rsidRPr="001116B7">
        <w:rPr>
          <w:sz w:val="24"/>
          <w:szCs w:val="24"/>
          <w:lang w:val="en-US"/>
        </w:rPr>
        <w:t>Local redness can appear within 24 hours after the vaccination, which typically resolves without any treatment in less than 10 days but occasionally may persist up to 43 days.</w:t>
      </w:r>
    </w:p>
    <w:p w14:paraId="4AD06041" w14:textId="77777777" w:rsidR="00AD7413" w:rsidRPr="001116B7" w:rsidRDefault="00AD7413" w:rsidP="00003055">
      <w:pPr>
        <w:ind w:left="851"/>
        <w:rPr>
          <w:sz w:val="24"/>
          <w:szCs w:val="24"/>
          <w:lang w:val="en-US"/>
        </w:rPr>
      </w:pPr>
    </w:p>
    <w:p w14:paraId="370982B1" w14:textId="77777777" w:rsidR="00AD7413" w:rsidRPr="001116B7" w:rsidRDefault="00AD7413" w:rsidP="00003055">
      <w:pPr>
        <w:tabs>
          <w:tab w:val="left" w:pos="708"/>
        </w:tabs>
        <w:ind w:left="851"/>
        <w:rPr>
          <w:sz w:val="24"/>
          <w:szCs w:val="24"/>
          <w:lang w:val="en-US"/>
        </w:rPr>
      </w:pPr>
      <w:bookmarkStart w:id="3" w:name="_Hlk55547684"/>
      <w:r w:rsidRPr="001116B7">
        <w:rPr>
          <w:sz w:val="24"/>
          <w:szCs w:val="24"/>
          <w:lang w:val="en-US"/>
        </w:rPr>
        <w:lastRenderedPageBreak/>
        <w:t>Local temperature at the injection site can appear on the day of administration, which spontaneously resolves within 24 hours, although occasionally may persist up to 31 days.</w:t>
      </w:r>
    </w:p>
    <w:p w14:paraId="02E79B6B" w14:textId="77777777" w:rsidR="00AD7413" w:rsidRPr="001116B7" w:rsidRDefault="00AD7413" w:rsidP="00003055">
      <w:pPr>
        <w:tabs>
          <w:tab w:val="left" w:pos="708"/>
        </w:tabs>
        <w:ind w:left="851"/>
        <w:rPr>
          <w:sz w:val="24"/>
          <w:szCs w:val="24"/>
          <w:lang w:val="en-US"/>
        </w:rPr>
      </w:pPr>
    </w:p>
    <w:p w14:paraId="0A42068E" w14:textId="77777777" w:rsidR="00AD7413" w:rsidRPr="001116B7" w:rsidRDefault="00AD7413" w:rsidP="00003055">
      <w:pPr>
        <w:tabs>
          <w:tab w:val="left" w:pos="708"/>
        </w:tabs>
        <w:ind w:left="851"/>
        <w:rPr>
          <w:sz w:val="24"/>
          <w:szCs w:val="24"/>
          <w:lang w:val="en-US"/>
        </w:rPr>
      </w:pPr>
      <w:r w:rsidRPr="001116B7">
        <w:rPr>
          <w:sz w:val="24"/>
          <w:szCs w:val="24"/>
          <w:lang w:val="en-US"/>
        </w:rPr>
        <w:t>Local pain at the injection site can appear on the day of administration, which typically resolves without any treatment before 4 days. Occasionally may persist up to 33 days.</w:t>
      </w:r>
      <w:bookmarkEnd w:id="3"/>
    </w:p>
    <w:p w14:paraId="22022F49" w14:textId="77777777" w:rsidR="00AD7413" w:rsidRPr="001116B7" w:rsidRDefault="00AD7413" w:rsidP="00003055">
      <w:pPr>
        <w:ind w:left="851"/>
        <w:rPr>
          <w:sz w:val="24"/>
          <w:szCs w:val="24"/>
          <w:lang w:val="en-US"/>
        </w:rPr>
      </w:pPr>
    </w:p>
    <w:p w14:paraId="48DCC8BE" w14:textId="77777777" w:rsidR="00AD7413" w:rsidRPr="001116B7" w:rsidRDefault="00AD7413" w:rsidP="00003055">
      <w:pPr>
        <w:ind w:left="851"/>
        <w:rPr>
          <w:sz w:val="24"/>
          <w:szCs w:val="24"/>
          <w:lang w:val="en-US"/>
        </w:rPr>
      </w:pPr>
      <w:r w:rsidRPr="001116B7">
        <w:rPr>
          <w:sz w:val="24"/>
          <w:szCs w:val="24"/>
          <w:lang w:val="en-US"/>
        </w:rPr>
        <w:t>Mild to moderate swelling (occasionally ≥ 5.1cm) and nodules (≤ 5 cm) can appear on the day of vaccination at the injection site, which typically resolve without any treatment in less than 17 days but occasionally may persist up to 38 days (swelling) or 69 days (nodules).</w:t>
      </w:r>
    </w:p>
    <w:p w14:paraId="590E0BAF" w14:textId="77777777" w:rsidR="00AD7413" w:rsidRPr="001116B7" w:rsidRDefault="00AD7413" w:rsidP="00003055">
      <w:pPr>
        <w:ind w:left="851"/>
        <w:rPr>
          <w:sz w:val="24"/>
          <w:szCs w:val="24"/>
          <w:lang w:val="en-US"/>
        </w:rPr>
      </w:pPr>
    </w:p>
    <w:p w14:paraId="0AE314E4" w14:textId="77777777" w:rsidR="00AD7413" w:rsidRPr="001116B7" w:rsidRDefault="00AD7413" w:rsidP="00003055">
      <w:pPr>
        <w:ind w:left="851"/>
        <w:rPr>
          <w:sz w:val="24"/>
          <w:szCs w:val="24"/>
          <w:lang w:val="en-US"/>
        </w:rPr>
      </w:pPr>
      <w:r w:rsidRPr="001116B7">
        <w:rPr>
          <w:sz w:val="24"/>
          <w:szCs w:val="24"/>
          <w:lang w:val="en-US"/>
        </w:rPr>
        <w:t>A transient increase in body temperature (average 0.85 °C, maximum 2.45 °C) can appear within 6 hours after vaccination, which spontaneously resolves within 24 hours without any known consequence to the health or productivity of the animal.</w:t>
      </w:r>
    </w:p>
    <w:p w14:paraId="44A519E9" w14:textId="77777777" w:rsidR="00AD7413" w:rsidRPr="001116B7" w:rsidRDefault="00AD7413" w:rsidP="00003055">
      <w:pPr>
        <w:tabs>
          <w:tab w:val="left" w:pos="708"/>
        </w:tabs>
        <w:ind w:left="851"/>
        <w:rPr>
          <w:sz w:val="24"/>
          <w:szCs w:val="24"/>
          <w:lang w:val="en-US"/>
        </w:rPr>
      </w:pPr>
      <w:r w:rsidRPr="001116B7">
        <w:rPr>
          <w:sz w:val="24"/>
          <w:szCs w:val="24"/>
          <w:lang w:val="en-US"/>
        </w:rPr>
        <w:t>These reactions were observed under experimental and field conditions.</w:t>
      </w:r>
    </w:p>
    <w:p w14:paraId="0CDFEA7F" w14:textId="77777777" w:rsidR="00AD7413" w:rsidRPr="001116B7" w:rsidRDefault="00AD7413" w:rsidP="00003055">
      <w:pPr>
        <w:ind w:left="851"/>
        <w:rPr>
          <w:sz w:val="24"/>
          <w:szCs w:val="24"/>
          <w:lang w:val="en-US"/>
        </w:rPr>
      </w:pPr>
    </w:p>
    <w:p w14:paraId="0533BE5E" w14:textId="77777777" w:rsidR="00AD7413" w:rsidRPr="001116B7" w:rsidRDefault="00AD7413" w:rsidP="00003055">
      <w:pPr>
        <w:ind w:left="851"/>
        <w:rPr>
          <w:b/>
          <w:bCs/>
          <w:sz w:val="24"/>
          <w:szCs w:val="24"/>
          <w:lang w:val="en-US"/>
        </w:rPr>
      </w:pPr>
      <w:r w:rsidRPr="001116B7">
        <w:rPr>
          <w:b/>
          <w:bCs/>
          <w:sz w:val="24"/>
          <w:szCs w:val="24"/>
          <w:lang w:val="en-US"/>
        </w:rPr>
        <w:t xml:space="preserve">Common adverse reactions: </w:t>
      </w:r>
    </w:p>
    <w:p w14:paraId="2D1AC06A" w14:textId="77777777" w:rsidR="00AD7413" w:rsidRPr="00B03085" w:rsidRDefault="00AD7413" w:rsidP="00003055">
      <w:pPr>
        <w:ind w:left="851"/>
        <w:rPr>
          <w:bCs/>
          <w:sz w:val="24"/>
          <w:szCs w:val="24"/>
          <w:lang w:val="en-US"/>
        </w:rPr>
      </w:pPr>
    </w:p>
    <w:p w14:paraId="7654790C" w14:textId="77777777" w:rsidR="00AD7413" w:rsidRPr="001116B7" w:rsidRDefault="00AD7413" w:rsidP="00003055">
      <w:pPr>
        <w:ind w:left="851"/>
        <w:rPr>
          <w:sz w:val="24"/>
          <w:szCs w:val="24"/>
          <w:lang w:val="en-US"/>
        </w:rPr>
      </w:pPr>
      <w:r w:rsidRPr="001116B7">
        <w:rPr>
          <w:sz w:val="24"/>
          <w:szCs w:val="24"/>
          <w:lang w:val="en-US"/>
        </w:rPr>
        <w:t>Transient apathy can appear within 6 hours after vaccination, which resolved without treatment within 24 hours. This was observed under experimental and field conditions.</w:t>
      </w:r>
    </w:p>
    <w:p w14:paraId="21B4B9B2" w14:textId="77777777" w:rsidR="00AD7413" w:rsidRPr="00B03085" w:rsidRDefault="00AD7413" w:rsidP="00003055">
      <w:pPr>
        <w:ind w:left="851"/>
        <w:rPr>
          <w:bCs/>
          <w:sz w:val="24"/>
          <w:szCs w:val="24"/>
          <w:lang w:val="en-US"/>
        </w:rPr>
      </w:pPr>
    </w:p>
    <w:p w14:paraId="2D44B0B7" w14:textId="77777777" w:rsidR="00AD7413" w:rsidRPr="001116B7" w:rsidRDefault="00AD7413" w:rsidP="00003055">
      <w:pPr>
        <w:ind w:left="851"/>
        <w:rPr>
          <w:sz w:val="24"/>
          <w:szCs w:val="24"/>
          <w:lang w:val="en-US"/>
        </w:rPr>
      </w:pPr>
      <w:r w:rsidRPr="001116B7">
        <w:rPr>
          <w:sz w:val="24"/>
          <w:szCs w:val="24"/>
          <w:lang w:val="en-US"/>
        </w:rPr>
        <w:t>Hypersensitivity-like reactions, causing affected breathing and muscular stiffness, which resolved without treatment in a few minutes, was observed in one field study.</w:t>
      </w:r>
    </w:p>
    <w:p w14:paraId="3F3C2829" w14:textId="77777777" w:rsidR="00AD7413" w:rsidRPr="001116B7" w:rsidRDefault="00AD7413" w:rsidP="00003055">
      <w:pPr>
        <w:ind w:left="851"/>
        <w:rPr>
          <w:sz w:val="24"/>
          <w:szCs w:val="24"/>
          <w:lang w:val="en-US"/>
        </w:rPr>
      </w:pPr>
    </w:p>
    <w:p w14:paraId="01DD71E8" w14:textId="77777777" w:rsidR="00AD7413" w:rsidRPr="001116B7" w:rsidRDefault="00AD7413" w:rsidP="00003055">
      <w:pPr>
        <w:tabs>
          <w:tab w:val="left" w:pos="708"/>
        </w:tabs>
        <w:ind w:left="851"/>
        <w:rPr>
          <w:b/>
          <w:bCs/>
          <w:sz w:val="24"/>
          <w:szCs w:val="24"/>
          <w:lang w:val="en-US"/>
        </w:rPr>
      </w:pPr>
      <w:r w:rsidRPr="001116B7">
        <w:rPr>
          <w:b/>
          <w:bCs/>
          <w:sz w:val="24"/>
          <w:szCs w:val="24"/>
          <w:lang w:val="en-US"/>
        </w:rPr>
        <w:t xml:space="preserve">Uncommon adverse reactions: </w:t>
      </w:r>
    </w:p>
    <w:p w14:paraId="27678FEC" w14:textId="77777777" w:rsidR="00AD7413" w:rsidRPr="00B03085" w:rsidRDefault="00AD7413" w:rsidP="00003055">
      <w:pPr>
        <w:tabs>
          <w:tab w:val="left" w:pos="708"/>
        </w:tabs>
        <w:ind w:left="851"/>
        <w:rPr>
          <w:bCs/>
          <w:sz w:val="24"/>
          <w:szCs w:val="24"/>
          <w:lang w:val="en-US"/>
        </w:rPr>
      </w:pPr>
    </w:p>
    <w:p w14:paraId="4B0924E1" w14:textId="77777777" w:rsidR="00AD7413" w:rsidRPr="001116B7" w:rsidRDefault="00AD7413" w:rsidP="00003055">
      <w:pPr>
        <w:tabs>
          <w:tab w:val="left" w:pos="708"/>
        </w:tabs>
        <w:ind w:left="851"/>
        <w:rPr>
          <w:sz w:val="24"/>
          <w:szCs w:val="24"/>
          <w:lang w:val="en-US"/>
        </w:rPr>
      </w:pPr>
      <w:r w:rsidRPr="001116B7">
        <w:rPr>
          <w:sz w:val="24"/>
          <w:szCs w:val="24"/>
          <w:lang w:val="en-US"/>
        </w:rPr>
        <w:t>General swelling in the neck can appear within two days after vaccination, which resolved without treatment within 13 days. This was observed under experimental and field conditions.</w:t>
      </w:r>
    </w:p>
    <w:bookmarkEnd w:id="2"/>
    <w:p w14:paraId="38D8BBE8" w14:textId="77777777" w:rsidR="00AD7413" w:rsidRPr="001116B7" w:rsidRDefault="00AD7413" w:rsidP="00003055">
      <w:pPr>
        <w:autoSpaceDE w:val="0"/>
        <w:autoSpaceDN w:val="0"/>
        <w:adjustRightInd w:val="0"/>
        <w:ind w:left="851"/>
        <w:rPr>
          <w:sz w:val="24"/>
          <w:szCs w:val="24"/>
          <w:lang w:val="en-US"/>
        </w:rPr>
      </w:pPr>
    </w:p>
    <w:p w14:paraId="6DAD89E5"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The frequency of adverse reactions is defined using the following convention: </w:t>
      </w:r>
    </w:p>
    <w:p w14:paraId="3590157F"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 very common (more than 1 in 10 animals treated displaying adverse reaction(s)) </w:t>
      </w:r>
    </w:p>
    <w:p w14:paraId="739573FD"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 common (more than 1 but less than 10 animals in 100 animals treated) </w:t>
      </w:r>
    </w:p>
    <w:p w14:paraId="478F9C5B"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 uncommon (more than 1 but less than 10 animals in 1,000 animals treated) </w:t>
      </w:r>
    </w:p>
    <w:p w14:paraId="6B6E3B2E"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xml:space="preserve">- rare (more than 1 but less than 10 animals in 10,000 animals treated) </w:t>
      </w:r>
    </w:p>
    <w:p w14:paraId="7EE131AB" w14:textId="77777777" w:rsidR="00AD7413" w:rsidRPr="001116B7" w:rsidRDefault="00AD7413" w:rsidP="00003055">
      <w:pPr>
        <w:autoSpaceDE w:val="0"/>
        <w:autoSpaceDN w:val="0"/>
        <w:adjustRightInd w:val="0"/>
        <w:ind w:left="851"/>
        <w:rPr>
          <w:sz w:val="24"/>
          <w:szCs w:val="24"/>
          <w:lang w:val="en-US"/>
        </w:rPr>
      </w:pPr>
      <w:r w:rsidRPr="001116B7">
        <w:rPr>
          <w:sz w:val="24"/>
          <w:szCs w:val="24"/>
          <w:lang w:val="en-US"/>
        </w:rPr>
        <w:t>- very rare (less than 1 animal in 10,000 animals treated, including isolated reports).</w:t>
      </w:r>
    </w:p>
    <w:p w14:paraId="4F8E9295" w14:textId="77777777" w:rsidR="005B0036" w:rsidRPr="001116B7" w:rsidRDefault="005B0036" w:rsidP="005B0036">
      <w:pPr>
        <w:tabs>
          <w:tab w:val="left" w:pos="851"/>
          <w:tab w:val="left" w:pos="8222"/>
        </w:tabs>
        <w:ind w:left="851"/>
        <w:rPr>
          <w:sz w:val="24"/>
          <w:szCs w:val="24"/>
          <w:lang w:val="en-GB"/>
        </w:rPr>
      </w:pPr>
    </w:p>
    <w:p w14:paraId="2B9A2D08"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4.7</w:t>
      </w:r>
      <w:r w:rsidRPr="001116B7">
        <w:rPr>
          <w:b/>
          <w:sz w:val="24"/>
          <w:szCs w:val="24"/>
          <w:lang w:val="en-GB"/>
        </w:rPr>
        <w:tab/>
      </w:r>
      <w:r w:rsidR="000A5342" w:rsidRPr="001116B7">
        <w:rPr>
          <w:b/>
          <w:sz w:val="24"/>
          <w:szCs w:val="24"/>
          <w:lang w:val="en-GB"/>
        </w:rPr>
        <w:t>Use during pregnancy, lactation</w:t>
      </w:r>
      <w:r w:rsidR="003D7ECC" w:rsidRPr="001116B7">
        <w:rPr>
          <w:b/>
          <w:sz w:val="24"/>
          <w:szCs w:val="24"/>
          <w:lang w:val="en-GB"/>
        </w:rPr>
        <w:t xml:space="preserve"> or lay</w:t>
      </w:r>
      <w:r w:rsidR="00524C14" w:rsidRPr="001116B7">
        <w:rPr>
          <w:b/>
          <w:sz w:val="24"/>
          <w:szCs w:val="24"/>
          <w:lang w:val="en-GB"/>
        </w:rPr>
        <w:t>ing</w:t>
      </w:r>
    </w:p>
    <w:p w14:paraId="71922B2E" w14:textId="4BFB621F" w:rsidR="00AD7413" w:rsidRPr="001116B7" w:rsidRDefault="00AD7413" w:rsidP="00003055">
      <w:pPr>
        <w:ind w:left="851"/>
        <w:rPr>
          <w:sz w:val="24"/>
          <w:szCs w:val="24"/>
          <w:lang w:val="en-US"/>
        </w:rPr>
      </w:pPr>
      <w:bookmarkStart w:id="4" w:name="_Hlk37870321"/>
      <w:r w:rsidRPr="001116B7">
        <w:rPr>
          <w:sz w:val="24"/>
          <w:szCs w:val="24"/>
          <w:lang w:val="en-US"/>
        </w:rPr>
        <w:t>Can be used during pregnancy and lactation, in accordance with the recommendations in S</w:t>
      </w:r>
      <w:r w:rsidR="00B03085">
        <w:rPr>
          <w:sz w:val="24"/>
          <w:szCs w:val="24"/>
          <w:lang w:val="en-US"/>
        </w:rPr>
        <w:t>m</w:t>
      </w:r>
      <w:r w:rsidRPr="001116B7">
        <w:rPr>
          <w:sz w:val="24"/>
          <w:szCs w:val="24"/>
          <w:lang w:val="en-US"/>
        </w:rPr>
        <w:t>PC Section 4.9</w:t>
      </w:r>
      <w:r w:rsidR="00B03085">
        <w:rPr>
          <w:sz w:val="24"/>
          <w:szCs w:val="24"/>
          <w:lang w:val="en-US"/>
        </w:rPr>
        <w:t>.</w:t>
      </w:r>
    </w:p>
    <w:bookmarkEnd w:id="4"/>
    <w:p w14:paraId="231C328F" w14:textId="77777777" w:rsidR="005B0036" w:rsidRPr="001116B7" w:rsidRDefault="005B0036" w:rsidP="005B0036">
      <w:pPr>
        <w:tabs>
          <w:tab w:val="left" w:pos="851"/>
          <w:tab w:val="left" w:pos="8222"/>
        </w:tabs>
        <w:ind w:left="851"/>
        <w:rPr>
          <w:sz w:val="24"/>
          <w:szCs w:val="24"/>
          <w:lang w:val="en-GB"/>
        </w:rPr>
      </w:pPr>
    </w:p>
    <w:p w14:paraId="0BCC55D8"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4.8</w:t>
      </w:r>
      <w:r w:rsidRPr="001116B7">
        <w:rPr>
          <w:b/>
          <w:sz w:val="24"/>
          <w:szCs w:val="24"/>
          <w:lang w:val="en-GB"/>
        </w:rPr>
        <w:tab/>
        <w:t>Intera</w:t>
      </w:r>
      <w:r w:rsidR="003D7ECC" w:rsidRPr="001116B7">
        <w:rPr>
          <w:b/>
          <w:sz w:val="24"/>
          <w:szCs w:val="24"/>
          <w:lang w:val="en-GB"/>
        </w:rPr>
        <w:t>c</w:t>
      </w:r>
      <w:r w:rsidRPr="001116B7">
        <w:rPr>
          <w:b/>
          <w:sz w:val="24"/>
          <w:szCs w:val="24"/>
          <w:lang w:val="en-GB"/>
        </w:rPr>
        <w:t xml:space="preserve">tion </w:t>
      </w:r>
      <w:r w:rsidR="003D7ECC" w:rsidRPr="001116B7">
        <w:rPr>
          <w:b/>
          <w:sz w:val="24"/>
          <w:szCs w:val="24"/>
          <w:lang w:val="en-GB"/>
        </w:rPr>
        <w:t>with other medicinal products and other forms of interaction</w:t>
      </w:r>
    </w:p>
    <w:p w14:paraId="32837EFA" w14:textId="77777777" w:rsidR="00AD7413" w:rsidRPr="001116B7" w:rsidRDefault="00AD7413" w:rsidP="00003055">
      <w:pPr>
        <w:ind w:left="851"/>
        <w:rPr>
          <w:sz w:val="24"/>
          <w:szCs w:val="24"/>
          <w:lang w:val="en-US" w:eastAsia="es-ES"/>
        </w:rPr>
      </w:pPr>
      <w:r w:rsidRPr="001116B7">
        <w:rPr>
          <w:sz w:val="24"/>
          <w:szCs w:val="24"/>
          <w:lang w:val="en-US" w:eastAsia="es-ES"/>
        </w:rPr>
        <w:t>No information is available on the safety and efficacy of this vaccine when used with any other veterinary medicinal product. A decision to use this vaccine before or after any other veterinary medicinal product therefore needs to be made on a case by case basis.</w:t>
      </w:r>
    </w:p>
    <w:p w14:paraId="3479BD42" w14:textId="77777777" w:rsidR="005B0036" w:rsidRPr="001116B7" w:rsidRDefault="005B0036" w:rsidP="005B0036">
      <w:pPr>
        <w:tabs>
          <w:tab w:val="left" w:pos="851"/>
          <w:tab w:val="left" w:pos="8222"/>
        </w:tabs>
        <w:ind w:left="851"/>
        <w:rPr>
          <w:sz w:val="24"/>
          <w:szCs w:val="24"/>
          <w:lang w:val="en-GB"/>
        </w:rPr>
      </w:pPr>
    </w:p>
    <w:p w14:paraId="3D5E68EA"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4.9</w:t>
      </w:r>
      <w:r w:rsidRPr="001116B7">
        <w:rPr>
          <w:b/>
          <w:sz w:val="24"/>
          <w:szCs w:val="24"/>
          <w:lang w:val="en-GB"/>
        </w:rPr>
        <w:tab/>
      </w:r>
      <w:r w:rsidR="00245F12" w:rsidRPr="001116B7">
        <w:rPr>
          <w:b/>
          <w:sz w:val="24"/>
          <w:szCs w:val="24"/>
          <w:lang w:val="en-GB"/>
        </w:rPr>
        <w:t xml:space="preserve">Amounts to be administered and </w:t>
      </w:r>
      <w:r w:rsidR="00524C14" w:rsidRPr="001116B7">
        <w:rPr>
          <w:b/>
          <w:sz w:val="24"/>
          <w:szCs w:val="24"/>
          <w:lang w:val="en-GB"/>
        </w:rPr>
        <w:t xml:space="preserve">route of </w:t>
      </w:r>
      <w:r w:rsidR="00245F12" w:rsidRPr="001116B7">
        <w:rPr>
          <w:b/>
          <w:sz w:val="24"/>
          <w:szCs w:val="24"/>
          <w:lang w:val="en-GB"/>
        </w:rPr>
        <w:t>administration</w:t>
      </w:r>
    </w:p>
    <w:p w14:paraId="708C0CC6" w14:textId="77777777" w:rsidR="00AD7413" w:rsidRPr="001116B7" w:rsidRDefault="00AD7413" w:rsidP="00003055">
      <w:pPr>
        <w:ind w:left="851"/>
        <w:rPr>
          <w:sz w:val="24"/>
          <w:szCs w:val="24"/>
          <w:lang w:val="en-US" w:eastAsia="es-ES"/>
        </w:rPr>
      </w:pPr>
      <w:r w:rsidRPr="001116B7">
        <w:rPr>
          <w:sz w:val="24"/>
          <w:szCs w:val="24"/>
          <w:lang w:val="en-US" w:eastAsia="es-ES"/>
        </w:rPr>
        <w:t>Intramuscular use.</w:t>
      </w:r>
    </w:p>
    <w:p w14:paraId="47D30223" w14:textId="77777777" w:rsidR="00AD7413" w:rsidRPr="001116B7" w:rsidRDefault="00AD7413" w:rsidP="00003055">
      <w:pPr>
        <w:ind w:left="851"/>
        <w:rPr>
          <w:sz w:val="24"/>
          <w:szCs w:val="24"/>
          <w:lang w:val="en-US" w:eastAsia="es-ES"/>
        </w:rPr>
      </w:pPr>
    </w:p>
    <w:p w14:paraId="0505DC73" w14:textId="77777777" w:rsidR="00AD7413" w:rsidRPr="001116B7" w:rsidRDefault="00AD7413" w:rsidP="00003055">
      <w:pPr>
        <w:ind w:left="851"/>
        <w:rPr>
          <w:sz w:val="24"/>
          <w:szCs w:val="24"/>
          <w:lang w:val="en-US" w:eastAsia="es-ES"/>
        </w:rPr>
      </w:pPr>
      <w:r w:rsidRPr="001116B7">
        <w:rPr>
          <w:sz w:val="24"/>
          <w:szCs w:val="24"/>
          <w:lang w:val="en-US" w:eastAsia="es-ES"/>
        </w:rPr>
        <w:t xml:space="preserve">Shake well before use </w:t>
      </w:r>
      <w:r w:rsidRPr="001116B7">
        <w:rPr>
          <w:bCs/>
          <w:sz w:val="24"/>
          <w:szCs w:val="24"/>
          <w:lang w:val="en-US"/>
        </w:rPr>
        <w:t>and intermittently during the process of vaccination</w:t>
      </w:r>
      <w:r w:rsidRPr="001116B7">
        <w:rPr>
          <w:sz w:val="24"/>
          <w:szCs w:val="24"/>
          <w:lang w:val="en-US" w:eastAsia="es-ES"/>
        </w:rPr>
        <w:t>.</w:t>
      </w:r>
    </w:p>
    <w:p w14:paraId="4CE6D230" w14:textId="77777777" w:rsidR="00AD7413" w:rsidRPr="001116B7" w:rsidRDefault="00AD7413" w:rsidP="00003055">
      <w:pPr>
        <w:ind w:left="851"/>
        <w:rPr>
          <w:sz w:val="24"/>
          <w:szCs w:val="24"/>
          <w:lang w:val="en-US" w:eastAsia="es-ES"/>
        </w:rPr>
      </w:pPr>
    </w:p>
    <w:p w14:paraId="4E1A4DEF" w14:textId="77777777" w:rsidR="00AD7413" w:rsidRPr="001116B7" w:rsidRDefault="00AD7413" w:rsidP="00003055">
      <w:pPr>
        <w:ind w:left="851"/>
        <w:rPr>
          <w:sz w:val="24"/>
          <w:szCs w:val="24"/>
          <w:lang w:val="en-US" w:eastAsia="es-ES"/>
        </w:rPr>
      </w:pPr>
      <w:r w:rsidRPr="001116B7">
        <w:rPr>
          <w:sz w:val="24"/>
          <w:szCs w:val="24"/>
          <w:lang w:val="en-US" w:eastAsia="es-ES"/>
        </w:rPr>
        <w:lastRenderedPageBreak/>
        <w:t xml:space="preserve">Administer one dose of 2 ml intramuscularly in the neck muscles to pigs from 12 weeks of age according to the following scheme: </w:t>
      </w:r>
    </w:p>
    <w:p w14:paraId="622CA323" w14:textId="77777777" w:rsidR="00AD7413" w:rsidRPr="001116B7" w:rsidRDefault="00AD7413" w:rsidP="00003055">
      <w:pPr>
        <w:ind w:left="851"/>
        <w:rPr>
          <w:sz w:val="24"/>
          <w:szCs w:val="24"/>
          <w:lang w:val="en-US" w:eastAsia="es-ES"/>
        </w:rPr>
      </w:pPr>
    </w:p>
    <w:p w14:paraId="657B6355" w14:textId="77777777" w:rsidR="00AD7413" w:rsidRPr="008C25E7" w:rsidRDefault="00AD7413" w:rsidP="00B03085">
      <w:pPr>
        <w:ind w:left="851"/>
        <w:rPr>
          <w:sz w:val="24"/>
          <w:szCs w:val="24"/>
          <w:lang w:val="en-US"/>
        </w:rPr>
      </w:pPr>
      <w:r w:rsidRPr="008C25E7">
        <w:rPr>
          <w:sz w:val="24"/>
          <w:szCs w:val="24"/>
          <w:lang w:val="en-US"/>
        </w:rPr>
        <w:t xml:space="preserve">Primary vaccination scheme: two intramuscular injections of one dose, 4 weeks apart. </w:t>
      </w:r>
    </w:p>
    <w:p w14:paraId="499EAA1E" w14:textId="77777777" w:rsidR="00AD7413" w:rsidRPr="008C25E7" w:rsidRDefault="00AD7413" w:rsidP="00B03085">
      <w:pPr>
        <w:ind w:left="851"/>
        <w:rPr>
          <w:sz w:val="24"/>
          <w:szCs w:val="24"/>
          <w:lang w:val="en-US"/>
        </w:rPr>
      </w:pPr>
      <w:r w:rsidRPr="008C25E7">
        <w:rPr>
          <w:sz w:val="24"/>
          <w:szCs w:val="24"/>
          <w:lang w:val="en-US"/>
        </w:rPr>
        <w:t xml:space="preserve">Revaccination scheme: one intramuscular injection of one dose at least every 5 months.  </w:t>
      </w:r>
    </w:p>
    <w:p w14:paraId="66F10C80" w14:textId="77777777" w:rsidR="00AD7413" w:rsidRPr="00B03085" w:rsidRDefault="00AD7413" w:rsidP="00B03085">
      <w:pPr>
        <w:ind w:left="851"/>
        <w:rPr>
          <w:sz w:val="24"/>
          <w:szCs w:val="24"/>
          <w:lang w:val="en-US"/>
        </w:rPr>
      </w:pPr>
      <w:r w:rsidRPr="00B03085">
        <w:rPr>
          <w:sz w:val="24"/>
          <w:szCs w:val="24"/>
          <w:lang w:val="en-US"/>
        </w:rPr>
        <w:t>Can be used for vaccination of pregnant animals, however if vaccinating according to the primary vaccination scheme, administer the first dose prior to mating or insemination.</w:t>
      </w:r>
    </w:p>
    <w:p w14:paraId="117E28EA" w14:textId="77777777" w:rsidR="005B0036" w:rsidRPr="001116B7" w:rsidRDefault="005B0036" w:rsidP="005B0036">
      <w:pPr>
        <w:tabs>
          <w:tab w:val="left" w:pos="851"/>
          <w:tab w:val="left" w:pos="8222"/>
        </w:tabs>
        <w:ind w:left="851"/>
        <w:rPr>
          <w:sz w:val="24"/>
          <w:szCs w:val="24"/>
          <w:lang w:val="en-GB"/>
        </w:rPr>
      </w:pPr>
    </w:p>
    <w:p w14:paraId="2FF44B5C"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4.10</w:t>
      </w:r>
      <w:r w:rsidRPr="001116B7">
        <w:rPr>
          <w:b/>
          <w:sz w:val="24"/>
          <w:szCs w:val="24"/>
          <w:lang w:val="en-GB"/>
        </w:rPr>
        <w:tab/>
        <w:t>Overdose</w:t>
      </w:r>
      <w:r w:rsidR="001A6D95" w:rsidRPr="001116B7">
        <w:rPr>
          <w:b/>
          <w:sz w:val="24"/>
          <w:szCs w:val="24"/>
          <w:lang w:val="en-GB"/>
        </w:rPr>
        <w:t xml:space="preserve"> (symptoms, emergency procedures, antidotes)</w:t>
      </w:r>
    </w:p>
    <w:p w14:paraId="41402E70" w14:textId="77777777" w:rsidR="00AD7413" w:rsidRPr="001116B7" w:rsidRDefault="00AD7413" w:rsidP="00003055">
      <w:pPr>
        <w:ind w:left="851"/>
        <w:rPr>
          <w:sz w:val="24"/>
          <w:szCs w:val="24"/>
          <w:lang w:val="en-US"/>
        </w:rPr>
      </w:pPr>
      <w:bookmarkStart w:id="5" w:name="_Hlk37870382"/>
      <w:r w:rsidRPr="001116B7">
        <w:rPr>
          <w:sz w:val="24"/>
          <w:szCs w:val="24"/>
          <w:lang w:val="en-US"/>
        </w:rPr>
        <w:t>No information is available on the administration of an overdose of this vaccine.</w:t>
      </w:r>
      <w:bookmarkEnd w:id="5"/>
    </w:p>
    <w:p w14:paraId="5F7FF1DF" w14:textId="77777777" w:rsidR="005B0036" w:rsidRPr="001116B7" w:rsidRDefault="005B0036" w:rsidP="005B0036">
      <w:pPr>
        <w:tabs>
          <w:tab w:val="left" w:pos="851"/>
          <w:tab w:val="left" w:pos="8222"/>
        </w:tabs>
        <w:ind w:left="851"/>
        <w:rPr>
          <w:sz w:val="24"/>
          <w:szCs w:val="24"/>
          <w:lang w:val="en-GB"/>
        </w:rPr>
      </w:pPr>
    </w:p>
    <w:p w14:paraId="4A6EE6FB"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4.11</w:t>
      </w:r>
      <w:r w:rsidRPr="001116B7">
        <w:rPr>
          <w:b/>
          <w:sz w:val="24"/>
          <w:szCs w:val="24"/>
          <w:lang w:val="en-GB"/>
        </w:rPr>
        <w:tab/>
      </w:r>
      <w:r w:rsidR="001A6D95" w:rsidRPr="001116B7">
        <w:rPr>
          <w:b/>
          <w:sz w:val="24"/>
          <w:szCs w:val="24"/>
          <w:lang w:val="en-GB"/>
        </w:rPr>
        <w:t>Withdrawal period(s)</w:t>
      </w:r>
    </w:p>
    <w:p w14:paraId="0DC5A9A2" w14:textId="77777777" w:rsidR="00AD7413" w:rsidRPr="001116B7" w:rsidRDefault="00AD7413" w:rsidP="00003055">
      <w:pPr>
        <w:ind w:left="851"/>
        <w:rPr>
          <w:sz w:val="24"/>
          <w:szCs w:val="24"/>
          <w:lang w:val="en-US"/>
        </w:rPr>
      </w:pPr>
      <w:r w:rsidRPr="001116B7">
        <w:rPr>
          <w:sz w:val="24"/>
          <w:szCs w:val="24"/>
          <w:lang w:val="en-US"/>
        </w:rPr>
        <w:t>Zero days.</w:t>
      </w:r>
    </w:p>
    <w:p w14:paraId="64FBE834" w14:textId="77777777" w:rsidR="005B0036" w:rsidRPr="001116B7" w:rsidRDefault="005B0036" w:rsidP="005B0036">
      <w:pPr>
        <w:pStyle w:val="Sidehoved"/>
        <w:tabs>
          <w:tab w:val="clear" w:pos="4819"/>
          <w:tab w:val="left" w:pos="8222"/>
        </w:tabs>
        <w:ind w:left="851"/>
        <w:rPr>
          <w:szCs w:val="24"/>
          <w:lang w:val="en-GB"/>
        </w:rPr>
      </w:pPr>
    </w:p>
    <w:p w14:paraId="2F07FE0A" w14:textId="77777777" w:rsidR="005B0036" w:rsidRPr="001116B7" w:rsidRDefault="005B0036" w:rsidP="005B0036">
      <w:pPr>
        <w:tabs>
          <w:tab w:val="left" w:pos="851"/>
          <w:tab w:val="left" w:pos="8222"/>
        </w:tabs>
        <w:ind w:left="851"/>
        <w:rPr>
          <w:sz w:val="24"/>
          <w:szCs w:val="24"/>
          <w:lang w:val="en-GB"/>
        </w:rPr>
      </w:pPr>
    </w:p>
    <w:p w14:paraId="60A995BB" w14:textId="71C99A78" w:rsidR="005B0036" w:rsidRPr="001116B7" w:rsidRDefault="005B0036" w:rsidP="005B0036">
      <w:pPr>
        <w:tabs>
          <w:tab w:val="left" w:pos="8222"/>
        </w:tabs>
        <w:ind w:left="851" w:hanging="851"/>
        <w:rPr>
          <w:b/>
          <w:sz w:val="24"/>
          <w:szCs w:val="24"/>
          <w:lang w:val="en-GB"/>
        </w:rPr>
      </w:pPr>
      <w:r w:rsidRPr="001116B7">
        <w:rPr>
          <w:b/>
          <w:sz w:val="24"/>
          <w:szCs w:val="24"/>
          <w:lang w:val="en-GB"/>
        </w:rPr>
        <w:t>5.</w:t>
      </w:r>
      <w:r w:rsidRPr="001116B7">
        <w:rPr>
          <w:b/>
          <w:sz w:val="24"/>
          <w:szCs w:val="24"/>
          <w:lang w:val="en-GB"/>
        </w:rPr>
        <w:tab/>
      </w:r>
      <w:r w:rsidR="00C37909" w:rsidRPr="001116B7">
        <w:rPr>
          <w:b/>
          <w:sz w:val="24"/>
          <w:szCs w:val="24"/>
          <w:lang w:val="en-GB"/>
        </w:rPr>
        <w:t xml:space="preserve">IMMUNOLOGICAL </w:t>
      </w:r>
      <w:r w:rsidR="00FA5A52" w:rsidRPr="001116B7">
        <w:rPr>
          <w:b/>
          <w:sz w:val="24"/>
          <w:szCs w:val="24"/>
          <w:lang w:val="en-GB"/>
        </w:rPr>
        <w:t>PROPER</w:t>
      </w:r>
      <w:r w:rsidR="003C3528" w:rsidRPr="001116B7">
        <w:rPr>
          <w:b/>
          <w:sz w:val="24"/>
          <w:szCs w:val="24"/>
          <w:lang w:val="en-GB"/>
        </w:rPr>
        <w:t>TIES</w:t>
      </w:r>
    </w:p>
    <w:p w14:paraId="64E20770" w14:textId="77777777" w:rsidR="005B0036" w:rsidRPr="001116B7" w:rsidRDefault="005B0036" w:rsidP="005B0036">
      <w:pPr>
        <w:tabs>
          <w:tab w:val="left" w:pos="8222"/>
        </w:tabs>
        <w:ind w:left="851"/>
        <w:rPr>
          <w:sz w:val="24"/>
          <w:szCs w:val="24"/>
          <w:lang w:val="en-GB"/>
        </w:rPr>
      </w:pPr>
    </w:p>
    <w:p w14:paraId="7AFA841B" w14:textId="77777777" w:rsidR="00D0301D" w:rsidRPr="001116B7" w:rsidRDefault="00D0301D" w:rsidP="00003055">
      <w:pPr>
        <w:ind w:left="851"/>
        <w:rPr>
          <w:sz w:val="24"/>
          <w:szCs w:val="24"/>
          <w:lang w:val="en-US"/>
        </w:rPr>
      </w:pPr>
      <w:r w:rsidRPr="001116B7">
        <w:rPr>
          <w:sz w:val="24"/>
          <w:szCs w:val="24"/>
          <w:lang w:val="en-US"/>
        </w:rPr>
        <w:t xml:space="preserve">Pharmacotherapeutic group: Inactivated bacterial vaccines for pigs, </w:t>
      </w:r>
      <w:proofErr w:type="spellStart"/>
      <w:r w:rsidRPr="001116B7">
        <w:rPr>
          <w:sz w:val="24"/>
          <w:szCs w:val="24"/>
          <w:lang w:val="en-US"/>
        </w:rPr>
        <w:t>erysipelothrix</w:t>
      </w:r>
      <w:proofErr w:type="spellEnd"/>
      <w:r w:rsidRPr="001116B7">
        <w:rPr>
          <w:sz w:val="24"/>
          <w:szCs w:val="24"/>
          <w:lang w:val="en-US"/>
        </w:rPr>
        <w:t>.</w:t>
      </w:r>
    </w:p>
    <w:p w14:paraId="77AB0B66" w14:textId="13B53362" w:rsidR="00D0301D" w:rsidRPr="001116B7" w:rsidRDefault="00D0301D" w:rsidP="00003055">
      <w:pPr>
        <w:ind w:left="851"/>
        <w:rPr>
          <w:sz w:val="24"/>
          <w:szCs w:val="24"/>
          <w:lang w:val="en-US"/>
        </w:rPr>
      </w:pPr>
      <w:proofErr w:type="spellStart"/>
      <w:r w:rsidRPr="001116B7">
        <w:rPr>
          <w:sz w:val="24"/>
          <w:szCs w:val="24"/>
          <w:lang w:val="en-US"/>
        </w:rPr>
        <w:t>ATCvet</w:t>
      </w:r>
      <w:proofErr w:type="spellEnd"/>
      <w:r w:rsidR="009761CD">
        <w:rPr>
          <w:sz w:val="24"/>
          <w:szCs w:val="24"/>
          <w:lang w:val="en-US"/>
        </w:rPr>
        <w:t>-</w:t>
      </w:r>
      <w:r w:rsidRPr="001116B7">
        <w:rPr>
          <w:sz w:val="24"/>
          <w:szCs w:val="24"/>
          <w:lang w:val="en-US"/>
        </w:rPr>
        <w:t>code: QI</w:t>
      </w:r>
      <w:r w:rsidR="009761CD">
        <w:rPr>
          <w:sz w:val="24"/>
          <w:szCs w:val="24"/>
          <w:lang w:val="en-US"/>
        </w:rPr>
        <w:t xml:space="preserve"> </w:t>
      </w:r>
      <w:r w:rsidRPr="001116B7">
        <w:rPr>
          <w:sz w:val="24"/>
          <w:szCs w:val="24"/>
          <w:lang w:val="en-US"/>
        </w:rPr>
        <w:t>09</w:t>
      </w:r>
      <w:r w:rsidR="009761CD">
        <w:rPr>
          <w:sz w:val="24"/>
          <w:szCs w:val="24"/>
          <w:lang w:val="en-US"/>
        </w:rPr>
        <w:t xml:space="preserve"> </w:t>
      </w:r>
      <w:r w:rsidRPr="001116B7">
        <w:rPr>
          <w:sz w:val="24"/>
          <w:szCs w:val="24"/>
          <w:lang w:val="en-US"/>
        </w:rPr>
        <w:t>AB</w:t>
      </w:r>
      <w:r w:rsidR="009761CD">
        <w:rPr>
          <w:sz w:val="24"/>
          <w:szCs w:val="24"/>
          <w:lang w:val="en-US"/>
        </w:rPr>
        <w:t xml:space="preserve"> </w:t>
      </w:r>
      <w:r w:rsidRPr="001116B7">
        <w:rPr>
          <w:sz w:val="24"/>
          <w:szCs w:val="24"/>
          <w:lang w:val="en-US"/>
        </w:rPr>
        <w:t>03.</w:t>
      </w:r>
    </w:p>
    <w:p w14:paraId="2E0E269B" w14:textId="77777777" w:rsidR="005B0036" w:rsidRPr="001116B7" w:rsidRDefault="005B0036" w:rsidP="005B0036">
      <w:pPr>
        <w:tabs>
          <w:tab w:val="left" w:pos="8222"/>
        </w:tabs>
        <w:ind w:left="851"/>
        <w:rPr>
          <w:sz w:val="24"/>
          <w:szCs w:val="24"/>
          <w:lang w:val="en-GB"/>
        </w:rPr>
      </w:pPr>
    </w:p>
    <w:p w14:paraId="6FEBD183"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5.1</w:t>
      </w:r>
      <w:r w:rsidRPr="001116B7">
        <w:rPr>
          <w:b/>
          <w:sz w:val="24"/>
          <w:szCs w:val="24"/>
          <w:lang w:val="en-GB"/>
        </w:rPr>
        <w:tab/>
      </w:r>
      <w:r w:rsidR="00FC1442" w:rsidRPr="001116B7">
        <w:rPr>
          <w:b/>
          <w:sz w:val="24"/>
          <w:szCs w:val="24"/>
          <w:lang w:val="en-GB"/>
        </w:rPr>
        <w:t>Pharmacodynamic properties</w:t>
      </w:r>
    </w:p>
    <w:p w14:paraId="44D17A30" w14:textId="2CD28217" w:rsidR="005B0036" w:rsidRPr="001116B7" w:rsidRDefault="00D974F2" w:rsidP="005B0036">
      <w:pPr>
        <w:tabs>
          <w:tab w:val="left" w:pos="851"/>
          <w:tab w:val="left" w:pos="8222"/>
        </w:tabs>
        <w:ind w:left="851"/>
        <w:rPr>
          <w:sz w:val="24"/>
          <w:szCs w:val="24"/>
          <w:lang w:val="en-GB"/>
        </w:rPr>
      </w:pPr>
      <w:r w:rsidRPr="001116B7">
        <w:rPr>
          <w:sz w:val="24"/>
          <w:szCs w:val="24"/>
          <w:lang w:val="en-GB"/>
        </w:rPr>
        <w:t>-</w:t>
      </w:r>
    </w:p>
    <w:p w14:paraId="334956FC" w14:textId="77777777" w:rsidR="005B0036" w:rsidRPr="001116B7" w:rsidRDefault="005B0036" w:rsidP="005B0036">
      <w:pPr>
        <w:tabs>
          <w:tab w:val="left" w:pos="851"/>
          <w:tab w:val="left" w:pos="8222"/>
        </w:tabs>
        <w:ind w:left="851"/>
        <w:rPr>
          <w:sz w:val="24"/>
          <w:szCs w:val="24"/>
          <w:lang w:val="en-GB"/>
        </w:rPr>
      </w:pPr>
    </w:p>
    <w:p w14:paraId="4B5A5BAB" w14:textId="2BAE684B" w:rsidR="005B0036" w:rsidRPr="001116B7" w:rsidRDefault="005B0036" w:rsidP="005B0036">
      <w:pPr>
        <w:tabs>
          <w:tab w:val="left" w:pos="851"/>
          <w:tab w:val="left" w:pos="8222"/>
        </w:tabs>
        <w:rPr>
          <w:b/>
          <w:sz w:val="24"/>
          <w:szCs w:val="24"/>
          <w:lang w:val="en-GB"/>
        </w:rPr>
      </w:pPr>
      <w:r w:rsidRPr="001116B7">
        <w:rPr>
          <w:b/>
          <w:sz w:val="24"/>
          <w:szCs w:val="24"/>
          <w:lang w:val="en-GB"/>
        </w:rPr>
        <w:t>5.</w:t>
      </w:r>
      <w:r w:rsidR="00D974F2" w:rsidRPr="001116B7">
        <w:rPr>
          <w:b/>
          <w:sz w:val="24"/>
          <w:szCs w:val="24"/>
          <w:lang w:val="en-GB"/>
        </w:rPr>
        <w:t>2</w:t>
      </w:r>
      <w:r w:rsidRPr="001116B7">
        <w:rPr>
          <w:b/>
          <w:sz w:val="24"/>
          <w:szCs w:val="24"/>
          <w:lang w:val="en-GB"/>
        </w:rPr>
        <w:tab/>
      </w:r>
      <w:r w:rsidR="00546FB9" w:rsidRPr="001116B7">
        <w:rPr>
          <w:b/>
          <w:sz w:val="24"/>
          <w:szCs w:val="24"/>
          <w:lang w:val="en-GB"/>
        </w:rPr>
        <w:t>Environmental properties</w:t>
      </w:r>
    </w:p>
    <w:p w14:paraId="647B7F98" w14:textId="6FC454CC" w:rsidR="005B0036" w:rsidRPr="001116B7" w:rsidRDefault="00D974F2" w:rsidP="005B0036">
      <w:pPr>
        <w:tabs>
          <w:tab w:val="left" w:pos="851"/>
          <w:tab w:val="left" w:pos="8222"/>
        </w:tabs>
        <w:ind w:left="851"/>
        <w:rPr>
          <w:sz w:val="24"/>
          <w:szCs w:val="24"/>
          <w:lang w:val="en-GB"/>
        </w:rPr>
      </w:pPr>
      <w:r w:rsidRPr="001116B7">
        <w:rPr>
          <w:sz w:val="24"/>
          <w:szCs w:val="24"/>
          <w:lang w:val="en-GB"/>
        </w:rPr>
        <w:t>-</w:t>
      </w:r>
    </w:p>
    <w:p w14:paraId="1418FFB1" w14:textId="38FA7B55" w:rsidR="005B0036" w:rsidRDefault="005B0036" w:rsidP="005B0036">
      <w:pPr>
        <w:tabs>
          <w:tab w:val="left" w:pos="851"/>
          <w:tab w:val="left" w:pos="8222"/>
        </w:tabs>
        <w:ind w:left="851"/>
        <w:rPr>
          <w:sz w:val="24"/>
          <w:szCs w:val="24"/>
          <w:lang w:val="en-GB"/>
        </w:rPr>
      </w:pPr>
    </w:p>
    <w:p w14:paraId="7C5A44F7" w14:textId="77777777" w:rsidR="00B03085" w:rsidRPr="001116B7" w:rsidRDefault="00B03085" w:rsidP="005B0036">
      <w:pPr>
        <w:tabs>
          <w:tab w:val="left" w:pos="851"/>
          <w:tab w:val="left" w:pos="8222"/>
        </w:tabs>
        <w:ind w:left="851"/>
        <w:rPr>
          <w:sz w:val="24"/>
          <w:szCs w:val="24"/>
          <w:lang w:val="en-GB"/>
        </w:rPr>
      </w:pPr>
    </w:p>
    <w:p w14:paraId="1E15EF10"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w:t>
      </w:r>
      <w:r w:rsidRPr="001116B7">
        <w:rPr>
          <w:b/>
          <w:sz w:val="24"/>
          <w:szCs w:val="24"/>
          <w:lang w:val="en-GB"/>
        </w:rPr>
        <w:tab/>
      </w:r>
      <w:r w:rsidR="00546FB9" w:rsidRPr="001116B7">
        <w:rPr>
          <w:b/>
          <w:sz w:val="24"/>
          <w:szCs w:val="24"/>
          <w:lang w:val="en-GB"/>
        </w:rPr>
        <w:t>PHARMACEUTICAL PARTICULARS</w:t>
      </w:r>
    </w:p>
    <w:p w14:paraId="4A80F069" w14:textId="77777777" w:rsidR="005B0036" w:rsidRPr="001116B7" w:rsidRDefault="005B0036" w:rsidP="005B0036">
      <w:pPr>
        <w:tabs>
          <w:tab w:val="left" w:pos="851"/>
          <w:tab w:val="left" w:pos="8222"/>
        </w:tabs>
        <w:ind w:left="851"/>
        <w:rPr>
          <w:sz w:val="24"/>
          <w:szCs w:val="24"/>
          <w:lang w:val="en-GB"/>
        </w:rPr>
      </w:pPr>
    </w:p>
    <w:p w14:paraId="4F93BD71"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6.1</w:t>
      </w:r>
      <w:r w:rsidRPr="001116B7">
        <w:rPr>
          <w:b/>
          <w:sz w:val="24"/>
          <w:szCs w:val="24"/>
          <w:lang w:val="en-GB"/>
        </w:rPr>
        <w:tab/>
      </w:r>
      <w:r w:rsidR="00754CC3" w:rsidRPr="001116B7">
        <w:rPr>
          <w:b/>
          <w:sz w:val="24"/>
          <w:szCs w:val="24"/>
          <w:lang w:val="en-GB"/>
        </w:rPr>
        <w:t>List of excipients</w:t>
      </w:r>
    </w:p>
    <w:p w14:paraId="1EF9047B" w14:textId="77777777" w:rsidR="00D974F2" w:rsidRPr="001116B7" w:rsidRDefault="00D974F2" w:rsidP="00003055">
      <w:pPr>
        <w:ind w:left="851"/>
        <w:rPr>
          <w:sz w:val="24"/>
          <w:szCs w:val="24"/>
          <w:lang w:val="en-US" w:eastAsia="es-ES"/>
        </w:rPr>
      </w:pPr>
      <w:proofErr w:type="spellStart"/>
      <w:r w:rsidRPr="001116B7">
        <w:rPr>
          <w:sz w:val="24"/>
          <w:szCs w:val="24"/>
          <w:lang w:val="en-US" w:eastAsia="es-ES"/>
        </w:rPr>
        <w:t>Montanide</w:t>
      </w:r>
      <w:proofErr w:type="spellEnd"/>
      <w:r w:rsidRPr="001116B7">
        <w:rPr>
          <w:sz w:val="24"/>
          <w:szCs w:val="24"/>
          <w:lang w:val="en-US" w:eastAsia="es-ES"/>
        </w:rPr>
        <w:t xml:space="preserve"> ISA 201 VG</w:t>
      </w:r>
    </w:p>
    <w:p w14:paraId="522DADB0" w14:textId="77777777" w:rsidR="00D974F2" w:rsidRPr="001116B7" w:rsidRDefault="00D974F2" w:rsidP="00003055">
      <w:pPr>
        <w:ind w:left="851"/>
        <w:rPr>
          <w:sz w:val="24"/>
          <w:szCs w:val="24"/>
          <w:lang w:val="en-US" w:eastAsia="es-ES"/>
        </w:rPr>
      </w:pPr>
      <w:r w:rsidRPr="001116B7">
        <w:rPr>
          <w:sz w:val="24"/>
          <w:szCs w:val="24"/>
          <w:lang w:val="en-US" w:eastAsia="es-ES"/>
        </w:rPr>
        <w:t>Thiomersal</w:t>
      </w:r>
    </w:p>
    <w:p w14:paraId="3D6D0BF5" w14:textId="77777777" w:rsidR="00D974F2" w:rsidRPr="001116B7" w:rsidRDefault="00D974F2" w:rsidP="00003055">
      <w:pPr>
        <w:ind w:left="851"/>
        <w:rPr>
          <w:sz w:val="24"/>
          <w:szCs w:val="24"/>
          <w:lang w:val="en-US" w:eastAsia="es-ES"/>
        </w:rPr>
      </w:pPr>
      <w:r w:rsidRPr="001116B7">
        <w:rPr>
          <w:sz w:val="24"/>
          <w:szCs w:val="24"/>
          <w:lang w:val="en-US" w:eastAsia="es-ES"/>
        </w:rPr>
        <w:t>Potassium chloride</w:t>
      </w:r>
    </w:p>
    <w:p w14:paraId="1B7099BC" w14:textId="77777777" w:rsidR="00D974F2" w:rsidRPr="001116B7" w:rsidRDefault="00D974F2" w:rsidP="00003055">
      <w:pPr>
        <w:ind w:left="851"/>
        <w:rPr>
          <w:sz w:val="24"/>
          <w:szCs w:val="24"/>
          <w:lang w:val="en-US" w:eastAsia="es-ES"/>
        </w:rPr>
      </w:pPr>
      <w:r w:rsidRPr="001116B7">
        <w:rPr>
          <w:sz w:val="24"/>
          <w:szCs w:val="24"/>
          <w:lang w:val="en-US" w:eastAsia="es-ES"/>
        </w:rPr>
        <w:t>Potassium dihydrogen phosphate</w:t>
      </w:r>
    </w:p>
    <w:p w14:paraId="49C69212" w14:textId="77777777" w:rsidR="00D974F2" w:rsidRPr="001116B7" w:rsidRDefault="00D974F2" w:rsidP="00003055">
      <w:pPr>
        <w:ind w:left="851"/>
        <w:rPr>
          <w:sz w:val="24"/>
          <w:szCs w:val="24"/>
          <w:lang w:val="en-US" w:eastAsia="es-ES"/>
        </w:rPr>
      </w:pPr>
      <w:r w:rsidRPr="001116B7">
        <w:rPr>
          <w:sz w:val="24"/>
          <w:szCs w:val="24"/>
          <w:lang w:val="en-US" w:eastAsia="es-ES"/>
        </w:rPr>
        <w:t xml:space="preserve">Disodium phosphate </w:t>
      </w:r>
    </w:p>
    <w:p w14:paraId="61DE8F09" w14:textId="77777777" w:rsidR="00D974F2" w:rsidRPr="001116B7" w:rsidRDefault="00D974F2" w:rsidP="00003055">
      <w:pPr>
        <w:ind w:left="851"/>
        <w:rPr>
          <w:sz w:val="24"/>
          <w:szCs w:val="24"/>
          <w:lang w:val="en-US" w:eastAsia="es-ES"/>
        </w:rPr>
      </w:pPr>
      <w:r w:rsidRPr="001116B7">
        <w:rPr>
          <w:sz w:val="24"/>
          <w:szCs w:val="24"/>
          <w:lang w:val="en-US" w:eastAsia="es-ES"/>
        </w:rPr>
        <w:t>Sodium chloride</w:t>
      </w:r>
    </w:p>
    <w:p w14:paraId="32222596" w14:textId="77777777" w:rsidR="00D974F2" w:rsidRPr="001116B7" w:rsidRDefault="00D974F2" w:rsidP="00003055">
      <w:pPr>
        <w:ind w:left="851"/>
        <w:rPr>
          <w:sz w:val="24"/>
          <w:szCs w:val="24"/>
          <w:lang w:val="en-US" w:eastAsia="es-ES"/>
        </w:rPr>
      </w:pPr>
      <w:r w:rsidRPr="001116B7">
        <w:rPr>
          <w:sz w:val="24"/>
          <w:szCs w:val="24"/>
          <w:lang w:val="en-US" w:eastAsia="es-ES"/>
        </w:rPr>
        <w:t>Silicone antifoaming agent</w:t>
      </w:r>
    </w:p>
    <w:p w14:paraId="6308B2BF" w14:textId="77777777" w:rsidR="00D974F2" w:rsidRPr="001116B7" w:rsidRDefault="00D974F2" w:rsidP="00003055">
      <w:pPr>
        <w:ind w:left="851"/>
        <w:rPr>
          <w:sz w:val="24"/>
          <w:szCs w:val="24"/>
          <w:lang w:val="en-US" w:eastAsia="es-ES"/>
        </w:rPr>
      </w:pPr>
      <w:r w:rsidRPr="001116B7">
        <w:rPr>
          <w:sz w:val="24"/>
          <w:szCs w:val="24"/>
          <w:lang w:val="en-US" w:eastAsia="es-ES"/>
        </w:rPr>
        <w:t>Water for injections</w:t>
      </w:r>
    </w:p>
    <w:p w14:paraId="71AEE432" w14:textId="77777777" w:rsidR="005B0036" w:rsidRPr="001116B7" w:rsidRDefault="005B0036" w:rsidP="005B0036">
      <w:pPr>
        <w:tabs>
          <w:tab w:val="left" w:pos="851"/>
          <w:tab w:val="left" w:pos="8222"/>
        </w:tabs>
        <w:ind w:left="851"/>
        <w:rPr>
          <w:sz w:val="24"/>
          <w:szCs w:val="24"/>
          <w:lang w:val="en-GB"/>
        </w:rPr>
      </w:pPr>
    </w:p>
    <w:p w14:paraId="5D75427B"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6.2</w:t>
      </w:r>
      <w:r w:rsidRPr="001116B7">
        <w:rPr>
          <w:b/>
          <w:sz w:val="24"/>
          <w:szCs w:val="24"/>
          <w:lang w:val="en-GB"/>
        </w:rPr>
        <w:tab/>
      </w:r>
      <w:r w:rsidR="00AB28D0" w:rsidRPr="001116B7">
        <w:rPr>
          <w:b/>
          <w:sz w:val="24"/>
          <w:szCs w:val="24"/>
          <w:lang w:val="en-GB"/>
        </w:rPr>
        <w:t>Major incompatibilities</w:t>
      </w:r>
    </w:p>
    <w:p w14:paraId="3EDE1373" w14:textId="77777777" w:rsidR="00D974F2" w:rsidRPr="001116B7" w:rsidRDefault="00D974F2" w:rsidP="00003055">
      <w:pPr>
        <w:ind w:left="851"/>
        <w:rPr>
          <w:sz w:val="24"/>
          <w:szCs w:val="24"/>
          <w:lang w:val="en-US"/>
        </w:rPr>
      </w:pPr>
      <w:r w:rsidRPr="001116B7">
        <w:rPr>
          <w:sz w:val="24"/>
          <w:szCs w:val="24"/>
          <w:lang w:val="en-US"/>
        </w:rPr>
        <w:t>Do not mix with any other veterinary medicinal product.</w:t>
      </w:r>
    </w:p>
    <w:p w14:paraId="4C96CDBA" w14:textId="77777777" w:rsidR="005B0036" w:rsidRPr="001116B7" w:rsidRDefault="005B0036" w:rsidP="005B0036">
      <w:pPr>
        <w:tabs>
          <w:tab w:val="left" w:pos="851"/>
          <w:tab w:val="left" w:pos="8222"/>
        </w:tabs>
        <w:ind w:left="851"/>
        <w:rPr>
          <w:sz w:val="24"/>
          <w:szCs w:val="24"/>
          <w:lang w:val="en-GB"/>
        </w:rPr>
      </w:pPr>
    </w:p>
    <w:p w14:paraId="505F467D"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6.3</w:t>
      </w:r>
      <w:r w:rsidRPr="001116B7">
        <w:rPr>
          <w:b/>
          <w:sz w:val="24"/>
          <w:szCs w:val="24"/>
          <w:lang w:val="en-GB"/>
        </w:rPr>
        <w:tab/>
      </w:r>
      <w:r w:rsidR="00AB28D0" w:rsidRPr="001116B7">
        <w:rPr>
          <w:b/>
          <w:sz w:val="24"/>
          <w:szCs w:val="24"/>
          <w:lang w:val="en-GB"/>
        </w:rPr>
        <w:t>Shelf</w:t>
      </w:r>
      <w:r w:rsidR="00524C14" w:rsidRPr="001116B7">
        <w:rPr>
          <w:b/>
          <w:sz w:val="24"/>
          <w:szCs w:val="24"/>
          <w:lang w:val="en-GB"/>
        </w:rPr>
        <w:t>-</w:t>
      </w:r>
      <w:r w:rsidR="00AB28D0" w:rsidRPr="001116B7">
        <w:rPr>
          <w:b/>
          <w:sz w:val="24"/>
          <w:szCs w:val="24"/>
          <w:lang w:val="en-GB"/>
        </w:rPr>
        <w:t>life</w:t>
      </w:r>
    </w:p>
    <w:p w14:paraId="6AD53C0E" w14:textId="77777777" w:rsidR="00D974F2" w:rsidRPr="001116B7" w:rsidRDefault="00D974F2" w:rsidP="00003055">
      <w:pPr>
        <w:ind w:left="851"/>
        <w:rPr>
          <w:sz w:val="24"/>
          <w:szCs w:val="24"/>
          <w:lang w:val="en-US" w:eastAsia="es-ES"/>
        </w:rPr>
      </w:pPr>
      <w:r w:rsidRPr="001116B7">
        <w:rPr>
          <w:sz w:val="24"/>
          <w:szCs w:val="24"/>
          <w:lang w:val="en-US" w:eastAsia="es-ES"/>
        </w:rPr>
        <w:t>Shelf life of the veterinary medicinal product as packaged for sale: 2 years.</w:t>
      </w:r>
    </w:p>
    <w:p w14:paraId="116DDD80" w14:textId="77777777" w:rsidR="00D974F2" w:rsidRPr="001116B7" w:rsidRDefault="00D974F2" w:rsidP="00003055">
      <w:pPr>
        <w:ind w:left="851"/>
        <w:rPr>
          <w:sz w:val="24"/>
          <w:szCs w:val="24"/>
          <w:lang w:val="en-US" w:eastAsia="es-ES"/>
        </w:rPr>
      </w:pPr>
      <w:r w:rsidRPr="001116B7">
        <w:rPr>
          <w:sz w:val="24"/>
          <w:szCs w:val="24"/>
          <w:lang w:val="en-US" w:eastAsia="es-ES"/>
        </w:rPr>
        <w:t>Shelf life after first opening the immediate packaging: 10 hours.</w:t>
      </w:r>
    </w:p>
    <w:p w14:paraId="53D88103" w14:textId="77777777" w:rsidR="005B0036" w:rsidRPr="001116B7" w:rsidRDefault="005B0036" w:rsidP="005B0036">
      <w:pPr>
        <w:tabs>
          <w:tab w:val="left" w:pos="851"/>
          <w:tab w:val="left" w:pos="8222"/>
        </w:tabs>
        <w:ind w:left="851"/>
        <w:rPr>
          <w:sz w:val="24"/>
          <w:szCs w:val="24"/>
          <w:lang w:val="en-GB"/>
        </w:rPr>
      </w:pPr>
    </w:p>
    <w:p w14:paraId="33DA3611"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6.4</w:t>
      </w:r>
      <w:r w:rsidRPr="001116B7">
        <w:rPr>
          <w:b/>
          <w:sz w:val="24"/>
          <w:szCs w:val="24"/>
          <w:lang w:val="en-GB"/>
        </w:rPr>
        <w:tab/>
        <w:t>S</w:t>
      </w:r>
      <w:r w:rsidR="00AB28D0" w:rsidRPr="001116B7">
        <w:rPr>
          <w:b/>
          <w:sz w:val="24"/>
          <w:szCs w:val="24"/>
          <w:lang w:val="en-GB"/>
        </w:rPr>
        <w:t>pecial precautions for storage</w:t>
      </w:r>
    </w:p>
    <w:p w14:paraId="001188F1" w14:textId="77777777" w:rsidR="00D974F2" w:rsidRPr="001116B7" w:rsidRDefault="00D974F2" w:rsidP="00003055">
      <w:pPr>
        <w:ind w:left="851"/>
        <w:rPr>
          <w:sz w:val="24"/>
          <w:szCs w:val="24"/>
          <w:lang w:val="en-US" w:eastAsia="es-ES"/>
        </w:rPr>
      </w:pPr>
      <w:r w:rsidRPr="001116B7">
        <w:rPr>
          <w:sz w:val="24"/>
          <w:szCs w:val="24"/>
          <w:lang w:val="en-US" w:eastAsia="es-ES"/>
        </w:rPr>
        <w:t>Store and transport refrigerated (2 </w:t>
      </w:r>
      <w:r w:rsidRPr="001116B7">
        <w:rPr>
          <w:sz w:val="24"/>
          <w:szCs w:val="24"/>
          <w:lang w:eastAsia="es-ES"/>
        </w:rPr>
        <w:sym w:font="Symbol" w:char="F0B0"/>
      </w:r>
      <w:r w:rsidRPr="001116B7">
        <w:rPr>
          <w:sz w:val="24"/>
          <w:szCs w:val="24"/>
          <w:lang w:val="en-US" w:eastAsia="es-ES"/>
        </w:rPr>
        <w:t>C – 8 </w:t>
      </w:r>
      <w:r w:rsidRPr="001116B7">
        <w:rPr>
          <w:sz w:val="24"/>
          <w:szCs w:val="24"/>
          <w:lang w:eastAsia="es-ES"/>
        </w:rPr>
        <w:sym w:font="Symbol" w:char="F0B0"/>
      </w:r>
      <w:r w:rsidRPr="001116B7">
        <w:rPr>
          <w:sz w:val="24"/>
          <w:szCs w:val="24"/>
          <w:lang w:val="en-US" w:eastAsia="es-ES"/>
        </w:rPr>
        <w:t>C).</w:t>
      </w:r>
    </w:p>
    <w:p w14:paraId="3BBF2625" w14:textId="77777777" w:rsidR="00D974F2" w:rsidRPr="001116B7" w:rsidRDefault="00D974F2" w:rsidP="00003055">
      <w:pPr>
        <w:ind w:left="851"/>
        <w:rPr>
          <w:sz w:val="24"/>
          <w:szCs w:val="24"/>
          <w:lang w:val="en-US" w:eastAsia="es-ES"/>
        </w:rPr>
      </w:pPr>
      <w:r w:rsidRPr="001116B7">
        <w:rPr>
          <w:sz w:val="24"/>
          <w:szCs w:val="24"/>
          <w:lang w:val="en-US" w:eastAsia="es-ES"/>
        </w:rPr>
        <w:t>Do not freeze.</w:t>
      </w:r>
    </w:p>
    <w:p w14:paraId="2F2733CF" w14:textId="77777777" w:rsidR="00D974F2" w:rsidRPr="001116B7" w:rsidRDefault="00D974F2" w:rsidP="00003055">
      <w:pPr>
        <w:ind w:left="851"/>
        <w:rPr>
          <w:sz w:val="24"/>
          <w:szCs w:val="24"/>
          <w:lang w:val="en-US" w:eastAsia="es-ES"/>
        </w:rPr>
      </w:pPr>
      <w:r w:rsidRPr="001116B7">
        <w:rPr>
          <w:sz w:val="24"/>
          <w:szCs w:val="24"/>
          <w:lang w:val="en-US" w:eastAsia="es-ES"/>
        </w:rPr>
        <w:t>Protect from light.</w:t>
      </w:r>
    </w:p>
    <w:p w14:paraId="0DFB4F90" w14:textId="77777777" w:rsidR="00D974F2" w:rsidRPr="001116B7" w:rsidRDefault="00D974F2" w:rsidP="00003055">
      <w:pPr>
        <w:ind w:left="851"/>
        <w:rPr>
          <w:sz w:val="24"/>
          <w:szCs w:val="24"/>
          <w:lang w:val="en-US" w:eastAsia="es-ES"/>
        </w:rPr>
      </w:pPr>
      <w:r w:rsidRPr="001116B7">
        <w:rPr>
          <w:sz w:val="24"/>
          <w:szCs w:val="24"/>
          <w:lang w:val="en-US" w:eastAsia="es-ES"/>
        </w:rPr>
        <w:t xml:space="preserve">Store in the original package. </w:t>
      </w:r>
    </w:p>
    <w:p w14:paraId="54353107" w14:textId="77777777" w:rsidR="005B0036" w:rsidRPr="001116B7" w:rsidRDefault="005B0036" w:rsidP="005B0036">
      <w:pPr>
        <w:tabs>
          <w:tab w:val="left" w:pos="851"/>
          <w:tab w:val="left" w:pos="8222"/>
        </w:tabs>
        <w:ind w:left="851"/>
        <w:rPr>
          <w:sz w:val="24"/>
          <w:szCs w:val="24"/>
          <w:lang w:val="en-GB"/>
        </w:rPr>
      </w:pPr>
    </w:p>
    <w:p w14:paraId="17A6BE19"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6.5</w:t>
      </w:r>
      <w:r w:rsidRPr="001116B7">
        <w:rPr>
          <w:b/>
          <w:sz w:val="24"/>
          <w:szCs w:val="24"/>
          <w:lang w:val="en-GB"/>
        </w:rPr>
        <w:tab/>
      </w:r>
      <w:r w:rsidR="000249E6" w:rsidRPr="001116B7">
        <w:rPr>
          <w:b/>
          <w:sz w:val="24"/>
          <w:szCs w:val="24"/>
          <w:lang w:val="en-GB"/>
        </w:rPr>
        <w:t>Nature and composition of immediate packaging</w:t>
      </w:r>
    </w:p>
    <w:p w14:paraId="2AAD4B6A" w14:textId="77777777" w:rsidR="00D974F2" w:rsidRPr="001116B7" w:rsidRDefault="00D974F2" w:rsidP="00003055">
      <w:pPr>
        <w:ind w:left="851"/>
        <w:rPr>
          <w:sz w:val="24"/>
          <w:szCs w:val="24"/>
          <w:lang w:val="en-US" w:eastAsia="es-ES"/>
        </w:rPr>
      </w:pPr>
      <w:r w:rsidRPr="001116B7">
        <w:rPr>
          <w:sz w:val="24"/>
          <w:szCs w:val="24"/>
          <w:lang w:val="en-US" w:eastAsia="es-ES"/>
        </w:rPr>
        <w:t xml:space="preserve">Polypropylene </w:t>
      </w:r>
      <w:proofErr w:type="spellStart"/>
      <w:r w:rsidRPr="001116B7">
        <w:rPr>
          <w:sz w:val="24"/>
          <w:szCs w:val="24"/>
          <w:lang w:val="en-US" w:eastAsia="es-ES"/>
        </w:rPr>
        <w:t>colourless</w:t>
      </w:r>
      <w:proofErr w:type="spellEnd"/>
      <w:r w:rsidRPr="001116B7">
        <w:rPr>
          <w:sz w:val="24"/>
          <w:szCs w:val="24"/>
          <w:lang w:val="en-US" w:eastAsia="es-ES"/>
        </w:rPr>
        <w:t xml:space="preserve"> vial containing 100 ml, with a type I </w:t>
      </w:r>
      <w:proofErr w:type="spellStart"/>
      <w:r w:rsidRPr="001116B7">
        <w:rPr>
          <w:sz w:val="24"/>
          <w:szCs w:val="24"/>
          <w:lang w:val="en-US" w:eastAsia="es-ES"/>
        </w:rPr>
        <w:t>bromobutyl</w:t>
      </w:r>
      <w:proofErr w:type="spellEnd"/>
      <w:r w:rsidRPr="001116B7">
        <w:rPr>
          <w:sz w:val="24"/>
          <w:szCs w:val="24"/>
          <w:lang w:val="en-US" w:eastAsia="es-ES"/>
        </w:rPr>
        <w:t xml:space="preserve"> rubber stopper, sealed with an </w:t>
      </w:r>
      <w:proofErr w:type="spellStart"/>
      <w:r w:rsidRPr="001116B7">
        <w:rPr>
          <w:sz w:val="24"/>
          <w:szCs w:val="24"/>
          <w:lang w:val="en-US" w:eastAsia="es-ES"/>
        </w:rPr>
        <w:t>aluminium</w:t>
      </w:r>
      <w:proofErr w:type="spellEnd"/>
      <w:r w:rsidRPr="001116B7">
        <w:rPr>
          <w:sz w:val="24"/>
          <w:szCs w:val="24"/>
          <w:lang w:val="en-US" w:eastAsia="es-ES"/>
        </w:rPr>
        <w:t xml:space="preserve"> closure. </w:t>
      </w:r>
    </w:p>
    <w:p w14:paraId="5532F3EE" w14:textId="77777777" w:rsidR="00D974F2" w:rsidRPr="001116B7" w:rsidRDefault="00D974F2" w:rsidP="00003055">
      <w:pPr>
        <w:ind w:left="851"/>
        <w:rPr>
          <w:sz w:val="24"/>
          <w:szCs w:val="24"/>
          <w:lang w:val="en-US" w:eastAsia="es-ES"/>
        </w:rPr>
      </w:pPr>
    </w:p>
    <w:p w14:paraId="1EC4C3CF" w14:textId="77777777" w:rsidR="00D974F2" w:rsidRPr="001116B7" w:rsidRDefault="00D974F2" w:rsidP="00003055">
      <w:pPr>
        <w:ind w:left="851"/>
        <w:rPr>
          <w:sz w:val="24"/>
          <w:szCs w:val="24"/>
          <w:lang w:val="en-US" w:eastAsia="es-ES"/>
        </w:rPr>
      </w:pPr>
      <w:r w:rsidRPr="001116B7">
        <w:rPr>
          <w:sz w:val="24"/>
          <w:szCs w:val="24"/>
          <w:lang w:val="en-US" w:eastAsia="es-ES"/>
        </w:rPr>
        <w:t xml:space="preserve">Package sizes: </w:t>
      </w:r>
    </w:p>
    <w:p w14:paraId="7D98A793" w14:textId="77777777" w:rsidR="00D974F2" w:rsidRPr="001116B7" w:rsidRDefault="00D974F2" w:rsidP="00003055">
      <w:pPr>
        <w:ind w:left="851"/>
        <w:rPr>
          <w:sz w:val="24"/>
          <w:szCs w:val="24"/>
          <w:lang w:val="en-US" w:eastAsia="es-ES"/>
        </w:rPr>
      </w:pPr>
      <w:r w:rsidRPr="001116B7">
        <w:rPr>
          <w:sz w:val="24"/>
          <w:szCs w:val="24"/>
          <w:lang w:val="en-US" w:eastAsia="es-ES"/>
        </w:rPr>
        <w:t>Cardboard box with 1 vial containing 100 ml.</w:t>
      </w:r>
    </w:p>
    <w:p w14:paraId="5399E52F" w14:textId="77777777" w:rsidR="005B0036" w:rsidRPr="001116B7" w:rsidRDefault="005B0036" w:rsidP="005B0036">
      <w:pPr>
        <w:tabs>
          <w:tab w:val="left" w:pos="851"/>
          <w:tab w:val="left" w:pos="8222"/>
        </w:tabs>
        <w:ind w:left="851"/>
        <w:rPr>
          <w:sz w:val="24"/>
          <w:szCs w:val="24"/>
          <w:lang w:val="en-GB"/>
        </w:rPr>
      </w:pPr>
    </w:p>
    <w:p w14:paraId="51FA1982" w14:textId="77777777" w:rsidR="005B0036" w:rsidRPr="001116B7" w:rsidRDefault="005B0036" w:rsidP="005B0036">
      <w:pPr>
        <w:tabs>
          <w:tab w:val="left" w:pos="851"/>
          <w:tab w:val="left" w:pos="8222"/>
        </w:tabs>
        <w:ind w:left="851" w:hanging="851"/>
        <w:rPr>
          <w:b/>
          <w:sz w:val="24"/>
          <w:szCs w:val="24"/>
          <w:lang w:val="en-GB"/>
        </w:rPr>
      </w:pPr>
      <w:r w:rsidRPr="001116B7">
        <w:rPr>
          <w:b/>
          <w:sz w:val="24"/>
          <w:szCs w:val="24"/>
          <w:lang w:val="en-GB"/>
        </w:rPr>
        <w:t>6.6</w:t>
      </w:r>
      <w:r w:rsidRPr="001116B7">
        <w:rPr>
          <w:b/>
          <w:sz w:val="24"/>
          <w:szCs w:val="24"/>
          <w:lang w:val="en-GB"/>
        </w:rPr>
        <w:tab/>
        <w:t>S</w:t>
      </w:r>
      <w:r w:rsidR="000249E6" w:rsidRPr="001116B7">
        <w:rPr>
          <w:b/>
          <w:sz w:val="24"/>
          <w:szCs w:val="24"/>
          <w:lang w:val="en-GB"/>
        </w:rPr>
        <w:t>pecial precautions</w:t>
      </w:r>
      <w:r w:rsidR="001751EE" w:rsidRPr="001116B7">
        <w:rPr>
          <w:b/>
          <w:sz w:val="24"/>
          <w:szCs w:val="24"/>
          <w:lang w:val="en-GB"/>
        </w:rPr>
        <w:t xml:space="preserve"> for the disposal of unused veterinary medicinal product or waste materials derived from the use of such products</w:t>
      </w:r>
    </w:p>
    <w:p w14:paraId="1839170D" w14:textId="77777777" w:rsidR="00D974F2" w:rsidRPr="001116B7" w:rsidRDefault="00D974F2" w:rsidP="00003055">
      <w:pPr>
        <w:ind w:left="851"/>
        <w:rPr>
          <w:i/>
          <w:sz w:val="24"/>
          <w:szCs w:val="24"/>
          <w:lang w:val="en-US"/>
        </w:rPr>
      </w:pPr>
      <w:r w:rsidRPr="001116B7">
        <w:rPr>
          <w:sz w:val="24"/>
          <w:szCs w:val="24"/>
          <w:lang w:val="en-US"/>
        </w:rPr>
        <w:t>Any unused veterinary medicinal product or waste materials derived from such veterinary medicinal product should be disposed of in accordance with local requirements.</w:t>
      </w:r>
    </w:p>
    <w:p w14:paraId="6E275E5A" w14:textId="77777777" w:rsidR="005B0036" w:rsidRPr="001116B7" w:rsidRDefault="005B0036" w:rsidP="005B0036">
      <w:pPr>
        <w:tabs>
          <w:tab w:val="left" w:pos="851"/>
          <w:tab w:val="left" w:pos="8222"/>
        </w:tabs>
        <w:ind w:left="851"/>
        <w:rPr>
          <w:sz w:val="24"/>
          <w:szCs w:val="24"/>
          <w:lang w:val="en-GB"/>
        </w:rPr>
      </w:pPr>
    </w:p>
    <w:p w14:paraId="775B82E7" w14:textId="77777777" w:rsidR="005B0036" w:rsidRPr="00156E8D" w:rsidRDefault="005B0036" w:rsidP="005B0036">
      <w:pPr>
        <w:tabs>
          <w:tab w:val="left" w:pos="851"/>
          <w:tab w:val="left" w:pos="8222"/>
        </w:tabs>
        <w:ind w:left="851" w:hanging="851"/>
        <w:rPr>
          <w:b/>
          <w:sz w:val="24"/>
          <w:szCs w:val="24"/>
        </w:rPr>
      </w:pPr>
      <w:r w:rsidRPr="00156E8D">
        <w:rPr>
          <w:b/>
          <w:sz w:val="24"/>
          <w:szCs w:val="24"/>
        </w:rPr>
        <w:t>7.</w:t>
      </w:r>
      <w:r w:rsidRPr="00156E8D">
        <w:rPr>
          <w:b/>
          <w:sz w:val="24"/>
          <w:szCs w:val="24"/>
        </w:rPr>
        <w:tab/>
      </w:r>
      <w:r w:rsidR="00DB6AFC" w:rsidRPr="00156E8D">
        <w:rPr>
          <w:b/>
          <w:sz w:val="24"/>
          <w:szCs w:val="24"/>
        </w:rPr>
        <w:t>MARKETING AUTHORISATION HOLDER</w:t>
      </w:r>
    </w:p>
    <w:p w14:paraId="358F2AA0" w14:textId="77777777" w:rsidR="00D12A9E" w:rsidRPr="00D12A9E" w:rsidRDefault="00D12A9E" w:rsidP="00D12A9E">
      <w:pPr>
        <w:tabs>
          <w:tab w:val="left" w:pos="851"/>
          <w:tab w:val="left" w:pos="8222"/>
        </w:tabs>
        <w:ind w:left="851"/>
        <w:rPr>
          <w:sz w:val="24"/>
          <w:szCs w:val="24"/>
          <w:lang w:val="es-ES_tradnl" w:eastAsia="es-ES"/>
        </w:rPr>
      </w:pPr>
      <w:r w:rsidRPr="00D12A9E">
        <w:rPr>
          <w:sz w:val="24"/>
          <w:szCs w:val="24"/>
          <w:lang w:val="es-ES_tradnl" w:eastAsia="es-ES"/>
        </w:rPr>
        <w:t xml:space="preserve">Laboratorios Syva S.A. </w:t>
      </w:r>
    </w:p>
    <w:p w14:paraId="5063100B" w14:textId="77777777" w:rsidR="00D12A9E" w:rsidRPr="00D12A9E" w:rsidRDefault="00D12A9E" w:rsidP="00D12A9E">
      <w:pPr>
        <w:tabs>
          <w:tab w:val="left" w:pos="851"/>
          <w:tab w:val="left" w:pos="8222"/>
        </w:tabs>
        <w:ind w:left="851"/>
        <w:rPr>
          <w:sz w:val="24"/>
          <w:szCs w:val="24"/>
          <w:lang w:val="es-ES_tradnl" w:eastAsia="es-ES"/>
        </w:rPr>
      </w:pPr>
      <w:r w:rsidRPr="00D12A9E">
        <w:rPr>
          <w:sz w:val="24"/>
          <w:szCs w:val="24"/>
          <w:lang w:val="es-ES_tradnl" w:eastAsia="es-ES"/>
        </w:rPr>
        <w:t xml:space="preserve">C/Marqués de la Ensenada 16 </w:t>
      </w:r>
    </w:p>
    <w:p w14:paraId="036B60A0" w14:textId="77777777" w:rsidR="00D12A9E" w:rsidRPr="00D12A9E" w:rsidRDefault="00D12A9E" w:rsidP="00D12A9E">
      <w:pPr>
        <w:tabs>
          <w:tab w:val="left" w:pos="851"/>
          <w:tab w:val="left" w:pos="8222"/>
        </w:tabs>
        <w:ind w:left="851"/>
        <w:rPr>
          <w:sz w:val="24"/>
          <w:szCs w:val="24"/>
          <w:lang w:val="es-ES_tradnl" w:eastAsia="es-ES"/>
        </w:rPr>
      </w:pPr>
      <w:r w:rsidRPr="00D12A9E">
        <w:rPr>
          <w:sz w:val="24"/>
          <w:szCs w:val="24"/>
          <w:lang w:val="es-ES_tradnl" w:eastAsia="es-ES"/>
        </w:rPr>
        <w:t xml:space="preserve">28004 Madrid </w:t>
      </w:r>
    </w:p>
    <w:p w14:paraId="350F4A1F" w14:textId="5A8C0910" w:rsidR="0009498B" w:rsidRDefault="00D12A9E" w:rsidP="00D12A9E">
      <w:pPr>
        <w:tabs>
          <w:tab w:val="left" w:pos="851"/>
          <w:tab w:val="left" w:pos="8222"/>
        </w:tabs>
        <w:ind w:left="851"/>
        <w:rPr>
          <w:sz w:val="24"/>
          <w:szCs w:val="24"/>
          <w:lang w:val="es-ES_tradnl" w:eastAsia="es-ES"/>
        </w:rPr>
      </w:pPr>
      <w:r w:rsidRPr="00D12A9E">
        <w:rPr>
          <w:sz w:val="24"/>
          <w:szCs w:val="24"/>
          <w:lang w:val="es-ES_tradnl" w:eastAsia="es-ES"/>
        </w:rPr>
        <w:t>Spanien</w:t>
      </w:r>
    </w:p>
    <w:p w14:paraId="4944913D" w14:textId="77777777" w:rsidR="00D12A9E" w:rsidRPr="001116B7" w:rsidRDefault="00D12A9E" w:rsidP="00D12A9E">
      <w:pPr>
        <w:tabs>
          <w:tab w:val="left" w:pos="851"/>
          <w:tab w:val="left" w:pos="8222"/>
        </w:tabs>
        <w:ind w:left="851"/>
        <w:rPr>
          <w:sz w:val="24"/>
          <w:szCs w:val="24"/>
          <w:lang w:val="en-GB"/>
        </w:rPr>
      </w:pPr>
    </w:p>
    <w:p w14:paraId="7A3D99B4" w14:textId="77777777" w:rsidR="005B0036" w:rsidRPr="001116B7" w:rsidRDefault="005B0036" w:rsidP="005B0036">
      <w:pPr>
        <w:tabs>
          <w:tab w:val="left" w:pos="8222"/>
        </w:tabs>
        <w:ind w:left="851" w:hanging="851"/>
        <w:rPr>
          <w:b/>
          <w:sz w:val="24"/>
          <w:szCs w:val="24"/>
          <w:lang w:val="en-GB"/>
        </w:rPr>
      </w:pPr>
      <w:r w:rsidRPr="001116B7">
        <w:rPr>
          <w:b/>
          <w:sz w:val="24"/>
          <w:szCs w:val="24"/>
          <w:lang w:val="en-GB"/>
        </w:rPr>
        <w:t>8.</w:t>
      </w:r>
      <w:r w:rsidRPr="001116B7">
        <w:rPr>
          <w:b/>
          <w:sz w:val="24"/>
          <w:szCs w:val="24"/>
          <w:lang w:val="en-GB"/>
        </w:rPr>
        <w:tab/>
        <w:t>MARKE</w:t>
      </w:r>
      <w:r w:rsidR="00DB6AFC" w:rsidRPr="001116B7">
        <w:rPr>
          <w:b/>
          <w:sz w:val="24"/>
          <w:szCs w:val="24"/>
          <w:lang w:val="en-GB"/>
        </w:rPr>
        <w:t>TING AUTHORISATION NUMBER</w:t>
      </w:r>
      <w:r w:rsidRPr="001116B7">
        <w:rPr>
          <w:b/>
          <w:sz w:val="24"/>
          <w:szCs w:val="24"/>
          <w:lang w:val="en-GB"/>
        </w:rPr>
        <w:t>(</w:t>
      </w:r>
      <w:r w:rsidR="00DB6AFC" w:rsidRPr="001116B7">
        <w:rPr>
          <w:b/>
          <w:sz w:val="24"/>
          <w:szCs w:val="24"/>
          <w:lang w:val="en-GB"/>
        </w:rPr>
        <w:t>S</w:t>
      </w:r>
      <w:r w:rsidRPr="001116B7">
        <w:rPr>
          <w:b/>
          <w:sz w:val="24"/>
          <w:szCs w:val="24"/>
          <w:lang w:val="en-GB"/>
        </w:rPr>
        <w:t>)</w:t>
      </w:r>
    </w:p>
    <w:p w14:paraId="283E8441" w14:textId="3D7053AC" w:rsidR="005B0036" w:rsidRPr="001116B7" w:rsidRDefault="00003055" w:rsidP="005B0036">
      <w:pPr>
        <w:tabs>
          <w:tab w:val="left" w:pos="851"/>
          <w:tab w:val="left" w:pos="8222"/>
        </w:tabs>
        <w:ind w:left="851"/>
        <w:rPr>
          <w:sz w:val="24"/>
          <w:szCs w:val="24"/>
          <w:lang w:val="en-GB"/>
        </w:rPr>
      </w:pPr>
      <w:r w:rsidRPr="001116B7">
        <w:rPr>
          <w:sz w:val="24"/>
          <w:szCs w:val="24"/>
          <w:lang w:val="en-GB"/>
        </w:rPr>
        <w:t>64370</w:t>
      </w:r>
    </w:p>
    <w:p w14:paraId="016480D1" w14:textId="77777777" w:rsidR="005B0036" w:rsidRPr="001116B7" w:rsidRDefault="005B0036" w:rsidP="005B0036">
      <w:pPr>
        <w:tabs>
          <w:tab w:val="left" w:pos="851"/>
          <w:tab w:val="left" w:pos="8222"/>
        </w:tabs>
        <w:ind w:left="851"/>
        <w:rPr>
          <w:sz w:val="24"/>
          <w:szCs w:val="24"/>
          <w:lang w:val="en-GB"/>
        </w:rPr>
      </w:pPr>
    </w:p>
    <w:p w14:paraId="07AE852E"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9.</w:t>
      </w:r>
      <w:r w:rsidRPr="001116B7">
        <w:rPr>
          <w:b/>
          <w:sz w:val="24"/>
          <w:szCs w:val="24"/>
          <w:lang w:val="en-GB"/>
        </w:rPr>
        <w:tab/>
        <w:t>DAT</w:t>
      </w:r>
      <w:r w:rsidR="00E848C7" w:rsidRPr="001116B7">
        <w:rPr>
          <w:b/>
          <w:sz w:val="24"/>
          <w:szCs w:val="24"/>
          <w:lang w:val="en-GB"/>
        </w:rPr>
        <w:t>E</w:t>
      </w:r>
      <w:r w:rsidRPr="001116B7">
        <w:rPr>
          <w:b/>
          <w:sz w:val="24"/>
          <w:szCs w:val="24"/>
          <w:lang w:val="en-GB"/>
        </w:rPr>
        <w:t xml:space="preserve"> </w:t>
      </w:r>
      <w:r w:rsidR="00E848C7" w:rsidRPr="001116B7">
        <w:rPr>
          <w:b/>
          <w:sz w:val="24"/>
          <w:szCs w:val="24"/>
          <w:lang w:val="en-GB"/>
        </w:rPr>
        <w:t>OF FIRST AUTHORISATION</w:t>
      </w:r>
    </w:p>
    <w:p w14:paraId="4D37F27A" w14:textId="1F8D550B" w:rsidR="005B0036" w:rsidRPr="001116B7" w:rsidRDefault="008C25E7" w:rsidP="005B0036">
      <w:pPr>
        <w:tabs>
          <w:tab w:val="left" w:pos="851"/>
          <w:tab w:val="left" w:pos="8222"/>
        </w:tabs>
        <w:ind w:left="851"/>
        <w:rPr>
          <w:sz w:val="24"/>
          <w:szCs w:val="24"/>
          <w:lang w:val="en-GB"/>
        </w:rPr>
      </w:pPr>
      <w:r>
        <w:rPr>
          <w:sz w:val="24"/>
          <w:szCs w:val="24"/>
          <w:lang w:val="en-GB"/>
        </w:rPr>
        <w:t>4</w:t>
      </w:r>
      <w:r w:rsidR="00003055" w:rsidRPr="001116B7">
        <w:rPr>
          <w:sz w:val="24"/>
          <w:szCs w:val="24"/>
          <w:lang w:val="en-GB"/>
        </w:rPr>
        <w:t xml:space="preserve"> Aug</w:t>
      </w:r>
      <w:bookmarkStart w:id="6" w:name="_GoBack"/>
      <w:bookmarkEnd w:id="6"/>
      <w:r w:rsidR="00003055" w:rsidRPr="001116B7">
        <w:rPr>
          <w:sz w:val="24"/>
          <w:szCs w:val="24"/>
          <w:lang w:val="en-GB"/>
        </w:rPr>
        <w:t>ust 2021</w:t>
      </w:r>
    </w:p>
    <w:p w14:paraId="765E2392" w14:textId="77777777" w:rsidR="005B0036" w:rsidRPr="001116B7" w:rsidRDefault="005B0036" w:rsidP="005B0036">
      <w:pPr>
        <w:tabs>
          <w:tab w:val="left" w:pos="851"/>
          <w:tab w:val="left" w:pos="8222"/>
        </w:tabs>
        <w:ind w:left="851"/>
        <w:rPr>
          <w:sz w:val="24"/>
          <w:szCs w:val="24"/>
          <w:lang w:val="en-GB"/>
        </w:rPr>
      </w:pPr>
    </w:p>
    <w:p w14:paraId="14879A1E" w14:textId="77777777" w:rsidR="005B0036" w:rsidRPr="001116B7" w:rsidRDefault="005B0036" w:rsidP="005B0036">
      <w:pPr>
        <w:tabs>
          <w:tab w:val="left" w:pos="851"/>
          <w:tab w:val="left" w:pos="8222"/>
        </w:tabs>
        <w:ind w:left="851" w:hanging="851"/>
        <w:rPr>
          <w:b/>
          <w:sz w:val="24"/>
          <w:szCs w:val="24"/>
          <w:lang w:val="en-GB"/>
        </w:rPr>
      </w:pPr>
      <w:r w:rsidRPr="001116B7">
        <w:rPr>
          <w:b/>
          <w:sz w:val="24"/>
          <w:szCs w:val="24"/>
          <w:lang w:val="en-GB"/>
        </w:rPr>
        <w:t>10.</w:t>
      </w:r>
      <w:r w:rsidRPr="001116B7">
        <w:rPr>
          <w:b/>
          <w:sz w:val="24"/>
          <w:szCs w:val="24"/>
          <w:lang w:val="en-GB"/>
        </w:rPr>
        <w:tab/>
        <w:t>DAT</w:t>
      </w:r>
      <w:r w:rsidR="00E848C7" w:rsidRPr="001116B7">
        <w:rPr>
          <w:b/>
          <w:sz w:val="24"/>
          <w:szCs w:val="24"/>
          <w:lang w:val="en-GB"/>
        </w:rPr>
        <w:t>E OF REVISION OF THE TEXT</w:t>
      </w:r>
    </w:p>
    <w:p w14:paraId="313030F7" w14:textId="597A9939" w:rsidR="005B0036" w:rsidRPr="001116B7" w:rsidRDefault="00D12A9E" w:rsidP="005B0036">
      <w:pPr>
        <w:tabs>
          <w:tab w:val="left" w:pos="851"/>
          <w:tab w:val="left" w:pos="8222"/>
        </w:tabs>
        <w:ind w:left="851"/>
        <w:rPr>
          <w:sz w:val="24"/>
          <w:szCs w:val="24"/>
          <w:lang w:val="en-GB"/>
        </w:rPr>
      </w:pPr>
      <w:r>
        <w:rPr>
          <w:sz w:val="24"/>
          <w:szCs w:val="24"/>
          <w:lang w:val="en-GB"/>
        </w:rPr>
        <w:t>10</w:t>
      </w:r>
      <w:r w:rsidR="0009498B">
        <w:rPr>
          <w:sz w:val="24"/>
          <w:szCs w:val="24"/>
          <w:lang w:val="en-GB"/>
        </w:rPr>
        <w:t xml:space="preserve"> </w:t>
      </w:r>
      <w:r>
        <w:rPr>
          <w:sz w:val="24"/>
          <w:szCs w:val="24"/>
          <w:lang w:val="en-GB"/>
        </w:rPr>
        <w:t>April</w:t>
      </w:r>
      <w:r w:rsidR="0009498B">
        <w:rPr>
          <w:sz w:val="24"/>
          <w:szCs w:val="24"/>
          <w:lang w:val="en-GB"/>
        </w:rPr>
        <w:t xml:space="preserve"> 202</w:t>
      </w:r>
      <w:r>
        <w:rPr>
          <w:sz w:val="24"/>
          <w:szCs w:val="24"/>
          <w:lang w:val="en-GB"/>
        </w:rPr>
        <w:t>5</w:t>
      </w:r>
    </w:p>
    <w:p w14:paraId="20D332D3" w14:textId="77777777" w:rsidR="005B0036" w:rsidRPr="001116B7" w:rsidRDefault="005B0036" w:rsidP="005B0036">
      <w:pPr>
        <w:tabs>
          <w:tab w:val="left" w:pos="851"/>
          <w:tab w:val="left" w:pos="8222"/>
        </w:tabs>
        <w:ind w:left="851"/>
        <w:rPr>
          <w:sz w:val="24"/>
          <w:szCs w:val="24"/>
          <w:lang w:val="en-GB"/>
        </w:rPr>
      </w:pPr>
    </w:p>
    <w:p w14:paraId="615179E1" w14:textId="77777777" w:rsidR="005B0036" w:rsidRPr="001116B7" w:rsidRDefault="005B0036" w:rsidP="005B0036">
      <w:pPr>
        <w:tabs>
          <w:tab w:val="left" w:pos="851"/>
          <w:tab w:val="left" w:pos="8222"/>
        </w:tabs>
        <w:rPr>
          <w:b/>
          <w:sz w:val="24"/>
          <w:szCs w:val="24"/>
          <w:lang w:val="en-GB"/>
        </w:rPr>
      </w:pPr>
      <w:r w:rsidRPr="001116B7">
        <w:rPr>
          <w:b/>
          <w:sz w:val="24"/>
          <w:szCs w:val="24"/>
          <w:lang w:val="en-GB"/>
        </w:rPr>
        <w:t>11.</w:t>
      </w:r>
      <w:r w:rsidRPr="001116B7">
        <w:rPr>
          <w:b/>
          <w:sz w:val="24"/>
          <w:szCs w:val="24"/>
          <w:lang w:val="en-GB"/>
        </w:rPr>
        <w:tab/>
      </w:r>
      <w:r w:rsidR="009F79B4" w:rsidRPr="001116B7">
        <w:rPr>
          <w:b/>
          <w:sz w:val="24"/>
          <w:szCs w:val="24"/>
          <w:lang w:val="en-GB"/>
        </w:rPr>
        <w:t>L</w:t>
      </w:r>
      <w:r w:rsidR="00E720E8" w:rsidRPr="001116B7">
        <w:rPr>
          <w:b/>
          <w:sz w:val="24"/>
          <w:szCs w:val="24"/>
          <w:lang w:val="en-GB"/>
        </w:rPr>
        <w:t>EGAL STATUS</w:t>
      </w:r>
    </w:p>
    <w:p w14:paraId="3CD1F711" w14:textId="6BB5FF6F" w:rsidR="0003527F" w:rsidRPr="001116B7" w:rsidRDefault="00003055" w:rsidP="00B03085">
      <w:pPr>
        <w:pStyle w:val="Sidehoved"/>
        <w:tabs>
          <w:tab w:val="clear" w:pos="4819"/>
          <w:tab w:val="left" w:pos="851"/>
          <w:tab w:val="left" w:pos="8222"/>
        </w:tabs>
        <w:ind w:left="851"/>
        <w:rPr>
          <w:szCs w:val="24"/>
          <w:lang w:val="en-GB"/>
        </w:rPr>
      </w:pPr>
      <w:r w:rsidRPr="001116B7">
        <w:rPr>
          <w:szCs w:val="24"/>
          <w:lang w:val="en-GB"/>
        </w:rPr>
        <w:t>BP</w:t>
      </w:r>
    </w:p>
    <w:sectPr w:rsidR="0003527F" w:rsidRPr="001116B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300D6" w14:textId="77777777" w:rsidR="005F5C83" w:rsidRDefault="005F5C83">
      <w:r>
        <w:separator/>
      </w:r>
    </w:p>
  </w:endnote>
  <w:endnote w:type="continuationSeparator" w:id="0">
    <w:p w14:paraId="5B16E31E" w14:textId="77777777" w:rsidR="005F5C83" w:rsidRDefault="005F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5DFBB" w14:textId="77777777" w:rsidR="004A62CC" w:rsidRDefault="004A62CC">
    <w:pPr>
      <w:pStyle w:val="Sidefod"/>
      <w:pBdr>
        <w:bottom w:val="single" w:sz="6" w:space="1" w:color="auto"/>
      </w:pBdr>
      <w:tabs>
        <w:tab w:val="clear" w:pos="4819"/>
        <w:tab w:val="left" w:pos="8647"/>
      </w:tabs>
      <w:rPr>
        <w:i/>
        <w:snapToGrid w:val="0"/>
        <w:sz w:val="18"/>
      </w:rPr>
    </w:pPr>
  </w:p>
  <w:p w14:paraId="2794DBCE" w14:textId="77777777" w:rsidR="004A62CC" w:rsidRDefault="004A62CC">
    <w:pPr>
      <w:pStyle w:val="Sidefod"/>
      <w:tabs>
        <w:tab w:val="clear" w:pos="4819"/>
        <w:tab w:val="left" w:pos="8647"/>
      </w:tabs>
      <w:rPr>
        <w:i/>
        <w:snapToGrid w:val="0"/>
        <w:sz w:val="18"/>
      </w:rPr>
    </w:pPr>
  </w:p>
  <w:p w14:paraId="14C143A2" w14:textId="53CA633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C25E7">
      <w:rPr>
        <w:i/>
        <w:noProof/>
        <w:snapToGrid w:val="0"/>
        <w:sz w:val="18"/>
      </w:rPr>
      <w:t>Syvagen Ery,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90028" w14:textId="77777777" w:rsidR="004A62CC" w:rsidRDefault="004A62CC">
    <w:pPr>
      <w:pStyle w:val="Sidefod"/>
      <w:pBdr>
        <w:bottom w:val="single" w:sz="6" w:space="1" w:color="auto"/>
      </w:pBdr>
      <w:tabs>
        <w:tab w:val="clear" w:pos="4819"/>
        <w:tab w:val="left" w:pos="8647"/>
      </w:tabs>
      <w:rPr>
        <w:i/>
        <w:snapToGrid w:val="0"/>
        <w:sz w:val="18"/>
      </w:rPr>
    </w:pPr>
  </w:p>
  <w:p w14:paraId="63F7FEF5" w14:textId="77777777" w:rsidR="004A62CC" w:rsidRDefault="004A62CC">
    <w:pPr>
      <w:pStyle w:val="Sidefod"/>
      <w:tabs>
        <w:tab w:val="clear" w:pos="4819"/>
        <w:tab w:val="left" w:pos="8647"/>
      </w:tabs>
      <w:rPr>
        <w:i/>
        <w:snapToGrid w:val="0"/>
        <w:sz w:val="18"/>
      </w:rPr>
    </w:pPr>
  </w:p>
  <w:p w14:paraId="3BFCE3BB" w14:textId="2C4B8EB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C25E7">
      <w:rPr>
        <w:i/>
        <w:noProof/>
        <w:snapToGrid w:val="0"/>
        <w:sz w:val="18"/>
      </w:rPr>
      <w:t>Syvagen Ery, injektionsvæske, emulsion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08329" w14:textId="77777777" w:rsidR="005F5C83" w:rsidRDefault="005F5C83">
      <w:r>
        <w:separator/>
      </w:r>
    </w:p>
  </w:footnote>
  <w:footnote w:type="continuationSeparator" w:id="0">
    <w:p w14:paraId="4D6C6CDD" w14:textId="77777777" w:rsidR="005F5C83" w:rsidRDefault="005F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C502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9369C"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83"/>
    <w:rsid w:val="00003055"/>
    <w:rsid w:val="000249E6"/>
    <w:rsid w:val="0003527F"/>
    <w:rsid w:val="00065C7D"/>
    <w:rsid w:val="0009498B"/>
    <w:rsid w:val="000A5342"/>
    <w:rsid w:val="000C351B"/>
    <w:rsid w:val="000C6CD4"/>
    <w:rsid w:val="001116B7"/>
    <w:rsid w:val="001267F2"/>
    <w:rsid w:val="00156E8D"/>
    <w:rsid w:val="001577E4"/>
    <w:rsid w:val="001751EE"/>
    <w:rsid w:val="001858CA"/>
    <w:rsid w:val="001A6D95"/>
    <w:rsid w:val="001C4AEF"/>
    <w:rsid w:val="001D32AD"/>
    <w:rsid w:val="001D3CC5"/>
    <w:rsid w:val="00236DCA"/>
    <w:rsid w:val="00245F12"/>
    <w:rsid w:val="00251FF7"/>
    <w:rsid w:val="002A3A61"/>
    <w:rsid w:val="002C7C03"/>
    <w:rsid w:val="00322BDE"/>
    <w:rsid w:val="00331BF0"/>
    <w:rsid w:val="00380F9E"/>
    <w:rsid w:val="003B202D"/>
    <w:rsid w:val="003C3528"/>
    <w:rsid w:val="003D7ECC"/>
    <w:rsid w:val="00406EE7"/>
    <w:rsid w:val="00407013"/>
    <w:rsid w:val="004106AB"/>
    <w:rsid w:val="004969B7"/>
    <w:rsid w:val="004A62CC"/>
    <w:rsid w:val="00524C14"/>
    <w:rsid w:val="00546FB9"/>
    <w:rsid w:val="00565A74"/>
    <w:rsid w:val="00575525"/>
    <w:rsid w:val="005952D1"/>
    <w:rsid w:val="005B0036"/>
    <w:rsid w:val="005F5831"/>
    <w:rsid w:val="005F5C83"/>
    <w:rsid w:val="00642349"/>
    <w:rsid w:val="00662012"/>
    <w:rsid w:val="00666B01"/>
    <w:rsid w:val="006B1539"/>
    <w:rsid w:val="006F5621"/>
    <w:rsid w:val="00754CC3"/>
    <w:rsid w:val="007E2A00"/>
    <w:rsid w:val="008010F2"/>
    <w:rsid w:val="008C25E7"/>
    <w:rsid w:val="008F0D5D"/>
    <w:rsid w:val="009202AE"/>
    <w:rsid w:val="009761CD"/>
    <w:rsid w:val="009D66C6"/>
    <w:rsid w:val="009F79B4"/>
    <w:rsid w:val="00A27EBD"/>
    <w:rsid w:val="00A96525"/>
    <w:rsid w:val="00AA2782"/>
    <w:rsid w:val="00AB28D0"/>
    <w:rsid w:val="00AB3DBF"/>
    <w:rsid w:val="00AD7413"/>
    <w:rsid w:val="00AE29E5"/>
    <w:rsid w:val="00AE2B2F"/>
    <w:rsid w:val="00AE5757"/>
    <w:rsid w:val="00B03085"/>
    <w:rsid w:val="00B25EB8"/>
    <w:rsid w:val="00B73A8D"/>
    <w:rsid w:val="00BC634B"/>
    <w:rsid w:val="00BE029A"/>
    <w:rsid w:val="00BF2AE0"/>
    <w:rsid w:val="00C37909"/>
    <w:rsid w:val="00C479BF"/>
    <w:rsid w:val="00CB588F"/>
    <w:rsid w:val="00CD2205"/>
    <w:rsid w:val="00CD7089"/>
    <w:rsid w:val="00D0301D"/>
    <w:rsid w:val="00D12A9E"/>
    <w:rsid w:val="00D84067"/>
    <w:rsid w:val="00D974F2"/>
    <w:rsid w:val="00DB6AFC"/>
    <w:rsid w:val="00DD6D71"/>
    <w:rsid w:val="00DF32BE"/>
    <w:rsid w:val="00E14F0A"/>
    <w:rsid w:val="00E574A1"/>
    <w:rsid w:val="00E711CF"/>
    <w:rsid w:val="00E720E8"/>
    <w:rsid w:val="00E848C7"/>
    <w:rsid w:val="00EB5778"/>
    <w:rsid w:val="00EE5253"/>
    <w:rsid w:val="00FA5A52"/>
    <w:rsid w:val="00FA66E4"/>
    <w:rsid w:val="00FB2C55"/>
    <w:rsid w:val="00FC1442"/>
    <w:rsid w:val="00FD6433"/>
    <w:rsid w:val="00FE19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43061"/>
  <w15:chartTrackingRefBased/>
  <w15:docId w15:val="{A36EA337-3ECF-4E8D-98F0-6F991417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AD7413"/>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202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5682026">
      <w:bodyDiv w:val="1"/>
      <w:marLeft w:val="0"/>
      <w:marRight w:val="0"/>
      <w:marTop w:val="0"/>
      <w:marBottom w:val="0"/>
      <w:divBdr>
        <w:top w:val="none" w:sz="0" w:space="0" w:color="auto"/>
        <w:left w:val="none" w:sz="0" w:space="0" w:color="auto"/>
        <w:bottom w:val="none" w:sz="0" w:space="0" w:color="auto"/>
        <w:right w:val="none" w:sz="0" w:space="0" w:color="auto"/>
      </w:divBdr>
    </w:div>
    <w:div w:id="245654322">
      <w:bodyDiv w:val="1"/>
      <w:marLeft w:val="0"/>
      <w:marRight w:val="0"/>
      <w:marTop w:val="0"/>
      <w:marBottom w:val="0"/>
      <w:divBdr>
        <w:top w:val="none" w:sz="0" w:space="0" w:color="auto"/>
        <w:left w:val="none" w:sz="0" w:space="0" w:color="auto"/>
        <w:bottom w:val="none" w:sz="0" w:space="0" w:color="auto"/>
        <w:right w:val="none" w:sz="0" w:space="0" w:color="auto"/>
      </w:divBdr>
    </w:div>
    <w:div w:id="328094277">
      <w:bodyDiv w:val="1"/>
      <w:marLeft w:val="0"/>
      <w:marRight w:val="0"/>
      <w:marTop w:val="0"/>
      <w:marBottom w:val="0"/>
      <w:divBdr>
        <w:top w:val="none" w:sz="0" w:space="0" w:color="auto"/>
        <w:left w:val="none" w:sz="0" w:space="0" w:color="auto"/>
        <w:bottom w:val="none" w:sz="0" w:space="0" w:color="auto"/>
        <w:right w:val="none" w:sz="0" w:space="0" w:color="auto"/>
      </w:divBdr>
    </w:div>
    <w:div w:id="378357245">
      <w:bodyDiv w:val="1"/>
      <w:marLeft w:val="0"/>
      <w:marRight w:val="0"/>
      <w:marTop w:val="0"/>
      <w:marBottom w:val="0"/>
      <w:divBdr>
        <w:top w:val="none" w:sz="0" w:space="0" w:color="auto"/>
        <w:left w:val="none" w:sz="0" w:space="0" w:color="auto"/>
        <w:bottom w:val="none" w:sz="0" w:space="0" w:color="auto"/>
        <w:right w:val="none" w:sz="0" w:space="0" w:color="auto"/>
      </w:divBdr>
    </w:div>
    <w:div w:id="504905859">
      <w:bodyDiv w:val="1"/>
      <w:marLeft w:val="0"/>
      <w:marRight w:val="0"/>
      <w:marTop w:val="0"/>
      <w:marBottom w:val="0"/>
      <w:divBdr>
        <w:top w:val="none" w:sz="0" w:space="0" w:color="auto"/>
        <w:left w:val="none" w:sz="0" w:space="0" w:color="auto"/>
        <w:bottom w:val="none" w:sz="0" w:space="0" w:color="auto"/>
        <w:right w:val="none" w:sz="0" w:space="0" w:color="auto"/>
      </w:divBdr>
    </w:div>
    <w:div w:id="519317270">
      <w:bodyDiv w:val="1"/>
      <w:marLeft w:val="0"/>
      <w:marRight w:val="0"/>
      <w:marTop w:val="0"/>
      <w:marBottom w:val="0"/>
      <w:divBdr>
        <w:top w:val="none" w:sz="0" w:space="0" w:color="auto"/>
        <w:left w:val="none" w:sz="0" w:space="0" w:color="auto"/>
        <w:bottom w:val="none" w:sz="0" w:space="0" w:color="auto"/>
        <w:right w:val="none" w:sz="0" w:space="0" w:color="auto"/>
      </w:divBdr>
    </w:div>
    <w:div w:id="577136964">
      <w:bodyDiv w:val="1"/>
      <w:marLeft w:val="0"/>
      <w:marRight w:val="0"/>
      <w:marTop w:val="0"/>
      <w:marBottom w:val="0"/>
      <w:divBdr>
        <w:top w:val="none" w:sz="0" w:space="0" w:color="auto"/>
        <w:left w:val="none" w:sz="0" w:space="0" w:color="auto"/>
        <w:bottom w:val="none" w:sz="0" w:space="0" w:color="auto"/>
        <w:right w:val="none" w:sz="0" w:space="0" w:color="auto"/>
      </w:divBdr>
    </w:div>
    <w:div w:id="672731367">
      <w:bodyDiv w:val="1"/>
      <w:marLeft w:val="0"/>
      <w:marRight w:val="0"/>
      <w:marTop w:val="0"/>
      <w:marBottom w:val="0"/>
      <w:divBdr>
        <w:top w:val="none" w:sz="0" w:space="0" w:color="auto"/>
        <w:left w:val="none" w:sz="0" w:space="0" w:color="auto"/>
        <w:bottom w:val="none" w:sz="0" w:space="0" w:color="auto"/>
        <w:right w:val="none" w:sz="0" w:space="0" w:color="auto"/>
      </w:divBdr>
    </w:div>
    <w:div w:id="799609619">
      <w:bodyDiv w:val="1"/>
      <w:marLeft w:val="0"/>
      <w:marRight w:val="0"/>
      <w:marTop w:val="0"/>
      <w:marBottom w:val="0"/>
      <w:divBdr>
        <w:top w:val="none" w:sz="0" w:space="0" w:color="auto"/>
        <w:left w:val="none" w:sz="0" w:space="0" w:color="auto"/>
        <w:bottom w:val="none" w:sz="0" w:space="0" w:color="auto"/>
        <w:right w:val="none" w:sz="0" w:space="0" w:color="auto"/>
      </w:divBdr>
    </w:div>
    <w:div w:id="799811531">
      <w:bodyDiv w:val="1"/>
      <w:marLeft w:val="0"/>
      <w:marRight w:val="0"/>
      <w:marTop w:val="0"/>
      <w:marBottom w:val="0"/>
      <w:divBdr>
        <w:top w:val="none" w:sz="0" w:space="0" w:color="auto"/>
        <w:left w:val="none" w:sz="0" w:space="0" w:color="auto"/>
        <w:bottom w:val="none" w:sz="0" w:space="0" w:color="auto"/>
        <w:right w:val="none" w:sz="0" w:space="0" w:color="auto"/>
      </w:divBdr>
    </w:div>
    <w:div w:id="967588362">
      <w:bodyDiv w:val="1"/>
      <w:marLeft w:val="0"/>
      <w:marRight w:val="0"/>
      <w:marTop w:val="0"/>
      <w:marBottom w:val="0"/>
      <w:divBdr>
        <w:top w:val="none" w:sz="0" w:space="0" w:color="auto"/>
        <w:left w:val="none" w:sz="0" w:space="0" w:color="auto"/>
        <w:bottom w:val="none" w:sz="0" w:space="0" w:color="auto"/>
        <w:right w:val="none" w:sz="0" w:space="0" w:color="auto"/>
      </w:divBdr>
    </w:div>
    <w:div w:id="1111819909">
      <w:bodyDiv w:val="1"/>
      <w:marLeft w:val="0"/>
      <w:marRight w:val="0"/>
      <w:marTop w:val="0"/>
      <w:marBottom w:val="0"/>
      <w:divBdr>
        <w:top w:val="none" w:sz="0" w:space="0" w:color="auto"/>
        <w:left w:val="none" w:sz="0" w:space="0" w:color="auto"/>
        <w:bottom w:val="none" w:sz="0" w:space="0" w:color="auto"/>
        <w:right w:val="none" w:sz="0" w:space="0" w:color="auto"/>
      </w:divBdr>
    </w:div>
    <w:div w:id="1119255502">
      <w:bodyDiv w:val="1"/>
      <w:marLeft w:val="0"/>
      <w:marRight w:val="0"/>
      <w:marTop w:val="0"/>
      <w:marBottom w:val="0"/>
      <w:divBdr>
        <w:top w:val="none" w:sz="0" w:space="0" w:color="auto"/>
        <w:left w:val="none" w:sz="0" w:space="0" w:color="auto"/>
        <w:bottom w:val="none" w:sz="0" w:space="0" w:color="auto"/>
        <w:right w:val="none" w:sz="0" w:space="0" w:color="auto"/>
      </w:divBdr>
    </w:div>
    <w:div w:id="1119496820">
      <w:bodyDiv w:val="1"/>
      <w:marLeft w:val="0"/>
      <w:marRight w:val="0"/>
      <w:marTop w:val="0"/>
      <w:marBottom w:val="0"/>
      <w:divBdr>
        <w:top w:val="none" w:sz="0" w:space="0" w:color="auto"/>
        <w:left w:val="none" w:sz="0" w:space="0" w:color="auto"/>
        <w:bottom w:val="none" w:sz="0" w:space="0" w:color="auto"/>
        <w:right w:val="none" w:sz="0" w:space="0" w:color="auto"/>
      </w:divBdr>
    </w:div>
    <w:div w:id="1244605979">
      <w:bodyDiv w:val="1"/>
      <w:marLeft w:val="0"/>
      <w:marRight w:val="0"/>
      <w:marTop w:val="0"/>
      <w:marBottom w:val="0"/>
      <w:divBdr>
        <w:top w:val="none" w:sz="0" w:space="0" w:color="auto"/>
        <w:left w:val="none" w:sz="0" w:space="0" w:color="auto"/>
        <w:bottom w:val="none" w:sz="0" w:space="0" w:color="auto"/>
        <w:right w:val="none" w:sz="0" w:space="0" w:color="auto"/>
      </w:divBdr>
    </w:div>
    <w:div w:id="1337809331">
      <w:bodyDiv w:val="1"/>
      <w:marLeft w:val="0"/>
      <w:marRight w:val="0"/>
      <w:marTop w:val="0"/>
      <w:marBottom w:val="0"/>
      <w:divBdr>
        <w:top w:val="none" w:sz="0" w:space="0" w:color="auto"/>
        <w:left w:val="none" w:sz="0" w:space="0" w:color="auto"/>
        <w:bottom w:val="none" w:sz="0" w:space="0" w:color="auto"/>
        <w:right w:val="none" w:sz="0" w:space="0" w:color="auto"/>
      </w:divBdr>
    </w:div>
    <w:div w:id="1548251676">
      <w:bodyDiv w:val="1"/>
      <w:marLeft w:val="0"/>
      <w:marRight w:val="0"/>
      <w:marTop w:val="0"/>
      <w:marBottom w:val="0"/>
      <w:divBdr>
        <w:top w:val="none" w:sz="0" w:space="0" w:color="auto"/>
        <w:left w:val="none" w:sz="0" w:space="0" w:color="auto"/>
        <w:bottom w:val="none" w:sz="0" w:space="0" w:color="auto"/>
        <w:right w:val="none" w:sz="0" w:space="0" w:color="auto"/>
      </w:divBdr>
    </w:div>
    <w:div w:id="1624461672">
      <w:bodyDiv w:val="1"/>
      <w:marLeft w:val="0"/>
      <w:marRight w:val="0"/>
      <w:marTop w:val="0"/>
      <w:marBottom w:val="0"/>
      <w:divBdr>
        <w:top w:val="none" w:sz="0" w:space="0" w:color="auto"/>
        <w:left w:val="none" w:sz="0" w:space="0" w:color="auto"/>
        <w:bottom w:val="none" w:sz="0" w:space="0" w:color="auto"/>
        <w:right w:val="none" w:sz="0" w:space="0" w:color="auto"/>
      </w:divBdr>
    </w:div>
    <w:div w:id="1635064459">
      <w:bodyDiv w:val="1"/>
      <w:marLeft w:val="0"/>
      <w:marRight w:val="0"/>
      <w:marTop w:val="0"/>
      <w:marBottom w:val="0"/>
      <w:divBdr>
        <w:top w:val="none" w:sz="0" w:space="0" w:color="auto"/>
        <w:left w:val="none" w:sz="0" w:space="0" w:color="auto"/>
        <w:bottom w:val="none" w:sz="0" w:space="0" w:color="auto"/>
        <w:right w:val="none" w:sz="0" w:space="0" w:color="auto"/>
      </w:divBdr>
    </w:div>
    <w:div w:id="1675760570">
      <w:bodyDiv w:val="1"/>
      <w:marLeft w:val="0"/>
      <w:marRight w:val="0"/>
      <w:marTop w:val="0"/>
      <w:marBottom w:val="0"/>
      <w:divBdr>
        <w:top w:val="none" w:sz="0" w:space="0" w:color="auto"/>
        <w:left w:val="none" w:sz="0" w:space="0" w:color="auto"/>
        <w:bottom w:val="none" w:sz="0" w:space="0" w:color="auto"/>
        <w:right w:val="none" w:sz="0" w:space="0" w:color="auto"/>
      </w:divBdr>
    </w:div>
    <w:div w:id="196846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1158</Words>
  <Characters>6621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2025040124_x000d_
Skift af MAH fra Boehringer Ingelheim Vetmedica GmbH</dc:description>
  <cp:lastModifiedBy>Marianne Ott Jensen</cp:lastModifiedBy>
  <cp:revision>3</cp:revision>
  <dcterms:created xsi:type="dcterms:W3CDTF">2025-04-10T10:42:00Z</dcterms:created>
  <dcterms:modified xsi:type="dcterms:W3CDTF">2025-04-10T10:43:00Z</dcterms:modified>
</cp:coreProperties>
</file>