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F32" w:rsidRPr="008F49E1" w:rsidRDefault="00695F32" w:rsidP="00695F32">
      <w:pPr>
        <w:rPr>
          <w:sz w:val="24"/>
          <w:szCs w:val="24"/>
        </w:rPr>
      </w:pPr>
      <w:r w:rsidRPr="005B0036">
        <w:rPr>
          <w:noProof/>
          <w:sz w:val="24"/>
          <w:szCs w:val="24"/>
          <w:lang w:eastAsia="da-DK"/>
        </w:rPr>
        <w:drawing>
          <wp:inline distT="0" distB="0" distL="0" distR="0" wp14:anchorId="244A580D" wp14:editId="5320B53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66" cy="688508"/>
                    </a:xfrm>
                    <a:prstGeom prst="rect">
                      <a:avLst/>
                    </a:prstGeom>
                    <a:noFill/>
                    <a:ln>
                      <a:noFill/>
                    </a:ln>
                  </pic:spPr>
                </pic:pic>
              </a:graphicData>
            </a:graphic>
          </wp:inline>
        </w:drawing>
      </w:r>
    </w:p>
    <w:p w:rsidR="00695F32" w:rsidRDefault="00695F32" w:rsidP="00695F32">
      <w:pPr>
        <w:rPr>
          <w:sz w:val="24"/>
          <w:szCs w:val="24"/>
        </w:rPr>
      </w:pPr>
    </w:p>
    <w:p w:rsidR="008E3E17" w:rsidRDefault="008E3E17" w:rsidP="00695F32">
      <w:pPr>
        <w:tabs>
          <w:tab w:val="right" w:pos="9356"/>
        </w:tabs>
        <w:rPr>
          <w:sz w:val="24"/>
          <w:szCs w:val="24"/>
        </w:rPr>
      </w:pPr>
    </w:p>
    <w:p w:rsidR="00695F32" w:rsidRPr="00406EE7" w:rsidRDefault="00695F32" w:rsidP="00695F32">
      <w:pPr>
        <w:tabs>
          <w:tab w:val="right" w:pos="9356"/>
        </w:tabs>
        <w:rPr>
          <w:b/>
          <w:sz w:val="24"/>
          <w:szCs w:val="24"/>
        </w:rPr>
      </w:pPr>
      <w:bookmarkStart w:id="0" w:name="_GoBack"/>
      <w:bookmarkEnd w:id="0"/>
      <w:r>
        <w:rPr>
          <w:b/>
          <w:sz w:val="24"/>
          <w:szCs w:val="24"/>
        </w:rPr>
        <w:tab/>
      </w:r>
      <w:r w:rsidR="003638FB">
        <w:rPr>
          <w:b/>
          <w:sz w:val="24"/>
          <w:szCs w:val="24"/>
        </w:rPr>
        <w:t>2</w:t>
      </w:r>
      <w:r>
        <w:rPr>
          <w:b/>
          <w:sz w:val="24"/>
          <w:szCs w:val="24"/>
        </w:rPr>
        <w:t xml:space="preserve">. </w:t>
      </w:r>
      <w:r w:rsidR="003638FB">
        <w:rPr>
          <w:b/>
          <w:sz w:val="24"/>
          <w:szCs w:val="24"/>
        </w:rPr>
        <w:t>august</w:t>
      </w:r>
      <w:r>
        <w:rPr>
          <w:b/>
          <w:sz w:val="24"/>
          <w:szCs w:val="24"/>
        </w:rPr>
        <w:t xml:space="preserve"> 20</w:t>
      </w:r>
      <w:r w:rsidR="005A666F">
        <w:rPr>
          <w:b/>
          <w:sz w:val="24"/>
          <w:szCs w:val="24"/>
        </w:rPr>
        <w:t>2</w:t>
      </w:r>
      <w:r w:rsidR="003638FB">
        <w:rPr>
          <w:b/>
          <w:sz w:val="24"/>
          <w:szCs w:val="24"/>
        </w:rPr>
        <w:t>4</w:t>
      </w:r>
    </w:p>
    <w:p w:rsidR="00695F32" w:rsidRDefault="00695F32" w:rsidP="00695F32">
      <w:pPr>
        <w:rPr>
          <w:sz w:val="24"/>
          <w:szCs w:val="24"/>
        </w:rPr>
      </w:pPr>
    </w:p>
    <w:p w:rsidR="00695F32" w:rsidRDefault="00695F32" w:rsidP="00695F32">
      <w:pPr>
        <w:rPr>
          <w:sz w:val="24"/>
          <w:szCs w:val="24"/>
        </w:rPr>
      </w:pPr>
    </w:p>
    <w:p w:rsidR="00695F32" w:rsidRPr="00E24464" w:rsidRDefault="00695F32" w:rsidP="00695F32">
      <w:pPr>
        <w:tabs>
          <w:tab w:val="left" w:pos="8222"/>
        </w:tabs>
        <w:jc w:val="center"/>
        <w:rPr>
          <w:b/>
          <w:sz w:val="24"/>
          <w:szCs w:val="24"/>
        </w:rPr>
      </w:pPr>
      <w:r w:rsidRPr="00E24464">
        <w:rPr>
          <w:b/>
          <w:sz w:val="24"/>
          <w:szCs w:val="24"/>
        </w:rPr>
        <w:t>PRODUKTRESUMÉ</w:t>
      </w:r>
    </w:p>
    <w:p w:rsidR="00695F32" w:rsidRPr="00E24464" w:rsidRDefault="00695F32" w:rsidP="00695F32">
      <w:pPr>
        <w:tabs>
          <w:tab w:val="left" w:pos="8222"/>
        </w:tabs>
        <w:jc w:val="center"/>
        <w:rPr>
          <w:b/>
          <w:sz w:val="24"/>
          <w:szCs w:val="24"/>
        </w:rPr>
      </w:pPr>
    </w:p>
    <w:p w:rsidR="00695F32" w:rsidRPr="00E24464" w:rsidRDefault="00695F32" w:rsidP="00695F32">
      <w:pPr>
        <w:tabs>
          <w:tab w:val="left" w:pos="8222"/>
        </w:tabs>
        <w:jc w:val="center"/>
        <w:rPr>
          <w:b/>
          <w:sz w:val="24"/>
          <w:szCs w:val="24"/>
        </w:rPr>
      </w:pPr>
      <w:r w:rsidRPr="00E24464">
        <w:rPr>
          <w:b/>
          <w:sz w:val="24"/>
          <w:szCs w:val="24"/>
        </w:rPr>
        <w:t>for</w:t>
      </w:r>
    </w:p>
    <w:p w:rsidR="00695F32" w:rsidRPr="00E24464" w:rsidRDefault="00695F32" w:rsidP="00695F32">
      <w:pPr>
        <w:tabs>
          <w:tab w:val="left" w:pos="8222"/>
        </w:tabs>
        <w:jc w:val="center"/>
        <w:rPr>
          <w:b/>
          <w:sz w:val="24"/>
          <w:szCs w:val="24"/>
        </w:rPr>
      </w:pPr>
    </w:p>
    <w:p w:rsidR="00695F32" w:rsidRPr="00E24464" w:rsidRDefault="00695F32" w:rsidP="00695F32">
      <w:pPr>
        <w:tabs>
          <w:tab w:val="left" w:pos="8222"/>
        </w:tabs>
        <w:jc w:val="center"/>
        <w:rPr>
          <w:b/>
          <w:sz w:val="24"/>
          <w:szCs w:val="24"/>
        </w:rPr>
      </w:pPr>
      <w:proofErr w:type="spellStart"/>
      <w:r w:rsidRPr="00E24464">
        <w:rPr>
          <w:b/>
          <w:sz w:val="24"/>
          <w:szCs w:val="24"/>
        </w:rPr>
        <w:t>Tildosin</w:t>
      </w:r>
      <w:proofErr w:type="spellEnd"/>
      <w:r w:rsidRPr="00E24464">
        <w:rPr>
          <w:b/>
          <w:sz w:val="24"/>
          <w:szCs w:val="24"/>
        </w:rPr>
        <w:t>, opløsning til anvendelse i drikkevand/mælk</w:t>
      </w:r>
    </w:p>
    <w:p w:rsidR="00695F32" w:rsidRPr="00E24464" w:rsidRDefault="00695F32" w:rsidP="00695F32">
      <w:pPr>
        <w:tabs>
          <w:tab w:val="left" w:pos="8222"/>
        </w:tabs>
        <w:jc w:val="both"/>
        <w:rPr>
          <w:sz w:val="24"/>
          <w:szCs w:val="24"/>
        </w:rPr>
      </w:pPr>
    </w:p>
    <w:p w:rsidR="00695F32" w:rsidRPr="00E24464" w:rsidRDefault="00695F32" w:rsidP="00695F32">
      <w:pPr>
        <w:tabs>
          <w:tab w:val="left" w:pos="8222"/>
        </w:tabs>
        <w:ind w:left="851" w:hanging="851"/>
        <w:jc w:val="both"/>
        <w:rPr>
          <w:sz w:val="24"/>
          <w:szCs w:val="24"/>
        </w:rPr>
      </w:pPr>
    </w:p>
    <w:p w:rsidR="00695F32" w:rsidRPr="00E24464" w:rsidRDefault="00695F32" w:rsidP="00695F32">
      <w:pPr>
        <w:tabs>
          <w:tab w:val="left" w:pos="8222"/>
        </w:tabs>
        <w:ind w:left="851" w:hanging="851"/>
        <w:rPr>
          <w:b/>
          <w:sz w:val="24"/>
          <w:szCs w:val="24"/>
        </w:rPr>
      </w:pPr>
      <w:r w:rsidRPr="00E24464">
        <w:rPr>
          <w:b/>
          <w:sz w:val="24"/>
          <w:szCs w:val="24"/>
        </w:rPr>
        <w:t>0.</w:t>
      </w:r>
      <w:r w:rsidRPr="00E24464">
        <w:rPr>
          <w:b/>
          <w:sz w:val="24"/>
          <w:szCs w:val="24"/>
        </w:rPr>
        <w:tab/>
        <w:t>D.SP.NR.</w:t>
      </w:r>
    </w:p>
    <w:p w:rsidR="00695F32" w:rsidRPr="00E24464" w:rsidRDefault="00695F32" w:rsidP="00695F32">
      <w:pPr>
        <w:tabs>
          <w:tab w:val="left" w:pos="8222"/>
        </w:tabs>
        <w:ind w:left="851" w:hanging="851"/>
        <w:rPr>
          <w:sz w:val="24"/>
          <w:szCs w:val="24"/>
        </w:rPr>
      </w:pPr>
      <w:r w:rsidRPr="00E24464">
        <w:rPr>
          <w:sz w:val="24"/>
          <w:szCs w:val="24"/>
        </w:rPr>
        <w:tab/>
        <w:t>30606</w:t>
      </w:r>
    </w:p>
    <w:p w:rsidR="00695F32" w:rsidRPr="00E24464" w:rsidRDefault="00695F32" w:rsidP="00695F32">
      <w:pPr>
        <w:tabs>
          <w:tab w:val="left" w:pos="8222"/>
        </w:tabs>
        <w:ind w:left="851" w:hanging="851"/>
        <w:rPr>
          <w:sz w:val="24"/>
          <w:szCs w:val="24"/>
        </w:rPr>
      </w:pPr>
    </w:p>
    <w:p w:rsidR="00695F32" w:rsidRPr="00E24464" w:rsidRDefault="00695F32" w:rsidP="00695F32">
      <w:pPr>
        <w:tabs>
          <w:tab w:val="left" w:pos="8222"/>
        </w:tabs>
        <w:ind w:left="851" w:hanging="851"/>
        <w:rPr>
          <w:b/>
          <w:sz w:val="24"/>
          <w:szCs w:val="24"/>
        </w:rPr>
      </w:pPr>
      <w:r w:rsidRPr="00E24464">
        <w:rPr>
          <w:b/>
          <w:sz w:val="24"/>
          <w:szCs w:val="24"/>
        </w:rPr>
        <w:t>1.</w:t>
      </w:r>
      <w:r w:rsidRPr="00E24464">
        <w:rPr>
          <w:b/>
          <w:sz w:val="24"/>
          <w:szCs w:val="24"/>
        </w:rPr>
        <w:tab/>
        <w:t>VETERINÆRLÆGEMIDLETS NAVN</w:t>
      </w:r>
    </w:p>
    <w:p w:rsidR="003638FB" w:rsidRPr="00E24464" w:rsidRDefault="003638FB" w:rsidP="003638FB">
      <w:pPr>
        <w:rPr>
          <w:sz w:val="24"/>
          <w:szCs w:val="24"/>
        </w:rPr>
      </w:pPr>
      <w:r w:rsidRPr="00E24464">
        <w:rPr>
          <w:sz w:val="24"/>
          <w:szCs w:val="24"/>
        </w:rPr>
        <w:t xml:space="preserve">              </w:t>
      </w:r>
      <w:proofErr w:type="spellStart"/>
      <w:r w:rsidRPr="00E24464">
        <w:rPr>
          <w:sz w:val="24"/>
          <w:szCs w:val="24"/>
        </w:rPr>
        <w:t>Tildosin</w:t>
      </w:r>
      <w:proofErr w:type="spellEnd"/>
      <w:r w:rsidRPr="00E24464">
        <w:rPr>
          <w:sz w:val="24"/>
          <w:szCs w:val="24"/>
        </w:rPr>
        <w:t>, 250 mg/ml, opløsning til anvendelse i drikkevand/mælk</w:t>
      </w:r>
    </w:p>
    <w:p w:rsidR="00695F32" w:rsidRPr="00E24464" w:rsidRDefault="00695F32" w:rsidP="00695F32">
      <w:pPr>
        <w:tabs>
          <w:tab w:val="left" w:pos="8222"/>
        </w:tabs>
        <w:ind w:left="851" w:hanging="851"/>
        <w:rPr>
          <w:sz w:val="24"/>
          <w:szCs w:val="24"/>
        </w:rPr>
      </w:pPr>
    </w:p>
    <w:p w:rsidR="00695F32" w:rsidRPr="00E24464" w:rsidRDefault="00695F32" w:rsidP="00695F32">
      <w:pPr>
        <w:tabs>
          <w:tab w:val="left" w:pos="8222"/>
        </w:tabs>
        <w:ind w:left="851" w:hanging="851"/>
        <w:rPr>
          <w:sz w:val="24"/>
          <w:szCs w:val="24"/>
        </w:rPr>
      </w:pPr>
    </w:p>
    <w:p w:rsidR="00695F32" w:rsidRPr="00E24464" w:rsidRDefault="00695F32" w:rsidP="00695F32">
      <w:pPr>
        <w:tabs>
          <w:tab w:val="left" w:pos="8222"/>
        </w:tabs>
        <w:ind w:left="851" w:hanging="851"/>
        <w:rPr>
          <w:b/>
          <w:sz w:val="24"/>
          <w:szCs w:val="24"/>
        </w:rPr>
      </w:pPr>
      <w:r w:rsidRPr="00E24464">
        <w:rPr>
          <w:b/>
          <w:sz w:val="24"/>
          <w:szCs w:val="24"/>
        </w:rPr>
        <w:t>2.</w:t>
      </w:r>
      <w:r w:rsidRPr="00E24464">
        <w:rPr>
          <w:b/>
          <w:sz w:val="24"/>
          <w:szCs w:val="24"/>
        </w:rPr>
        <w:tab/>
        <w:t>KVALITATIV OG KVANTITATIV SAMMENSÆTNING</w:t>
      </w:r>
    </w:p>
    <w:p w:rsidR="003638FB" w:rsidRPr="00E24464" w:rsidRDefault="003638FB" w:rsidP="003638FB">
      <w:pPr>
        <w:ind w:firstLine="851"/>
        <w:rPr>
          <w:sz w:val="24"/>
          <w:szCs w:val="24"/>
          <w:lang w:eastAsia="nl-NL"/>
        </w:rPr>
      </w:pPr>
      <w:r w:rsidRPr="00E24464">
        <w:rPr>
          <w:sz w:val="24"/>
          <w:szCs w:val="24"/>
        </w:rPr>
        <w:t>Hver ml indeholder:</w:t>
      </w:r>
    </w:p>
    <w:p w:rsidR="003638FB" w:rsidRPr="00E24464" w:rsidRDefault="003638FB" w:rsidP="003638FB">
      <w:pPr>
        <w:pStyle w:val="Style1"/>
        <w:rPr>
          <w:sz w:val="24"/>
          <w:szCs w:val="24"/>
        </w:rPr>
      </w:pPr>
    </w:p>
    <w:p w:rsidR="003638FB" w:rsidRPr="00E24464" w:rsidRDefault="003638FB" w:rsidP="003638FB">
      <w:pPr>
        <w:ind w:firstLine="851"/>
        <w:rPr>
          <w:b/>
          <w:sz w:val="24"/>
          <w:szCs w:val="24"/>
        </w:rPr>
      </w:pPr>
      <w:r w:rsidRPr="00E24464">
        <w:rPr>
          <w:b/>
          <w:sz w:val="24"/>
          <w:szCs w:val="24"/>
        </w:rPr>
        <w:t>Aktivt stof:</w:t>
      </w:r>
    </w:p>
    <w:p w:rsidR="003638FB" w:rsidRPr="00E24464" w:rsidRDefault="003638FB" w:rsidP="003638FB">
      <w:pPr>
        <w:ind w:firstLine="851"/>
        <w:rPr>
          <w:sz w:val="24"/>
          <w:szCs w:val="24"/>
        </w:rPr>
      </w:pPr>
      <w:proofErr w:type="spellStart"/>
      <w:r w:rsidRPr="00E24464">
        <w:rPr>
          <w:sz w:val="24"/>
          <w:szCs w:val="24"/>
        </w:rPr>
        <w:t>Tilmicosin</w:t>
      </w:r>
      <w:proofErr w:type="spellEnd"/>
      <w:r w:rsidRPr="00E24464">
        <w:rPr>
          <w:sz w:val="24"/>
          <w:szCs w:val="24"/>
        </w:rPr>
        <w:t xml:space="preserve"> (som </w:t>
      </w:r>
      <w:proofErr w:type="spellStart"/>
      <w:r w:rsidRPr="00E24464">
        <w:rPr>
          <w:sz w:val="24"/>
          <w:szCs w:val="24"/>
        </w:rPr>
        <w:t>tilmicosinfosfat</w:t>
      </w:r>
      <w:proofErr w:type="spellEnd"/>
      <w:r w:rsidRPr="00E24464">
        <w:rPr>
          <w:sz w:val="24"/>
          <w:szCs w:val="24"/>
        </w:rPr>
        <w:t>):</w:t>
      </w:r>
      <w:r w:rsidRPr="00E24464">
        <w:rPr>
          <w:sz w:val="24"/>
          <w:szCs w:val="24"/>
        </w:rPr>
        <w:tab/>
      </w:r>
      <w:r w:rsidRPr="00E24464">
        <w:rPr>
          <w:sz w:val="24"/>
          <w:szCs w:val="24"/>
        </w:rPr>
        <w:tab/>
        <w:t xml:space="preserve"> 250 mg</w:t>
      </w:r>
    </w:p>
    <w:p w:rsidR="003638FB" w:rsidRPr="00E24464" w:rsidRDefault="003638FB" w:rsidP="003638FB">
      <w:pPr>
        <w:rPr>
          <w:b/>
          <w:sz w:val="24"/>
          <w:szCs w:val="24"/>
        </w:rPr>
      </w:pPr>
    </w:p>
    <w:p w:rsidR="003638FB" w:rsidRPr="00E24464" w:rsidRDefault="003638FB" w:rsidP="003638FB">
      <w:pPr>
        <w:ind w:firstLine="851"/>
        <w:rPr>
          <w:sz w:val="24"/>
          <w:szCs w:val="24"/>
        </w:rPr>
      </w:pPr>
      <w:r w:rsidRPr="00E24464">
        <w:rPr>
          <w:b/>
          <w:sz w:val="24"/>
          <w:szCs w:val="24"/>
        </w:rPr>
        <w:t>Hjælpestoffer:</w:t>
      </w:r>
    </w:p>
    <w:p w:rsidR="003638FB" w:rsidRPr="00E24464" w:rsidRDefault="003638FB" w:rsidP="003638FB">
      <w:pPr>
        <w:rPr>
          <w:sz w:val="24"/>
          <w:szCs w:val="24"/>
        </w:rPr>
      </w:pPr>
    </w:p>
    <w:tbl>
      <w:tblPr>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4820"/>
      </w:tblGrid>
      <w:tr w:rsidR="003638FB" w:rsidRPr="00E24464" w:rsidTr="003638FB">
        <w:tc>
          <w:tcPr>
            <w:tcW w:w="3685" w:type="dxa"/>
            <w:shd w:val="clear" w:color="auto" w:fill="auto"/>
            <w:vAlign w:val="center"/>
          </w:tcPr>
          <w:p w:rsidR="003638FB" w:rsidRPr="00E24464" w:rsidRDefault="003638FB" w:rsidP="008036CB">
            <w:pPr>
              <w:spacing w:before="60" w:after="60"/>
              <w:rPr>
                <w:b/>
                <w:bCs/>
                <w:iCs/>
                <w:sz w:val="24"/>
                <w:szCs w:val="24"/>
              </w:rPr>
            </w:pPr>
            <w:r w:rsidRPr="00E24464">
              <w:rPr>
                <w:b/>
                <w:bCs/>
                <w:iCs/>
                <w:sz w:val="24"/>
                <w:szCs w:val="24"/>
              </w:rPr>
              <w:t>Kvalitativ sammensætning af hjælpestoffer og andre bestanddele</w:t>
            </w:r>
          </w:p>
        </w:tc>
        <w:tc>
          <w:tcPr>
            <w:tcW w:w="4820" w:type="dxa"/>
            <w:shd w:val="clear" w:color="auto" w:fill="auto"/>
            <w:vAlign w:val="center"/>
          </w:tcPr>
          <w:p w:rsidR="003638FB" w:rsidRPr="00E24464" w:rsidRDefault="003638FB" w:rsidP="008036CB">
            <w:pPr>
              <w:spacing w:before="60" w:after="60"/>
              <w:rPr>
                <w:b/>
                <w:bCs/>
                <w:iCs/>
                <w:sz w:val="24"/>
                <w:szCs w:val="24"/>
              </w:rPr>
            </w:pPr>
            <w:r w:rsidRPr="00E24464">
              <w:rPr>
                <w:b/>
                <w:bCs/>
                <w:iCs/>
                <w:sz w:val="24"/>
                <w:szCs w:val="24"/>
              </w:rPr>
              <w:t>Kvantitativ sammensætning, hvis oplysningen er vigtig for korrekt administration af veterinærlægemidlet</w:t>
            </w:r>
          </w:p>
        </w:tc>
      </w:tr>
      <w:tr w:rsidR="003638FB" w:rsidRPr="00E24464" w:rsidTr="003638FB">
        <w:tc>
          <w:tcPr>
            <w:tcW w:w="3685" w:type="dxa"/>
            <w:shd w:val="clear" w:color="auto" w:fill="auto"/>
            <w:vAlign w:val="center"/>
          </w:tcPr>
          <w:p w:rsidR="003638FB" w:rsidRPr="00E24464" w:rsidRDefault="003638FB" w:rsidP="008036CB">
            <w:pPr>
              <w:spacing w:before="60" w:after="60"/>
              <w:rPr>
                <w:iCs/>
                <w:sz w:val="24"/>
                <w:szCs w:val="24"/>
              </w:rPr>
            </w:pPr>
            <w:proofErr w:type="spellStart"/>
            <w:r w:rsidRPr="00E24464">
              <w:rPr>
                <w:sz w:val="24"/>
                <w:szCs w:val="24"/>
              </w:rPr>
              <w:t>Dinatriumedetat</w:t>
            </w:r>
            <w:proofErr w:type="spellEnd"/>
          </w:p>
        </w:tc>
        <w:tc>
          <w:tcPr>
            <w:tcW w:w="4820" w:type="dxa"/>
            <w:shd w:val="clear" w:color="auto" w:fill="auto"/>
            <w:vAlign w:val="center"/>
          </w:tcPr>
          <w:p w:rsidR="003638FB" w:rsidRPr="00E24464" w:rsidRDefault="003638FB" w:rsidP="008036CB">
            <w:pPr>
              <w:spacing w:before="60" w:after="60"/>
              <w:rPr>
                <w:iCs/>
                <w:sz w:val="24"/>
                <w:szCs w:val="24"/>
              </w:rPr>
            </w:pPr>
            <w:r w:rsidRPr="00E24464">
              <w:rPr>
                <w:iCs/>
                <w:sz w:val="24"/>
                <w:szCs w:val="24"/>
              </w:rPr>
              <w:t>2,0 mg</w:t>
            </w:r>
          </w:p>
        </w:tc>
      </w:tr>
      <w:tr w:rsidR="003638FB" w:rsidRPr="00E24464" w:rsidTr="003638FB">
        <w:tc>
          <w:tcPr>
            <w:tcW w:w="3685" w:type="dxa"/>
            <w:shd w:val="clear" w:color="auto" w:fill="auto"/>
            <w:vAlign w:val="center"/>
          </w:tcPr>
          <w:p w:rsidR="003638FB" w:rsidRPr="00E24464" w:rsidRDefault="003638FB" w:rsidP="008036CB">
            <w:pPr>
              <w:spacing w:before="60" w:after="60"/>
              <w:ind w:left="567" w:hanging="567"/>
              <w:rPr>
                <w:iCs/>
                <w:sz w:val="24"/>
                <w:szCs w:val="24"/>
              </w:rPr>
            </w:pPr>
            <w:proofErr w:type="spellStart"/>
            <w:r w:rsidRPr="00E24464">
              <w:rPr>
                <w:sz w:val="24"/>
                <w:szCs w:val="24"/>
              </w:rPr>
              <w:t>Propylgallat</w:t>
            </w:r>
            <w:proofErr w:type="spellEnd"/>
            <w:r w:rsidRPr="00E24464">
              <w:rPr>
                <w:sz w:val="24"/>
                <w:szCs w:val="24"/>
              </w:rPr>
              <w:t xml:space="preserve"> (E310)</w:t>
            </w:r>
          </w:p>
        </w:tc>
        <w:tc>
          <w:tcPr>
            <w:tcW w:w="4820" w:type="dxa"/>
            <w:shd w:val="clear" w:color="auto" w:fill="auto"/>
            <w:vAlign w:val="center"/>
          </w:tcPr>
          <w:p w:rsidR="003638FB" w:rsidRPr="00E24464" w:rsidRDefault="003638FB" w:rsidP="008036CB">
            <w:pPr>
              <w:spacing w:before="60" w:after="60"/>
              <w:rPr>
                <w:iCs/>
                <w:sz w:val="24"/>
                <w:szCs w:val="24"/>
              </w:rPr>
            </w:pPr>
            <w:r w:rsidRPr="00E24464">
              <w:rPr>
                <w:iCs/>
                <w:sz w:val="24"/>
                <w:szCs w:val="24"/>
              </w:rPr>
              <w:t>0,2 mg</w:t>
            </w:r>
          </w:p>
        </w:tc>
      </w:tr>
      <w:tr w:rsidR="003638FB" w:rsidRPr="00E24464" w:rsidTr="003638FB">
        <w:tc>
          <w:tcPr>
            <w:tcW w:w="3685" w:type="dxa"/>
            <w:shd w:val="clear" w:color="auto" w:fill="auto"/>
            <w:vAlign w:val="center"/>
          </w:tcPr>
          <w:p w:rsidR="003638FB" w:rsidRPr="00E24464" w:rsidRDefault="003638FB" w:rsidP="008036CB">
            <w:pPr>
              <w:spacing w:before="60" w:after="60"/>
              <w:rPr>
                <w:iCs/>
                <w:sz w:val="24"/>
                <w:szCs w:val="24"/>
              </w:rPr>
            </w:pPr>
            <w:r w:rsidRPr="00E24464">
              <w:rPr>
                <w:iCs/>
                <w:sz w:val="24"/>
                <w:szCs w:val="24"/>
              </w:rPr>
              <w:t>Fosforsyre, koncentreret (til justering af pH)</w:t>
            </w:r>
          </w:p>
        </w:tc>
        <w:tc>
          <w:tcPr>
            <w:tcW w:w="4820" w:type="dxa"/>
            <w:shd w:val="clear" w:color="auto" w:fill="auto"/>
            <w:vAlign w:val="center"/>
          </w:tcPr>
          <w:p w:rsidR="003638FB" w:rsidRPr="00E24464" w:rsidRDefault="003638FB" w:rsidP="008036CB">
            <w:pPr>
              <w:spacing w:before="60" w:after="60"/>
              <w:rPr>
                <w:iCs/>
                <w:sz w:val="24"/>
                <w:szCs w:val="24"/>
              </w:rPr>
            </w:pPr>
          </w:p>
        </w:tc>
      </w:tr>
      <w:tr w:rsidR="003638FB" w:rsidRPr="00E24464" w:rsidTr="003638FB">
        <w:tc>
          <w:tcPr>
            <w:tcW w:w="3685" w:type="dxa"/>
            <w:shd w:val="clear" w:color="auto" w:fill="auto"/>
            <w:vAlign w:val="center"/>
          </w:tcPr>
          <w:p w:rsidR="003638FB" w:rsidRPr="00E24464" w:rsidRDefault="003638FB" w:rsidP="008036CB">
            <w:pPr>
              <w:spacing w:before="60" w:after="60"/>
              <w:ind w:left="567" w:hanging="567"/>
              <w:rPr>
                <w:bCs/>
                <w:iCs/>
                <w:sz w:val="24"/>
                <w:szCs w:val="24"/>
              </w:rPr>
            </w:pPr>
            <w:r w:rsidRPr="00E24464">
              <w:rPr>
                <w:bCs/>
                <w:iCs/>
                <w:sz w:val="24"/>
                <w:szCs w:val="24"/>
              </w:rPr>
              <w:t>Renset vand</w:t>
            </w:r>
          </w:p>
        </w:tc>
        <w:tc>
          <w:tcPr>
            <w:tcW w:w="4820" w:type="dxa"/>
            <w:shd w:val="clear" w:color="auto" w:fill="auto"/>
            <w:vAlign w:val="center"/>
          </w:tcPr>
          <w:p w:rsidR="003638FB" w:rsidRPr="00E24464" w:rsidRDefault="003638FB" w:rsidP="008036CB">
            <w:pPr>
              <w:spacing w:before="60" w:after="60"/>
              <w:rPr>
                <w:iCs/>
                <w:sz w:val="24"/>
                <w:szCs w:val="24"/>
              </w:rPr>
            </w:pPr>
          </w:p>
        </w:tc>
      </w:tr>
    </w:tbl>
    <w:p w:rsidR="003638FB" w:rsidRPr="00E24464" w:rsidRDefault="003638FB" w:rsidP="003638FB">
      <w:pPr>
        <w:rPr>
          <w:sz w:val="24"/>
          <w:szCs w:val="24"/>
        </w:rPr>
      </w:pPr>
    </w:p>
    <w:p w:rsidR="003638FB" w:rsidRPr="00E24464" w:rsidRDefault="003638FB" w:rsidP="003638FB">
      <w:pPr>
        <w:ind w:firstLine="851"/>
        <w:rPr>
          <w:sz w:val="24"/>
          <w:szCs w:val="24"/>
        </w:rPr>
      </w:pPr>
      <w:r w:rsidRPr="00E24464">
        <w:rPr>
          <w:sz w:val="24"/>
          <w:szCs w:val="24"/>
        </w:rPr>
        <w:t>Klar gul til brun opløsning.</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w:t>
      </w:r>
      <w:r w:rsidRPr="00E24464">
        <w:rPr>
          <w:sz w:val="24"/>
          <w:szCs w:val="24"/>
        </w:rPr>
        <w:tab/>
        <w:t>KLINISKE OPLYSNINGER</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3.1</w:t>
      </w:r>
      <w:r w:rsidRPr="00E24464">
        <w:rPr>
          <w:sz w:val="24"/>
          <w:szCs w:val="24"/>
        </w:rPr>
        <w:tab/>
        <w:t>Dyrearter, som lægemidlet er beregnet til</w:t>
      </w:r>
    </w:p>
    <w:p w:rsidR="003638FB" w:rsidRPr="00E24464" w:rsidRDefault="003638FB" w:rsidP="003638FB">
      <w:pPr>
        <w:pStyle w:val="Style1"/>
        <w:rPr>
          <w:sz w:val="24"/>
          <w:szCs w:val="24"/>
        </w:rPr>
      </w:pPr>
    </w:p>
    <w:p w:rsidR="003638FB" w:rsidRPr="00E24464" w:rsidRDefault="003638FB" w:rsidP="008E3E17">
      <w:pPr>
        <w:pStyle w:val="Style1"/>
        <w:ind w:left="851" w:firstLine="0"/>
        <w:rPr>
          <w:b w:val="0"/>
          <w:sz w:val="24"/>
          <w:szCs w:val="24"/>
        </w:rPr>
      </w:pPr>
      <w:r w:rsidRPr="00E24464">
        <w:rPr>
          <w:b w:val="0"/>
          <w:sz w:val="24"/>
          <w:szCs w:val="24"/>
        </w:rPr>
        <w:t>Kvæg (endnu ikke drøvtyggende), svin, høns (bortset fra høns, der lægger æg til konsum) og kalkuner.</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3.2</w:t>
      </w:r>
      <w:r w:rsidRPr="00E24464">
        <w:rPr>
          <w:sz w:val="24"/>
          <w:szCs w:val="24"/>
        </w:rPr>
        <w:tab/>
        <w:t>Terapeutiske indikationer for hver dyreart, som lægemidlet er beregnet til</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u w:val="single"/>
        </w:rPr>
        <w:t>Kalve:</w:t>
      </w:r>
      <w:r w:rsidRPr="00E24464">
        <w:rPr>
          <w:sz w:val="24"/>
          <w:szCs w:val="24"/>
        </w:rPr>
        <w:t xml:space="preserve"> Til behandling og </w:t>
      </w:r>
      <w:proofErr w:type="spellStart"/>
      <w:r w:rsidRPr="00E24464">
        <w:rPr>
          <w:sz w:val="24"/>
          <w:szCs w:val="24"/>
        </w:rPr>
        <w:t>metafylakse</w:t>
      </w:r>
      <w:proofErr w:type="spellEnd"/>
      <w:r w:rsidRPr="00E24464">
        <w:rPr>
          <w:sz w:val="24"/>
          <w:szCs w:val="24"/>
        </w:rPr>
        <w:t xml:space="preserve"> af </w:t>
      </w:r>
      <w:proofErr w:type="spellStart"/>
      <w:r w:rsidRPr="00E24464">
        <w:rPr>
          <w:sz w:val="24"/>
          <w:szCs w:val="24"/>
        </w:rPr>
        <w:t>bovin</w:t>
      </w:r>
      <w:proofErr w:type="spellEnd"/>
      <w:r w:rsidRPr="00E24464">
        <w:rPr>
          <w:sz w:val="24"/>
          <w:szCs w:val="24"/>
        </w:rPr>
        <w:t xml:space="preserve"> respiratorisk sygdom forårsaget af </w:t>
      </w:r>
      <w:proofErr w:type="spellStart"/>
      <w:r w:rsidRPr="00E24464">
        <w:rPr>
          <w:i/>
          <w:sz w:val="24"/>
          <w:szCs w:val="24"/>
        </w:rPr>
        <w:t>Mannheimia</w:t>
      </w:r>
      <w:proofErr w:type="spellEnd"/>
      <w:r w:rsidRPr="00E24464">
        <w:rPr>
          <w:i/>
          <w:sz w:val="24"/>
          <w:szCs w:val="24"/>
        </w:rPr>
        <w:t xml:space="preserve"> </w:t>
      </w:r>
      <w:proofErr w:type="spellStart"/>
      <w:r w:rsidRPr="00E24464">
        <w:rPr>
          <w:i/>
          <w:sz w:val="24"/>
          <w:szCs w:val="24"/>
        </w:rPr>
        <w:t>haemolytica</w:t>
      </w:r>
      <w:proofErr w:type="spellEnd"/>
      <w:r w:rsidRPr="00E24464">
        <w:rPr>
          <w:i/>
          <w:sz w:val="24"/>
          <w:szCs w:val="24"/>
        </w:rPr>
        <w:t xml:space="preserve">, </w:t>
      </w:r>
      <w:proofErr w:type="spellStart"/>
      <w:r w:rsidRPr="00E24464">
        <w:rPr>
          <w:i/>
          <w:sz w:val="24"/>
          <w:szCs w:val="24"/>
        </w:rPr>
        <w:t>Pasteurella</w:t>
      </w:r>
      <w:proofErr w:type="spellEnd"/>
      <w:r w:rsidRPr="00E24464">
        <w:rPr>
          <w:i/>
          <w:sz w:val="24"/>
          <w:szCs w:val="24"/>
        </w:rPr>
        <w:t xml:space="preserve"> </w:t>
      </w:r>
      <w:proofErr w:type="spellStart"/>
      <w:r w:rsidRPr="00E24464">
        <w:rPr>
          <w:i/>
          <w:sz w:val="24"/>
          <w:szCs w:val="24"/>
        </w:rPr>
        <w:t>multocida</w:t>
      </w:r>
      <w:proofErr w:type="spellEnd"/>
      <w:r w:rsidRPr="00E24464">
        <w:rPr>
          <w:i/>
          <w:sz w:val="24"/>
          <w:szCs w:val="24"/>
        </w:rPr>
        <w:t xml:space="preserve">, </w:t>
      </w:r>
      <w:proofErr w:type="spellStart"/>
      <w:r w:rsidRPr="00E24464">
        <w:rPr>
          <w:i/>
          <w:sz w:val="24"/>
          <w:szCs w:val="24"/>
        </w:rPr>
        <w:t>Mycoplasma</w:t>
      </w:r>
      <w:proofErr w:type="spellEnd"/>
      <w:r w:rsidRPr="00E24464">
        <w:rPr>
          <w:i/>
          <w:sz w:val="24"/>
          <w:szCs w:val="24"/>
        </w:rPr>
        <w:t xml:space="preserve"> </w:t>
      </w:r>
      <w:proofErr w:type="spellStart"/>
      <w:r w:rsidRPr="00E24464">
        <w:rPr>
          <w:i/>
          <w:sz w:val="24"/>
          <w:szCs w:val="24"/>
        </w:rPr>
        <w:t>bovis</w:t>
      </w:r>
      <w:proofErr w:type="spellEnd"/>
      <w:r w:rsidRPr="00E24464">
        <w:rPr>
          <w:i/>
          <w:sz w:val="24"/>
          <w:szCs w:val="24"/>
        </w:rPr>
        <w:t xml:space="preserve"> </w:t>
      </w:r>
      <w:r w:rsidRPr="00E24464">
        <w:rPr>
          <w:sz w:val="24"/>
          <w:szCs w:val="24"/>
        </w:rPr>
        <w:t xml:space="preserve">og </w:t>
      </w:r>
      <w:r w:rsidRPr="00E24464">
        <w:rPr>
          <w:i/>
          <w:sz w:val="24"/>
          <w:szCs w:val="24"/>
        </w:rPr>
        <w:t xml:space="preserve">M. </w:t>
      </w:r>
      <w:proofErr w:type="spellStart"/>
      <w:r w:rsidRPr="00E24464">
        <w:rPr>
          <w:i/>
          <w:sz w:val="24"/>
          <w:szCs w:val="24"/>
        </w:rPr>
        <w:t>dispar</w:t>
      </w:r>
      <w:proofErr w:type="spellEnd"/>
      <w:r w:rsidRPr="00E24464">
        <w:rPr>
          <w:sz w:val="24"/>
          <w:szCs w:val="24"/>
        </w:rPr>
        <w:t xml:space="preserve">, som er følsomme over for </w:t>
      </w:r>
      <w:proofErr w:type="spellStart"/>
      <w:r w:rsidRPr="00E24464">
        <w:rPr>
          <w:sz w:val="24"/>
          <w:szCs w:val="24"/>
        </w:rPr>
        <w:t>tilmicosin</w:t>
      </w:r>
      <w:proofErr w:type="spellEnd"/>
      <w:r w:rsidRPr="00E24464">
        <w:rPr>
          <w:sz w:val="24"/>
          <w:szCs w:val="24"/>
        </w:rPr>
        <w:t xml:space="preserve">.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u w:val="single"/>
        </w:rPr>
        <w:t>Svin:</w:t>
      </w:r>
      <w:r w:rsidRPr="00E24464">
        <w:rPr>
          <w:sz w:val="24"/>
          <w:szCs w:val="24"/>
        </w:rPr>
        <w:t xml:space="preserve"> Til behandling og </w:t>
      </w:r>
      <w:proofErr w:type="spellStart"/>
      <w:r w:rsidRPr="00E24464">
        <w:rPr>
          <w:sz w:val="24"/>
          <w:szCs w:val="24"/>
        </w:rPr>
        <w:t>metafylakse</w:t>
      </w:r>
      <w:proofErr w:type="spellEnd"/>
      <w:r w:rsidRPr="00E24464">
        <w:rPr>
          <w:sz w:val="24"/>
          <w:szCs w:val="24"/>
        </w:rPr>
        <w:t xml:space="preserve"> af respiratorisk sygdom forårsaget af </w:t>
      </w:r>
      <w:proofErr w:type="spellStart"/>
      <w:r w:rsidRPr="00E24464">
        <w:rPr>
          <w:i/>
          <w:sz w:val="24"/>
          <w:szCs w:val="24"/>
        </w:rPr>
        <w:t>Pasteurella</w:t>
      </w:r>
      <w:proofErr w:type="spellEnd"/>
      <w:r w:rsidRPr="00E24464">
        <w:rPr>
          <w:i/>
          <w:sz w:val="24"/>
          <w:szCs w:val="24"/>
        </w:rPr>
        <w:t xml:space="preserve"> </w:t>
      </w:r>
      <w:proofErr w:type="spellStart"/>
      <w:r w:rsidRPr="00E24464">
        <w:rPr>
          <w:i/>
          <w:sz w:val="24"/>
          <w:szCs w:val="24"/>
        </w:rPr>
        <w:t>multocida</w:t>
      </w:r>
      <w:proofErr w:type="spellEnd"/>
      <w:r w:rsidRPr="00E24464">
        <w:rPr>
          <w:i/>
          <w:sz w:val="24"/>
          <w:szCs w:val="24"/>
        </w:rPr>
        <w:t xml:space="preserve">, </w:t>
      </w:r>
      <w:proofErr w:type="spellStart"/>
      <w:r w:rsidRPr="00E24464">
        <w:rPr>
          <w:i/>
          <w:sz w:val="24"/>
          <w:szCs w:val="24"/>
        </w:rPr>
        <w:t>Actinobacillus</w:t>
      </w:r>
      <w:proofErr w:type="spellEnd"/>
      <w:r w:rsidRPr="00E24464">
        <w:rPr>
          <w:i/>
          <w:sz w:val="24"/>
          <w:szCs w:val="24"/>
        </w:rPr>
        <w:t xml:space="preserve"> </w:t>
      </w:r>
      <w:proofErr w:type="spellStart"/>
      <w:r w:rsidRPr="00E24464">
        <w:rPr>
          <w:i/>
          <w:sz w:val="24"/>
          <w:szCs w:val="24"/>
        </w:rPr>
        <w:t>pleuropneumoniae</w:t>
      </w:r>
      <w:proofErr w:type="spellEnd"/>
      <w:r w:rsidRPr="00E24464">
        <w:rPr>
          <w:sz w:val="24"/>
          <w:szCs w:val="24"/>
        </w:rPr>
        <w:t xml:space="preserve"> og</w:t>
      </w:r>
      <w:r w:rsidRPr="00E24464">
        <w:rPr>
          <w:i/>
          <w:sz w:val="24"/>
          <w:szCs w:val="24"/>
        </w:rPr>
        <w:t xml:space="preserve"> </w:t>
      </w:r>
      <w:proofErr w:type="spellStart"/>
      <w:r w:rsidRPr="00E24464">
        <w:rPr>
          <w:i/>
          <w:sz w:val="24"/>
          <w:szCs w:val="24"/>
        </w:rPr>
        <w:t>Mycoplasma</w:t>
      </w:r>
      <w:proofErr w:type="spellEnd"/>
      <w:r w:rsidRPr="00E24464">
        <w:rPr>
          <w:i/>
          <w:sz w:val="24"/>
          <w:szCs w:val="24"/>
        </w:rPr>
        <w:t xml:space="preserve"> </w:t>
      </w:r>
      <w:proofErr w:type="spellStart"/>
      <w:r w:rsidRPr="00E24464">
        <w:rPr>
          <w:i/>
          <w:sz w:val="24"/>
          <w:szCs w:val="24"/>
        </w:rPr>
        <w:t>hyopneumoniae</w:t>
      </w:r>
      <w:proofErr w:type="spellEnd"/>
      <w:r w:rsidRPr="00E24464">
        <w:rPr>
          <w:i/>
          <w:sz w:val="24"/>
          <w:szCs w:val="24"/>
        </w:rPr>
        <w:t xml:space="preserve">, </w:t>
      </w:r>
      <w:r w:rsidRPr="00E24464">
        <w:rPr>
          <w:sz w:val="24"/>
          <w:szCs w:val="24"/>
        </w:rPr>
        <w:t xml:space="preserve">som er følsomme over for </w:t>
      </w:r>
      <w:proofErr w:type="spellStart"/>
      <w:r w:rsidRPr="00E24464">
        <w:rPr>
          <w:sz w:val="24"/>
          <w:szCs w:val="24"/>
        </w:rPr>
        <w:t>tilmicosin</w:t>
      </w:r>
      <w:proofErr w:type="spellEnd"/>
      <w:r w:rsidRPr="00E24464">
        <w:rPr>
          <w:sz w:val="24"/>
          <w:szCs w:val="24"/>
        </w:rPr>
        <w:t xml:space="preserve">.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u w:val="single"/>
        </w:rPr>
        <w:t>Høns:</w:t>
      </w:r>
      <w:r w:rsidRPr="00E24464">
        <w:rPr>
          <w:sz w:val="24"/>
          <w:szCs w:val="24"/>
        </w:rPr>
        <w:t xml:space="preserve"> Til behandling og </w:t>
      </w:r>
      <w:proofErr w:type="spellStart"/>
      <w:r w:rsidRPr="00E24464">
        <w:rPr>
          <w:sz w:val="24"/>
          <w:szCs w:val="24"/>
        </w:rPr>
        <w:t>metafylakse</w:t>
      </w:r>
      <w:proofErr w:type="spellEnd"/>
      <w:r w:rsidRPr="00E24464">
        <w:rPr>
          <w:sz w:val="24"/>
          <w:szCs w:val="24"/>
        </w:rPr>
        <w:t xml:space="preserve"> af respiratorisk sygdom forårsaget af </w:t>
      </w:r>
      <w:proofErr w:type="spellStart"/>
      <w:r w:rsidRPr="00E24464">
        <w:rPr>
          <w:i/>
          <w:sz w:val="24"/>
          <w:szCs w:val="24"/>
        </w:rPr>
        <w:t>Mycoplasma</w:t>
      </w:r>
      <w:proofErr w:type="spellEnd"/>
      <w:r w:rsidRPr="00E24464">
        <w:rPr>
          <w:i/>
          <w:sz w:val="24"/>
          <w:szCs w:val="24"/>
        </w:rPr>
        <w:t xml:space="preserve"> </w:t>
      </w:r>
      <w:proofErr w:type="spellStart"/>
      <w:r w:rsidRPr="00E24464">
        <w:rPr>
          <w:i/>
          <w:sz w:val="24"/>
          <w:szCs w:val="24"/>
        </w:rPr>
        <w:t>gallisepticum</w:t>
      </w:r>
      <w:proofErr w:type="spellEnd"/>
      <w:r w:rsidRPr="00E24464">
        <w:rPr>
          <w:sz w:val="24"/>
          <w:szCs w:val="24"/>
        </w:rPr>
        <w:t xml:space="preserve"> og </w:t>
      </w:r>
      <w:r w:rsidRPr="00E24464">
        <w:rPr>
          <w:i/>
          <w:sz w:val="24"/>
          <w:szCs w:val="24"/>
        </w:rPr>
        <w:t xml:space="preserve">M. </w:t>
      </w:r>
      <w:proofErr w:type="spellStart"/>
      <w:r w:rsidRPr="00E24464">
        <w:rPr>
          <w:i/>
          <w:sz w:val="24"/>
          <w:szCs w:val="24"/>
        </w:rPr>
        <w:t>synoviae</w:t>
      </w:r>
      <w:proofErr w:type="spellEnd"/>
      <w:r w:rsidRPr="00E24464">
        <w:rPr>
          <w:sz w:val="24"/>
          <w:szCs w:val="24"/>
        </w:rPr>
        <w:t xml:space="preserve">, som er følsomme over for </w:t>
      </w:r>
      <w:proofErr w:type="spellStart"/>
      <w:r w:rsidRPr="00E24464">
        <w:rPr>
          <w:sz w:val="24"/>
          <w:szCs w:val="24"/>
        </w:rPr>
        <w:t>tilmicosin</w:t>
      </w:r>
      <w:proofErr w:type="spellEnd"/>
      <w:r w:rsidRPr="00E24464">
        <w:rPr>
          <w:sz w:val="24"/>
          <w:szCs w:val="24"/>
        </w:rPr>
        <w:t xml:space="preserve">.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u w:val="single"/>
        </w:rPr>
        <w:t>Kalkuner:</w:t>
      </w:r>
      <w:r w:rsidRPr="00E24464">
        <w:rPr>
          <w:sz w:val="24"/>
          <w:szCs w:val="24"/>
        </w:rPr>
        <w:t xml:space="preserve"> Til behandling og </w:t>
      </w:r>
      <w:proofErr w:type="spellStart"/>
      <w:r w:rsidRPr="00E24464">
        <w:rPr>
          <w:sz w:val="24"/>
          <w:szCs w:val="24"/>
        </w:rPr>
        <w:t>metafylakse</w:t>
      </w:r>
      <w:proofErr w:type="spellEnd"/>
      <w:r w:rsidRPr="00E24464">
        <w:rPr>
          <w:sz w:val="24"/>
          <w:szCs w:val="24"/>
        </w:rPr>
        <w:t xml:space="preserve"> af respiratorisk sygdom forårsaget af </w:t>
      </w:r>
      <w:proofErr w:type="spellStart"/>
      <w:r w:rsidRPr="00E24464">
        <w:rPr>
          <w:i/>
          <w:sz w:val="24"/>
          <w:szCs w:val="24"/>
        </w:rPr>
        <w:t>Mycoplasma</w:t>
      </w:r>
      <w:proofErr w:type="spellEnd"/>
      <w:r w:rsidRPr="00E24464">
        <w:rPr>
          <w:i/>
          <w:sz w:val="24"/>
          <w:szCs w:val="24"/>
        </w:rPr>
        <w:t xml:space="preserve"> </w:t>
      </w:r>
      <w:proofErr w:type="spellStart"/>
      <w:r w:rsidRPr="00E24464">
        <w:rPr>
          <w:i/>
          <w:sz w:val="24"/>
          <w:szCs w:val="24"/>
        </w:rPr>
        <w:t>gallisepticum</w:t>
      </w:r>
      <w:proofErr w:type="spellEnd"/>
      <w:r w:rsidRPr="00E24464">
        <w:rPr>
          <w:sz w:val="24"/>
          <w:szCs w:val="24"/>
        </w:rPr>
        <w:t xml:space="preserve"> og </w:t>
      </w:r>
      <w:r w:rsidRPr="00E24464">
        <w:rPr>
          <w:i/>
          <w:sz w:val="24"/>
          <w:szCs w:val="24"/>
        </w:rPr>
        <w:t xml:space="preserve">M. </w:t>
      </w:r>
      <w:proofErr w:type="spellStart"/>
      <w:r w:rsidRPr="00E24464">
        <w:rPr>
          <w:i/>
          <w:sz w:val="24"/>
          <w:szCs w:val="24"/>
        </w:rPr>
        <w:t>synoviae</w:t>
      </w:r>
      <w:proofErr w:type="spellEnd"/>
      <w:r w:rsidRPr="00E24464">
        <w:rPr>
          <w:sz w:val="24"/>
          <w:szCs w:val="24"/>
        </w:rPr>
        <w:t xml:space="preserve">, som er følsomme over for </w:t>
      </w:r>
      <w:proofErr w:type="spellStart"/>
      <w:r w:rsidRPr="00E24464">
        <w:rPr>
          <w:sz w:val="24"/>
          <w:szCs w:val="24"/>
        </w:rPr>
        <w:t>tilmicosin</w:t>
      </w:r>
      <w:proofErr w:type="spellEnd"/>
      <w:r w:rsidRPr="00E24464">
        <w:rPr>
          <w:sz w:val="24"/>
          <w:szCs w:val="24"/>
        </w:rPr>
        <w:t xml:space="preserve">.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Før veterinærlægemidlet anvendes, skal man først fastslå, om sygdommen findes i gruppen/flokken.</w:t>
      </w:r>
      <w:r w:rsidRPr="00E24464">
        <w:rPr>
          <w:sz w:val="24"/>
          <w:szCs w:val="24"/>
        </w:rPr>
        <w:br/>
      </w:r>
    </w:p>
    <w:p w:rsidR="003638FB" w:rsidRPr="00E24464" w:rsidRDefault="003638FB" w:rsidP="008E3E17">
      <w:pPr>
        <w:pStyle w:val="Style1"/>
        <w:ind w:left="851" w:hanging="851"/>
        <w:rPr>
          <w:sz w:val="24"/>
          <w:szCs w:val="24"/>
        </w:rPr>
      </w:pPr>
      <w:r w:rsidRPr="00E24464">
        <w:rPr>
          <w:sz w:val="24"/>
          <w:szCs w:val="24"/>
        </w:rPr>
        <w:t>3.3</w:t>
      </w:r>
      <w:r w:rsidRPr="00E24464">
        <w:rPr>
          <w:sz w:val="24"/>
          <w:szCs w:val="24"/>
        </w:rPr>
        <w:tab/>
        <w:t>Kontraindikationer</w:t>
      </w:r>
    </w:p>
    <w:p w:rsidR="003638FB" w:rsidRPr="00E24464" w:rsidRDefault="003638FB" w:rsidP="003638FB">
      <w:pPr>
        <w:rPr>
          <w:sz w:val="24"/>
          <w:szCs w:val="24"/>
        </w:rPr>
      </w:pPr>
    </w:p>
    <w:p w:rsidR="003638FB" w:rsidRPr="00E24464" w:rsidRDefault="003638FB" w:rsidP="008E3E17">
      <w:pPr>
        <w:ind w:firstLine="851"/>
        <w:rPr>
          <w:sz w:val="24"/>
          <w:szCs w:val="24"/>
        </w:rPr>
      </w:pPr>
      <w:r w:rsidRPr="00E24464">
        <w:rPr>
          <w:sz w:val="24"/>
          <w:szCs w:val="24"/>
        </w:rPr>
        <w:t xml:space="preserve">Heste og andre </w:t>
      </w:r>
      <w:proofErr w:type="spellStart"/>
      <w:r w:rsidRPr="00E24464">
        <w:rPr>
          <w:sz w:val="24"/>
          <w:szCs w:val="24"/>
        </w:rPr>
        <w:t>enhovede</w:t>
      </w:r>
      <w:proofErr w:type="spellEnd"/>
      <w:r w:rsidRPr="00E24464">
        <w:rPr>
          <w:sz w:val="24"/>
          <w:szCs w:val="24"/>
        </w:rPr>
        <w:t xml:space="preserve"> dyr må ikke få adgang til drikkevand, der indeholder </w:t>
      </w:r>
      <w:proofErr w:type="spellStart"/>
      <w:r w:rsidRPr="00E24464">
        <w:rPr>
          <w:sz w:val="24"/>
          <w:szCs w:val="24"/>
        </w:rPr>
        <w:t>tilmicosin</w:t>
      </w:r>
      <w:proofErr w:type="spellEnd"/>
      <w:r w:rsidRPr="00E24464">
        <w:rPr>
          <w:sz w:val="24"/>
          <w:szCs w:val="24"/>
        </w:rPr>
        <w:t xml:space="preserve">. </w:t>
      </w:r>
    </w:p>
    <w:p w:rsidR="003638FB" w:rsidRPr="00E24464" w:rsidRDefault="003638FB" w:rsidP="008E3E17">
      <w:pPr>
        <w:ind w:left="851"/>
        <w:rPr>
          <w:sz w:val="24"/>
          <w:szCs w:val="24"/>
        </w:rPr>
      </w:pPr>
      <w:r w:rsidRPr="00E24464">
        <w:rPr>
          <w:sz w:val="24"/>
          <w:szCs w:val="24"/>
        </w:rPr>
        <w:t>Må ikke anvendes i tilfælde af overfølsomhed over for det aktive stof eller over for et eller flere af hjælpestofferne.</w:t>
      </w:r>
    </w:p>
    <w:p w:rsidR="003638FB" w:rsidRPr="00E24464" w:rsidRDefault="003638FB" w:rsidP="003638FB">
      <w:pPr>
        <w:rPr>
          <w:sz w:val="24"/>
          <w:szCs w:val="24"/>
        </w:rPr>
      </w:pPr>
    </w:p>
    <w:p w:rsidR="003638FB" w:rsidRPr="00E24464" w:rsidRDefault="003638FB" w:rsidP="003638FB">
      <w:pPr>
        <w:rPr>
          <w:sz w:val="24"/>
          <w:szCs w:val="24"/>
        </w:rPr>
      </w:pPr>
    </w:p>
    <w:p w:rsidR="003638FB" w:rsidRPr="00E24464" w:rsidRDefault="003638FB" w:rsidP="008E3E17">
      <w:pPr>
        <w:pStyle w:val="Style1"/>
        <w:tabs>
          <w:tab w:val="left" w:pos="851"/>
        </w:tabs>
        <w:rPr>
          <w:sz w:val="24"/>
          <w:szCs w:val="24"/>
        </w:rPr>
      </w:pPr>
      <w:r w:rsidRPr="00E24464">
        <w:rPr>
          <w:sz w:val="24"/>
          <w:szCs w:val="24"/>
        </w:rPr>
        <w:t>3.4</w:t>
      </w:r>
      <w:r w:rsidRPr="00E24464">
        <w:rPr>
          <w:sz w:val="24"/>
          <w:szCs w:val="24"/>
        </w:rPr>
        <w:tab/>
      </w:r>
      <w:r w:rsidR="008E3E17" w:rsidRPr="00E24464">
        <w:rPr>
          <w:sz w:val="24"/>
          <w:szCs w:val="24"/>
        </w:rPr>
        <w:tab/>
      </w:r>
      <w:r w:rsidRPr="00E24464">
        <w:rPr>
          <w:sz w:val="24"/>
          <w:szCs w:val="24"/>
        </w:rPr>
        <w:t>Særlige advarsler</w:t>
      </w:r>
    </w:p>
    <w:p w:rsidR="003638FB" w:rsidRPr="00E24464" w:rsidRDefault="003638FB" w:rsidP="003638FB">
      <w:pPr>
        <w:rPr>
          <w:sz w:val="24"/>
          <w:szCs w:val="24"/>
        </w:rPr>
      </w:pPr>
    </w:p>
    <w:p w:rsidR="003638FB" w:rsidRPr="00E24464" w:rsidRDefault="003638FB" w:rsidP="008E3E17">
      <w:pPr>
        <w:ind w:firstLine="851"/>
        <w:rPr>
          <w:sz w:val="24"/>
          <w:szCs w:val="24"/>
        </w:rPr>
      </w:pPr>
      <w:r w:rsidRPr="00E24464">
        <w:rPr>
          <w:sz w:val="24"/>
          <w:szCs w:val="24"/>
        </w:rPr>
        <w:t xml:space="preserve">Vigtigt: Skal fortyndes, før det administreres til dyr.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Svin, høns og kalkuner: Vandforbruget skal overvåges, så en tilstrækkelig dosis garanteres. Hvis vandforbruget ikke svarer til de mængder, de anbefalede koncentrationer blev beregnet til, skal koncentrationen af veterinærlægemidlet justeres, så dyrene får den anbefalede dosis. Ellers skal man overveje et andet lægemiddel.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Dyrenes optagelse af medicin kan ændres, hvis der opstår sygdom. Hvis dyrene ikke optager tilstrækkelig vand eller mælkeerstatning, skal de behandles parenteralt med et passende </w:t>
      </w:r>
      <w:proofErr w:type="spellStart"/>
      <w:r w:rsidRPr="00E24464">
        <w:rPr>
          <w:sz w:val="24"/>
          <w:szCs w:val="24"/>
        </w:rPr>
        <w:t>injicerbart</w:t>
      </w:r>
      <w:proofErr w:type="spellEnd"/>
      <w:r w:rsidRPr="00E24464">
        <w:rPr>
          <w:sz w:val="24"/>
          <w:szCs w:val="24"/>
        </w:rPr>
        <w:t xml:space="preserve"> produkt.</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Undgå gentagen brug af veterinærlægemidlet ved at forbedre styringspraksisser og rense og desinficere grundigt.</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Hvis veterinærlægemidlet anvendes på en anden måde end efter de instrukser, der står i produktresuméet, kan det øge forekomsten af bakterier, der er modstandsdygtige over for </w:t>
      </w:r>
      <w:proofErr w:type="spellStart"/>
      <w:r w:rsidRPr="00E24464">
        <w:rPr>
          <w:sz w:val="24"/>
          <w:szCs w:val="24"/>
        </w:rPr>
        <w:t>tilmicosin</w:t>
      </w:r>
      <w:proofErr w:type="spellEnd"/>
      <w:r w:rsidRPr="00E24464">
        <w:rPr>
          <w:sz w:val="24"/>
          <w:szCs w:val="24"/>
        </w:rPr>
        <w:t xml:space="preserve">, og nedsætte behandlingseffektiviteten over for andre makrolider, lincosamider og </w:t>
      </w:r>
      <w:proofErr w:type="spellStart"/>
      <w:r w:rsidRPr="00E24464">
        <w:rPr>
          <w:sz w:val="24"/>
          <w:szCs w:val="24"/>
        </w:rPr>
        <w:t>streptogramin</w:t>
      </w:r>
      <w:proofErr w:type="spellEnd"/>
      <w:r w:rsidRPr="00E24464">
        <w:rPr>
          <w:sz w:val="24"/>
          <w:szCs w:val="24"/>
        </w:rPr>
        <w:t xml:space="preserve"> B pga. muligheden for krydsresistens.</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3.5</w:t>
      </w:r>
      <w:r w:rsidRPr="00E24464">
        <w:rPr>
          <w:sz w:val="24"/>
          <w:szCs w:val="24"/>
        </w:rPr>
        <w:tab/>
        <w:t>Særlige forholdsregler vedrørende brugen</w:t>
      </w:r>
    </w:p>
    <w:p w:rsidR="003638FB" w:rsidRPr="00E24464" w:rsidRDefault="003638FB" w:rsidP="003638FB">
      <w:pPr>
        <w:rPr>
          <w:sz w:val="24"/>
          <w:szCs w:val="24"/>
        </w:rPr>
      </w:pPr>
    </w:p>
    <w:p w:rsidR="003638FB" w:rsidRPr="00E24464" w:rsidRDefault="003638FB" w:rsidP="00E24464">
      <w:pPr>
        <w:ind w:left="851"/>
        <w:rPr>
          <w:sz w:val="24"/>
          <w:szCs w:val="24"/>
          <w:u w:val="single"/>
        </w:rPr>
      </w:pPr>
      <w:r w:rsidRPr="00E24464">
        <w:rPr>
          <w:sz w:val="24"/>
          <w:szCs w:val="24"/>
          <w:u w:val="single"/>
        </w:rPr>
        <w:lastRenderedPageBreak/>
        <w:t>Særlige forholdsregler vedrørende sikker brug hos de dyrearter, som lægemidlet er beregnet til:</w:t>
      </w:r>
    </w:p>
    <w:p w:rsidR="003638FB" w:rsidRPr="00E24464" w:rsidRDefault="003638FB" w:rsidP="003638FB">
      <w:pPr>
        <w:rPr>
          <w:sz w:val="24"/>
          <w:szCs w:val="24"/>
        </w:rPr>
      </w:pPr>
    </w:p>
    <w:p w:rsidR="003638FB" w:rsidRPr="00E24464" w:rsidRDefault="003638FB" w:rsidP="008E3E17">
      <w:pPr>
        <w:ind w:firstLine="851"/>
        <w:rPr>
          <w:sz w:val="24"/>
          <w:szCs w:val="24"/>
        </w:rPr>
      </w:pPr>
      <w:r w:rsidRPr="00E24464">
        <w:rPr>
          <w:sz w:val="24"/>
          <w:szCs w:val="24"/>
        </w:rPr>
        <w:t xml:space="preserve">Kun til oral anvendelse. Indeholder </w:t>
      </w:r>
      <w:proofErr w:type="spellStart"/>
      <w:r w:rsidRPr="00E24464">
        <w:rPr>
          <w:sz w:val="24"/>
          <w:szCs w:val="24"/>
        </w:rPr>
        <w:t>dinatriumedetat</w:t>
      </w:r>
      <w:proofErr w:type="spellEnd"/>
      <w:r w:rsidRPr="00E24464">
        <w:rPr>
          <w:sz w:val="24"/>
          <w:szCs w:val="24"/>
        </w:rPr>
        <w:t xml:space="preserve">. Må ikke injiceres.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Veterinærlægemidlet skal anvendes på baggrund af følsomhedstestning af de bakterier, der isoleres fra dyret. Hvis det ikke er muligt, skal behandlingen baseres på lokale (regionalt niveau, gårdniveau) epidemiologiske oplysninger om målbakteriernes følsomhed.</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Officielle, nationale og regionale antimikrobielle politikker skal tages i betragtning, når veterinærlægemidlet anvendes.</w:t>
      </w:r>
    </w:p>
    <w:p w:rsidR="003638FB" w:rsidRPr="00E24464" w:rsidRDefault="003638FB" w:rsidP="003638FB">
      <w:pPr>
        <w:rPr>
          <w:sz w:val="24"/>
          <w:szCs w:val="24"/>
        </w:rPr>
      </w:pPr>
    </w:p>
    <w:p w:rsidR="003638FB" w:rsidRPr="00E24464" w:rsidRDefault="003638FB" w:rsidP="008E3E17">
      <w:pPr>
        <w:ind w:firstLine="851"/>
        <w:rPr>
          <w:sz w:val="24"/>
          <w:szCs w:val="24"/>
          <w:u w:val="single"/>
        </w:rPr>
      </w:pPr>
      <w:r w:rsidRPr="00E24464">
        <w:rPr>
          <w:sz w:val="24"/>
          <w:szCs w:val="24"/>
          <w:u w:val="single"/>
        </w:rPr>
        <w:t>Særlige forholdsregler for personer, der administrerer veterinærlægemidlet til dyr:</w:t>
      </w:r>
    </w:p>
    <w:p w:rsidR="003638FB" w:rsidRPr="00E24464" w:rsidRDefault="003638FB" w:rsidP="003638FB">
      <w:pPr>
        <w:rPr>
          <w:sz w:val="24"/>
          <w:szCs w:val="24"/>
        </w:rPr>
      </w:pPr>
    </w:p>
    <w:p w:rsidR="003638FB" w:rsidRPr="00E24464" w:rsidRDefault="003638FB" w:rsidP="008E3E17">
      <w:pPr>
        <w:ind w:left="851"/>
        <w:rPr>
          <w:sz w:val="24"/>
          <w:szCs w:val="24"/>
        </w:rPr>
      </w:pPr>
      <w:proofErr w:type="spellStart"/>
      <w:r w:rsidRPr="00E24464">
        <w:rPr>
          <w:sz w:val="24"/>
          <w:szCs w:val="24"/>
        </w:rPr>
        <w:t>Tilmicosin</w:t>
      </w:r>
      <w:proofErr w:type="spellEnd"/>
      <w:r w:rsidRPr="00E24464">
        <w:rPr>
          <w:sz w:val="24"/>
          <w:szCs w:val="24"/>
        </w:rPr>
        <w:t xml:space="preserve"> kan fremkalde irritation. Makrolider såsom </w:t>
      </w:r>
      <w:proofErr w:type="spellStart"/>
      <w:r w:rsidRPr="00E24464">
        <w:rPr>
          <w:sz w:val="24"/>
          <w:szCs w:val="24"/>
        </w:rPr>
        <w:t>tilmicosin</w:t>
      </w:r>
      <w:proofErr w:type="spellEnd"/>
      <w:r w:rsidRPr="00E24464">
        <w:rPr>
          <w:sz w:val="24"/>
          <w:szCs w:val="24"/>
        </w:rPr>
        <w:t xml:space="preserve"> kan også forårsage overfølsomhed (allergi) efter injektion, indånding, indtagelse eller kontakt med hud eller øjne. Overfølsomhed over for </w:t>
      </w:r>
      <w:proofErr w:type="spellStart"/>
      <w:r w:rsidRPr="00E24464">
        <w:rPr>
          <w:sz w:val="24"/>
          <w:szCs w:val="24"/>
        </w:rPr>
        <w:t>tilmicosin</w:t>
      </w:r>
      <w:proofErr w:type="spellEnd"/>
      <w:r w:rsidRPr="00E24464">
        <w:rPr>
          <w:sz w:val="24"/>
          <w:szCs w:val="24"/>
        </w:rPr>
        <w:t xml:space="preserve"> kan føre til krydsreaktioner over for andre makrolider og omvendt. Allergiske reaktioner over for disse stoffer kan af og til være alvorlige, og derfor skal man undgå direkte kontakt.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For at undgå eksponering, skal man anvende overalls, sikkerhedsbriller og uigennemtrængelige handsker, når man klargør det medicinholdige drikkevand eller mælkeerstatning. Der må ikke spises, drikkes eller ryges, når dette veterinærlægemiddel håndteres. Vask hænderne efter brug.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Hvis det indtages ved et uheld, skal munden øjeblikkeligt vaskes med vand, og der skal søges lægehjælp. Vis indlægssedlen eller etiketten til lægen. Ved utilsigtet kontakt med huden, vaskes grundigt med sæbe og vand. Ved utilsigtet kontakt med øjnene, skylles øjnene med rigelige mængder rent, rindende vand.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Man må ikke håndtere veterinærlægemidlet, hvis man er allergisk over for indholdsstoffer i veterinærlægemidlet.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Hvis man udvikler symptomer efter eksponering, såsom hududslæt, skal der søges lægehjælp. Vis lægen denne advarsel. Hævelse i ansigt, læber og øjne eller vejrtrækningsproblemer er mere alvorlige symptomer, som kræver lægehjælp.</w:t>
      </w:r>
    </w:p>
    <w:p w:rsidR="003638FB" w:rsidRPr="00E24464" w:rsidRDefault="003638FB" w:rsidP="003638FB">
      <w:pPr>
        <w:rPr>
          <w:sz w:val="24"/>
          <w:szCs w:val="24"/>
        </w:rPr>
      </w:pPr>
    </w:p>
    <w:p w:rsidR="003638FB" w:rsidRPr="00E24464" w:rsidRDefault="003638FB" w:rsidP="008E3E17">
      <w:pPr>
        <w:ind w:firstLine="851"/>
        <w:rPr>
          <w:sz w:val="24"/>
          <w:szCs w:val="24"/>
          <w:u w:val="single"/>
        </w:rPr>
      </w:pPr>
      <w:r w:rsidRPr="00E24464">
        <w:rPr>
          <w:sz w:val="24"/>
          <w:szCs w:val="24"/>
          <w:u w:val="single"/>
        </w:rPr>
        <w:t>Særlige forholdsregler vedrørende beskyttelse af miljøet:</w:t>
      </w:r>
    </w:p>
    <w:p w:rsidR="003638FB" w:rsidRPr="00E24464" w:rsidRDefault="003638FB" w:rsidP="003638FB">
      <w:pPr>
        <w:rPr>
          <w:sz w:val="24"/>
          <w:szCs w:val="24"/>
        </w:rPr>
      </w:pPr>
    </w:p>
    <w:p w:rsidR="003638FB" w:rsidRPr="00E24464" w:rsidRDefault="003638FB" w:rsidP="008E3E17">
      <w:pPr>
        <w:ind w:firstLine="851"/>
        <w:rPr>
          <w:sz w:val="24"/>
          <w:szCs w:val="24"/>
        </w:rPr>
      </w:pPr>
      <w:r w:rsidRPr="00E24464">
        <w:rPr>
          <w:sz w:val="24"/>
          <w:szCs w:val="24"/>
        </w:rPr>
        <w:t>Ikke relevant.</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3.6</w:t>
      </w:r>
      <w:r w:rsidRPr="00E24464">
        <w:rPr>
          <w:sz w:val="24"/>
          <w:szCs w:val="24"/>
        </w:rPr>
        <w:tab/>
        <w:t>Bivirkninger</w:t>
      </w:r>
    </w:p>
    <w:p w:rsidR="003638FB" w:rsidRPr="00E24464" w:rsidRDefault="003638FB" w:rsidP="003638FB">
      <w:pPr>
        <w:rPr>
          <w:sz w:val="24"/>
          <w:szCs w:val="24"/>
        </w:rPr>
      </w:pPr>
    </w:p>
    <w:p w:rsidR="003638FB" w:rsidRPr="00E24464" w:rsidRDefault="003638FB" w:rsidP="008E3E17">
      <w:pPr>
        <w:pStyle w:val="Style1"/>
        <w:ind w:firstLine="284"/>
        <w:rPr>
          <w:sz w:val="24"/>
          <w:szCs w:val="24"/>
        </w:rPr>
      </w:pPr>
      <w:r w:rsidRPr="00E24464">
        <w:rPr>
          <w:b w:val="0"/>
          <w:sz w:val="24"/>
          <w:szCs w:val="24"/>
        </w:rPr>
        <w:t>Kvæg, svin, høns og kalkuner:</w:t>
      </w:r>
    </w:p>
    <w:p w:rsidR="003638FB" w:rsidRPr="00E24464" w:rsidRDefault="003638FB" w:rsidP="003638FB">
      <w:pPr>
        <w:rPr>
          <w:sz w:val="24"/>
          <w:szCs w:val="24"/>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414"/>
      </w:tblGrid>
      <w:tr w:rsidR="003638FB" w:rsidRPr="00E24464" w:rsidTr="008E3E17">
        <w:tc>
          <w:tcPr>
            <w:tcW w:w="1969" w:type="pct"/>
          </w:tcPr>
          <w:p w:rsidR="003638FB" w:rsidRPr="00E24464" w:rsidRDefault="003638FB" w:rsidP="008036CB">
            <w:pPr>
              <w:spacing w:before="60" w:after="60"/>
              <w:rPr>
                <w:sz w:val="24"/>
                <w:szCs w:val="24"/>
              </w:rPr>
            </w:pPr>
            <w:r w:rsidRPr="00E24464">
              <w:rPr>
                <w:sz w:val="24"/>
                <w:szCs w:val="24"/>
              </w:rPr>
              <w:t>Meget sjælden</w:t>
            </w:r>
          </w:p>
          <w:p w:rsidR="003638FB" w:rsidRPr="00E24464" w:rsidRDefault="003638FB" w:rsidP="008036CB">
            <w:pPr>
              <w:spacing w:before="60" w:after="60"/>
              <w:rPr>
                <w:sz w:val="24"/>
                <w:szCs w:val="24"/>
              </w:rPr>
            </w:pPr>
            <w:r w:rsidRPr="00E24464">
              <w:rPr>
                <w:sz w:val="24"/>
                <w:szCs w:val="24"/>
              </w:rPr>
              <w:t>(&lt; 1 dyr ud af 10.000 behandlede dyr, herunder enkeltstående indberetninger):</w:t>
            </w:r>
          </w:p>
        </w:tc>
        <w:tc>
          <w:tcPr>
            <w:tcW w:w="3031" w:type="pct"/>
          </w:tcPr>
          <w:p w:rsidR="003638FB" w:rsidRPr="00E24464" w:rsidRDefault="003638FB" w:rsidP="008036CB">
            <w:pPr>
              <w:spacing w:before="60" w:after="60"/>
              <w:rPr>
                <w:iCs/>
                <w:sz w:val="24"/>
                <w:szCs w:val="24"/>
              </w:rPr>
            </w:pPr>
            <w:r w:rsidRPr="00E24464">
              <w:rPr>
                <w:iCs/>
                <w:sz w:val="24"/>
                <w:szCs w:val="24"/>
              </w:rPr>
              <w:t>Nedsat drikkelyst</w:t>
            </w:r>
          </w:p>
        </w:tc>
      </w:tr>
    </w:tbl>
    <w:p w:rsidR="003638FB" w:rsidRPr="00E24464" w:rsidRDefault="003638FB" w:rsidP="003638FB">
      <w:pPr>
        <w:rPr>
          <w:sz w:val="24"/>
          <w:szCs w:val="24"/>
        </w:rPr>
      </w:pPr>
    </w:p>
    <w:p w:rsidR="003638FB" w:rsidRPr="00E24464" w:rsidRDefault="003638FB" w:rsidP="008E3E17">
      <w:pPr>
        <w:ind w:left="851"/>
        <w:rPr>
          <w:sz w:val="24"/>
          <w:szCs w:val="24"/>
        </w:rPr>
      </w:pPr>
      <w:bookmarkStart w:id="1" w:name="_Hlk66891708"/>
      <w:r w:rsidRPr="00E24464">
        <w:rPr>
          <w:sz w:val="24"/>
          <w:szCs w:val="24"/>
        </w:rPr>
        <w:lastRenderedPageBreak/>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etiketten for de relevante kontaktoplysninger.</w:t>
      </w:r>
    </w:p>
    <w:bookmarkEnd w:id="1"/>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3.7</w:t>
      </w:r>
      <w:r w:rsidRPr="00E24464">
        <w:rPr>
          <w:sz w:val="24"/>
          <w:szCs w:val="24"/>
        </w:rPr>
        <w:tab/>
        <w:t>Anvendelse under drægtighed, laktation eller æglægning</w:t>
      </w:r>
    </w:p>
    <w:p w:rsidR="003638FB" w:rsidRPr="00E24464" w:rsidRDefault="003638FB" w:rsidP="003638FB">
      <w:pPr>
        <w:rPr>
          <w:sz w:val="24"/>
          <w:szCs w:val="24"/>
        </w:rPr>
      </w:pPr>
    </w:p>
    <w:p w:rsidR="003638FB" w:rsidRPr="00E24464" w:rsidRDefault="003638FB" w:rsidP="008E3E17">
      <w:pPr>
        <w:ind w:firstLine="851"/>
        <w:rPr>
          <w:sz w:val="24"/>
          <w:szCs w:val="24"/>
        </w:rPr>
      </w:pPr>
      <w:r w:rsidRPr="00E24464">
        <w:rPr>
          <w:sz w:val="24"/>
          <w:szCs w:val="24"/>
          <w:u w:val="single"/>
        </w:rPr>
        <w:t>Drægtighed</w:t>
      </w:r>
      <w:r w:rsidRPr="00E24464">
        <w:rPr>
          <w:sz w:val="24"/>
          <w:szCs w:val="24"/>
        </w:rPr>
        <w:t>,</w:t>
      </w:r>
      <w:r w:rsidRPr="00E24464">
        <w:rPr>
          <w:sz w:val="24"/>
          <w:szCs w:val="24"/>
          <w:u w:val="single"/>
        </w:rPr>
        <w:t xml:space="preserve"> laktation</w:t>
      </w:r>
      <w:r w:rsidRPr="00E24464">
        <w:rPr>
          <w:sz w:val="24"/>
          <w:szCs w:val="24"/>
        </w:rPr>
        <w:t xml:space="preserve"> eller </w:t>
      </w:r>
      <w:r w:rsidRPr="00E24464">
        <w:rPr>
          <w:sz w:val="24"/>
          <w:szCs w:val="24"/>
          <w:u w:val="single"/>
        </w:rPr>
        <w:t>æglæggende fugle</w:t>
      </w:r>
      <w:r w:rsidRPr="00E24464">
        <w:rPr>
          <w:sz w:val="24"/>
          <w:szCs w:val="24"/>
        </w:rPr>
        <w:t>:</w:t>
      </w:r>
    </w:p>
    <w:p w:rsidR="003638FB" w:rsidRPr="00E24464" w:rsidRDefault="003638FB" w:rsidP="008E3E17">
      <w:pPr>
        <w:ind w:left="851"/>
        <w:rPr>
          <w:sz w:val="24"/>
          <w:szCs w:val="24"/>
        </w:rPr>
      </w:pPr>
      <w:r w:rsidRPr="00E24464">
        <w:rPr>
          <w:sz w:val="24"/>
          <w:szCs w:val="24"/>
        </w:rPr>
        <w:t>Lægemidlets sikkerhed under drægtighed, laktation, æglægning er ikke fastlagt. Må kun anvendes i overensstemmelse med den ansvarlige dyrlæges vurdering af benefit-</w:t>
      </w:r>
      <w:proofErr w:type="spellStart"/>
      <w:r w:rsidRPr="00E24464">
        <w:rPr>
          <w:sz w:val="24"/>
          <w:szCs w:val="24"/>
        </w:rPr>
        <w:t>risk</w:t>
      </w:r>
      <w:proofErr w:type="spellEnd"/>
      <w:r w:rsidRPr="00E24464">
        <w:rPr>
          <w:sz w:val="24"/>
          <w:szCs w:val="24"/>
        </w:rPr>
        <w:t>-forholdet.</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3.8</w:t>
      </w:r>
      <w:r w:rsidRPr="00E24464">
        <w:rPr>
          <w:sz w:val="24"/>
          <w:szCs w:val="24"/>
        </w:rPr>
        <w:tab/>
        <w:t>Interaktion med andre lægemidler og andre former for interaktion</w:t>
      </w:r>
    </w:p>
    <w:p w:rsidR="003638FB" w:rsidRPr="00E24464" w:rsidRDefault="003638FB" w:rsidP="003638FB">
      <w:pPr>
        <w:rPr>
          <w:sz w:val="24"/>
          <w:szCs w:val="24"/>
        </w:rPr>
      </w:pPr>
    </w:p>
    <w:p w:rsidR="003638FB" w:rsidRPr="00E24464" w:rsidRDefault="003638FB" w:rsidP="008E3E17">
      <w:pPr>
        <w:ind w:firstLine="851"/>
        <w:rPr>
          <w:sz w:val="24"/>
          <w:szCs w:val="24"/>
        </w:rPr>
      </w:pPr>
      <w:proofErr w:type="spellStart"/>
      <w:r w:rsidRPr="00E24464">
        <w:rPr>
          <w:sz w:val="24"/>
          <w:szCs w:val="24"/>
        </w:rPr>
        <w:t>Tilmicosin</w:t>
      </w:r>
      <w:proofErr w:type="spellEnd"/>
      <w:r w:rsidRPr="00E24464">
        <w:rPr>
          <w:sz w:val="24"/>
          <w:szCs w:val="24"/>
        </w:rPr>
        <w:t xml:space="preserve"> kan nedsætte den antibakterielle aktivitet af beta-</w:t>
      </w:r>
      <w:proofErr w:type="spellStart"/>
      <w:r w:rsidRPr="00E24464">
        <w:rPr>
          <w:sz w:val="24"/>
          <w:szCs w:val="24"/>
        </w:rPr>
        <w:t>laktamantibiotika</w:t>
      </w:r>
      <w:proofErr w:type="spellEnd"/>
      <w:r w:rsidRPr="00E24464">
        <w:rPr>
          <w:sz w:val="24"/>
          <w:szCs w:val="24"/>
        </w:rPr>
        <w:t>.</w:t>
      </w:r>
    </w:p>
    <w:p w:rsidR="003638FB" w:rsidRPr="00E24464" w:rsidRDefault="003638FB" w:rsidP="008E3E17">
      <w:pPr>
        <w:ind w:firstLine="851"/>
        <w:rPr>
          <w:sz w:val="24"/>
          <w:szCs w:val="24"/>
        </w:rPr>
      </w:pPr>
      <w:r w:rsidRPr="00E24464">
        <w:rPr>
          <w:sz w:val="24"/>
          <w:szCs w:val="24"/>
        </w:rPr>
        <w:t xml:space="preserve">Må ikke anvendes samtidigt med </w:t>
      </w:r>
      <w:proofErr w:type="spellStart"/>
      <w:r w:rsidRPr="00E24464">
        <w:rPr>
          <w:sz w:val="24"/>
          <w:szCs w:val="24"/>
        </w:rPr>
        <w:t>bakteriostatiske</w:t>
      </w:r>
      <w:proofErr w:type="spellEnd"/>
      <w:r w:rsidRPr="00E24464">
        <w:rPr>
          <w:sz w:val="24"/>
          <w:szCs w:val="24"/>
        </w:rPr>
        <w:t xml:space="preserve"> antimikrobielle midler.</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3.9</w:t>
      </w:r>
      <w:r w:rsidRPr="00E24464">
        <w:rPr>
          <w:sz w:val="24"/>
          <w:szCs w:val="24"/>
        </w:rPr>
        <w:tab/>
        <w:t>Administrationsveje og dosering</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Kun til oral brug. Veterinærlægemidlet skal fortyndes i drikkevand (svin, kyllinger, kalkuner) eller mælkeerstatning (kalve) før administration.</w:t>
      </w:r>
    </w:p>
    <w:p w:rsidR="003638FB" w:rsidRPr="00E24464" w:rsidRDefault="003638FB" w:rsidP="003638FB">
      <w:pPr>
        <w:rPr>
          <w:sz w:val="24"/>
          <w:szCs w:val="24"/>
        </w:rPr>
      </w:pPr>
    </w:p>
    <w:p w:rsidR="003638FB" w:rsidRPr="00E24464" w:rsidRDefault="003638FB" w:rsidP="008E3E17">
      <w:pPr>
        <w:ind w:left="851"/>
        <w:rPr>
          <w:sz w:val="24"/>
          <w:szCs w:val="24"/>
          <w:lang w:val="da"/>
        </w:rPr>
      </w:pPr>
      <w:r w:rsidRPr="00E24464">
        <w:rPr>
          <w:sz w:val="24"/>
          <w:szCs w:val="24"/>
          <w:u w:val="single"/>
          <w:lang w:val="da"/>
        </w:rPr>
        <w:t>Kalve:</w:t>
      </w:r>
      <w:r w:rsidRPr="00E24464">
        <w:rPr>
          <w:sz w:val="24"/>
          <w:szCs w:val="24"/>
          <w:lang w:val="da"/>
        </w:rPr>
        <w:t xml:space="preserve"> 12,5 mg </w:t>
      </w:r>
      <w:proofErr w:type="spellStart"/>
      <w:r w:rsidRPr="00E24464">
        <w:rPr>
          <w:sz w:val="24"/>
          <w:szCs w:val="24"/>
          <w:lang w:val="da"/>
        </w:rPr>
        <w:t>tilmicosin</w:t>
      </w:r>
      <w:proofErr w:type="spellEnd"/>
      <w:r w:rsidRPr="00E24464">
        <w:rPr>
          <w:sz w:val="24"/>
          <w:szCs w:val="24"/>
          <w:lang w:val="da"/>
        </w:rPr>
        <w:t xml:space="preserve">/kg kropsvægt (dvs. 1 ml </w:t>
      </w:r>
      <w:r w:rsidRPr="00E24464">
        <w:rPr>
          <w:sz w:val="24"/>
          <w:szCs w:val="24"/>
        </w:rPr>
        <w:t>veterinærlægemiddel</w:t>
      </w:r>
      <w:r w:rsidRPr="00E24464">
        <w:rPr>
          <w:sz w:val="24"/>
          <w:szCs w:val="24"/>
          <w:lang w:val="da"/>
        </w:rPr>
        <w:t xml:space="preserve"> pr. 20 kg kropsvægt) to gange dagligt 3-5 dage i træk. </w:t>
      </w:r>
    </w:p>
    <w:p w:rsidR="003638FB" w:rsidRPr="00E24464" w:rsidRDefault="003638FB" w:rsidP="003638FB">
      <w:pPr>
        <w:rPr>
          <w:sz w:val="24"/>
          <w:szCs w:val="24"/>
          <w:lang w:val="da"/>
        </w:rPr>
      </w:pPr>
    </w:p>
    <w:p w:rsidR="003638FB" w:rsidRPr="00E24464" w:rsidRDefault="003638FB" w:rsidP="008E3E17">
      <w:pPr>
        <w:ind w:left="851"/>
        <w:rPr>
          <w:sz w:val="24"/>
          <w:szCs w:val="24"/>
          <w:lang w:val="da"/>
        </w:rPr>
      </w:pPr>
      <w:r w:rsidRPr="00E24464">
        <w:rPr>
          <w:sz w:val="24"/>
          <w:szCs w:val="24"/>
          <w:u w:val="single"/>
          <w:lang w:val="da"/>
        </w:rPr>
        <w:t>Svin:</w:t>
      </w:r>
      <w:r w:rsidRPr="00E24464">
        <w:rPr>
          <w:sz w:val="24"/>
          <w:szCs w:val="24"/>
          <w:lang w:val="da"/>
        </w:rPr>
        <w:t xml:space="preserve"> 15-20 mg </w:t>
      </w:r>
      <w:proofErr w:type="spellStart"/>
      <w:r w:rsidRPr="00E24464">
        <w:rPr>
          <w:sz w:val="24"/>
          <w:szCs w:val="24"/>
          <w:lang w:val="da"/>
        </w:rPr>
        <w:t>tilmicosin</w:t>
      </w:r>
      <w:proofErr w:type="spellEnd"/>
      <w:r w:rsidRPr="00E24464">
        <w:rPr>
          <w:sz w:val="24"/>
          <w:szCs w:val="24"/>
          <w:lang w:val="da"/>
        </w:rPr>
        <w:t xml:space="preserve">/kg kropsvægt/dag (dvs. 6-8 ml </w:t>
      </w:r>
      <w:r w:rsidRPr="00E24464">
        <w:rPr>
          <w:sz w:val="24"/>
          <w:szCs w:val="24"/>
        </w:rPr>
        <w:t>veterinærlægemiddel</w:t>
      </w:r>
      <w:r w:rsidRPr="00E24464">
        <w:rPr>
          <w:sz w:val="24"/>
          <w:szCs w:val="24"/>
          <w:lang w:val="da"/>
        </w:rPr>
        <w:t xml:space="preserve"> pr. 100 kg kropsvægt pr. dag) 5 dage i træk, hvilket kan opnås ved at bruge 200 mg </w:t>
      </w:r>
      <w:proofErr w:type="spellStart"/>
      <w:r w:rsidRPr="00E24464">
        <w:rPr>
          <w:sz w:val="24"/>
          <w:szCs w:val="24"/>
          <w:lang w:val="da"/>
        </w:rPr>
        <w:t>tilmicosin</w:t>
      </w:r>
      <w:proofErr w:type="spellEnd"/>
      <w:r w:rsidRPr="00E24464">
        <w:rPr>
          <w:sz w:val="24"/>
          <w:szCs w:val="24"/>
          <w:lang w:val="da"/>
        </w:rPr>
        <w:t xml:space="preserve"> pr. liter (80 ml </w:t>
      </w:r>
      <w:r w:rsidRPr="00E24464">
        <w:rPr>
          <w:sz w:val="24"/>
          <w:szCs w:val="24"/>
        </w:rPr>
        <w:t>veterinærlægemiddel</w:t>
      </w:r>
      <w:r w:rsidRPr="00E24464">
        <w:rPr>
          <w:sz w:val="24"/>
          <w:szCs w:val="24"/>
          <w:lang w:val="da"/>
        </w:rPr>
        <w:t xml:space="preserve"> pr. 100 liter). </w:t>
      </w:r>
    </w:p>
    <w:p w:rsidR="003638FB" w:rsidRPr="00E24464" w:rsidRDefault="003638FB" w:rsidP="003638FB">
      <w:pPr>
        <w:rPr>
          <w:sz w:val="24"/>
          <w:szCs w:val="24"/>
          <w:u w:val="single"/>
          <w:lang w:val="da"/>
        </w:rPr>
      </w:pPr>
    </w:p>
    <w:p w:rsidR="003638FB" w:rsidRPr="00E24464" w:rsidRDefault="003638FB" w:rsidP="008E3E17">
      <w:pPr>
        <w:ind w:left="851"/>
        <w:rPr>
          <w:sz w:val="24"/>
          <w:szCs w:val="24"/>
          <w:lang w:val="da"/>
        </w:rPr>
      </w:pPr>
      <w:r w:rsidRPr="00E24464">
        <w:rPr>
          <w:sz w:val="24"/>
          <w:szCs w:val="24"/>
          <w:u w:val="single"/>
          <w:lang w:val="da"/>
        </w:rPr>
        <w:t xml:space="preserve">Høns: </w:t>
      </w:r>
      <w:r w:rsidRPr="00E24464">
        <w:rPr>
          <w:sz w:val="24"/>
          <w:szCs w:val="24"/>
          <w:lang w:val="da"/>
        </w:rPr>
        <w:t xml:space="preserve">15-20 mg </w:t>
      </w:r>
      <w:proofErr w:type="spellStart"/>
      <w:r w:rsidRPr="00E24464">
        <w:rPr>
          <w:sz w:val="24"/>
          <w:szCs w:val="24"/>
          <w:lang w:val="da"/>
        </w:rPr>
        <w:t>tilmicosin</w:t>
      </w:r>
      <w:proofErr w:type="spellEnd"/>
      <w:r w:rsidRPr="00E24464">
        <w:rPr>
          <w:sz w:val="24"/>
          <w:szCs w:val="24"/>
          <w:lang w:val="da"/>
        </w:rPr>
        <w:t xml:space="preserve">/kg kropsvægt/dag (dvs. 6-8 ml </w:t>
      </w:r>
      <w:r w:rsidRPr="00E24464">
        <w:rPr>
          <w:sz w:val="24"/>
          <w:szCs w:val="24"/>
        </w:rPr>
        <w:t>veterinærlægemiddel</w:t>
      </w:r>
      <w:r w:rsidRPr="00E24464">
        <w:rPr>
          <w:sz w:val="24"/>
          <w:szCs w:val="24"/>
          <w:lang w:val="da"/>
        </w:rPr>
        <w:t xml:space="preserve"> pr. 100 kg kropsvægt pr. dag) 3 dage i træk, hvilket kan opnås ved at bruge 75 mg </w:t>
      </w:r>
      <w:proofErr w:type="spellStart"/>
      <w:r w:rsidRPr="00E24464">
        <w:rPr>
          <w:sz w:val="24"/>
          <w:szCs w:val="24"/>
          <w:lang w:val="da"/>
        </w:rPr>
        <w:t>tilmicosin</w:t>
      </w:r>
      <w:proofErr w:type="spellEnd"/>
      <w:r w:rsidRPr="00E24464">
        <w:rPr>
          <w:sz w:val="24"/>
          <w:szCs w:val="24"/>
          <w:lang w:val="da"/>
        </w:rPr>
        <w:t xml:space="preserve"> pr. liter (30 ml </w:t>
      </w:r>
      <w:r w:rsidRPr="00E24464">
        <w:rPr>
          <w:sz w:val="24"/>
          <w:szCs w:val="24"/>
        </w:rPr>
        <w:t>veterinærlægemiddel</w:t>
      </w:r>
      <w:r w:rsidRPr="00E24464">
        <w:rPr>
          <w:sz w:val="24"/>
          <w:szCs w:val="24"/>
          <w:lang w:val="da"/>
        </w:rPr>
        <w:t xml:space="preserve"> pr. 100 liter).</w:t>
      </w:r>
    </w:p>
    <w:p w:rsidR="003638FB" w:rsidRPr="00E24464" w:rsidRDefault="003638FB" w:rsidP="003638FB">
      <w:pPr>
        <w:rPr>
          <w:sz w:val="24"/>
          <w:szCs w:val="24"/>
          <w:lang w:val="da"/>
        </w:rPr>
      </w:pPr>
    </w:p>
    <w:p w:rsidR="003638FB" w:rsidRPr="00E24464" w:rsidRDefault="003638FB" w:rsidP="008E3E17">
      <w:pPr>
        <w:ind w:left="851"/>
        <w:rPr>
          <w:sz w:val="24"/>
          <w:szCs w:val="24"/>
          <w:lang w:val="da"/>
        </w:rPr>
      </w:pPr>
      <w:r w:rsidRPr="00E24464">
        <w:rPr>
          <w:sz w:val="24"/>
          <w:szCs w:val="24"/>
          <w:u w:val="single"/>
          <w:lang w:val="da"/>
        </w:rPr>
        <w:t xml:space="preserve">Kalkuner: </w:t>
      </w:r>
      <w:r w:rsidRPr="00E24464">
        <w:rPr>
          <w:sz w:val="24"/>
          <w:szCs w:val="24"/>
          <w:lang w:val="da"/>
        </w:rPr>
        <w:t xml:space="preserve">10-27 mg </w:t>
      </w:r>
      <w:proofErr w:type="spellStart"/>
      <w:r w:rsidRPr="00E24464">
        <w:rPr>
          <w:sz w:val="24"/>
          <w:szCs w:val="24"/>
          <w:lang w:val="da"/>
        </w:rPr>
        <w:t>tilmicosin</w:t>
      </w:r>
      <w:proofErr w:type="spellEnd"/>
      <w:r w:rsidRPr="00E24464">
        <w:rPr>
          <w:sz w:val="24"/>
          <w:szCs w:val="24"/>
          <w:lang w:val="da"/>
        </w:rPr>
        <w:t xml:space="preserve">/kg kropsvægt/dag (dvs. 4-11 ml </w:t>
      </w:r>
      <w:r w:rsidRPr="00E24464">
        <w:rPr>
          <w:sz w:val="24"/>
          <w:szCs w:val="24"/>
        </w:rPr>
        <w:t>veterinærlægemiddel</w:t>
      </w:r>
      <w:r w:rsidRPr="00E24464">
        <w:rPr>
          <w:sz w:val="24"/>
          <w:szCs w:val="24"/>
          <w:lang w:val="da"/>
        </w:rPr>
        <w:t xml:space="preserve"> pr. 100 kg kropsvægt pr. dag) 3 dage i træk, hvilket kan opnås ved at bruge 75 mg </w:t>
      </w:r>
      <w:proofErr w:type="spellStart"/>
      <w:r w:rsidRPr="00E24464">
        <w:rPr>
          <w:sz w:val="24"/>
          <w:szCs w:val="24"/>
          <w:lang w:val="da"/>
        </w:rPr>
        <w:t>tilmicosin</w:t>
      </w:r>
      <w:proofErr w:type="spellEnd"/>
      <w:r w:rsidRPr="00E24464">
        <w:rPr>
          <w:sz w:val="24"/>
          <w:szCs w:val="24"/>
          <w:lang w:val="da"/>
        </w:rPr>
        <w:t xml:space="preserve"> pr. liter (30 ml </w:t>
      </w:r>
      <w:r w:rsidRPr="00E24464">
        <w:rPr>
          <w:sz w:val="24"/>
          <w:szCs w:val="24"/>
        </w:rPr>
        <w:t>veterinærlægemiddel</w:t>
      </w:r>
      <w:r w:rsidRPr="00E24464">
        <w:rPr>
          <w:sz w:val="24"/>
          <w:szCs w:val="24"/>
          <w:lang w:val="da"/>
        </w:rPr>
        <w:t xml:space="preserve"> pr. 100 liter).</w:t>
      </w:r>
    </w:p>
    <w:p w:rsidR="003638FB" w:rsidRPr="00E24464" w:rsidRDefault="003638FB" w:rsidP="003638FB">
      <w:pPr>
        <w:rPr>
          <w:sz w:val="24"/>
          <w:szCs w:val="24"/>
          <w:lang w:val="da"/>
        </w:rPr>
      </w:pPr>
    </w:p>
    <w:p w:rsidR="003638FB" w:rsidRPr="00E24464" w:rsidRDefault="003638FB" w:rsidP="008E3E17">
      <w:pPr>
        <w:ind w:left="851"/>
        <w:rPr>
          <w:sz w:val="24"/>
          <w:szCs w:val="24"/>
        </w:rPr>
      </w:pPr>
      <w:r w:rsidRPr="00E24464">
        <w:rPr>
          <w:sz w:val="24"/>
          <w:szCs w:val="24"/>
        </w:rPr>
        <w:t>Baseret på den anbefalede dosis, antallet af dyr, der skal behandles, samt disses legemsvægt bør den nøjagtige daglige koncentration af veterinærlægemidlet beregnes efter følgende formel:</w:t>
      </w:r>
    </w:p>
    <w:p w:rsidR="003638FB" w:rsidRPr="00E24464" w:rsidRDefault="003638FB" w:rsidP="008E3E17">
      <w:pPr>
        <w:ind w:left="851"/>
        <w:rPr>
          <w:sz w:val="24"/>
          <w:szCs w:val="24"/>
        </w:rPr>
      </w:pPr>
      <w:r w:rsidRPr="00E24464">
        <w:rPr>
          <w:sz w:val="24"/>
          <w:szCs w:val="24"/>
        </w:rPr>
        <w:t>ml veterinærlægemiddel pr. liter drikkevand pr. dag = [ml veterinærlægemiddel pr. kg kropsvægt pr. dag x gennemsnitsvægt (kg)] / gennemsnitlig daglig vandindtagelse (liter).</w:t>
      </w:r>
    </w:p>
    <w:p w:rsidR="003638FB" w:rsidRPr="00E24464" w:rsidRDefault="003638FB" w:rsidP="003638FB">
      <w:pPr>
        <w:ind w:left="851" w:hanging="851"/>
        <w:rPr>
          <w:sz w:val="24"/>
          <w:szCs w:val="24"/>
        </w:rPr>
      </w:pPr>
    </w:p>
    <w:p w:rsidR="003638FB" w:rsidRPr="00E24464" w:rsidRDefault="003638FB" w:rsidP="008E3E17">
      <w:pPr>
        <w:ind w:left="851"/>
        <w:rPr>
          <w:sz w:val="24"/>
          <w:szCs w:val="24"/>
        </w:rPr>
      </w:pPr>
      <w:r w:rsidRPr="00E24464">
        <w:rPr>
          <w:sz w:val="24"/>
          <w:szCs w:val="24"/>
        </w:rPr>
        <w:t>Én flaske veterinærlægemiddel</w:t>
      </w:r>
      <w:r w:rsidRPr="00E24464" w:rsidDel="00094D97">
        <w:rPr>
          <w:sz w:val="24"/>
          <w:szCs w:val="24"/>
        </w:rPr>
        <w:t xml:space="preserve"> </w:t>
      </w:r>
      <w:r w:rsidRPr="00E24464">
        <w:rPr>
          <w:sz w:val="24"/>
          <w:szCs w:val="24"/>
        </w:rPr>
        <w:t>med 960 ml er nok medicin til 1200 liter drikkevand til svin eller 3200 liter drikkevand til høns eller kalkuner. Én dåse veterinærlægemiddel med 5040 ml er nok medicin til 6300 liter drikkevand til svin eller 16800 liter drikkevand til høns eller kalkuner.</w:t>
      </w:r>
    </w:p>
    <w:p w:rsidR="003638FB" w:rsidRPr="00E24464" w:rsidRDefault="003638FB" w:rsidP="003638FB">
      <w:pPr>
        <w:ind w:left="851" w:hanging="851"/>
        <w:rPr>
          <w:sz w:val="24"/>
          <w:szCs w:val="24"/>
        </w:rPr>
      </w:pPr>
    </w:p>
    <w:p w:rsidR="003638FB" w:rsidRPr="00E24464" w:rsidRDefault="003638FB" w:rsidP="008E3E17">
      <w:pPr>
        <w:ind w:left="851"/>
        <w:rPr>
          <w:sz w:val="24"/>
          <w:szCs w:val="24"/>
        </w:rPr>
      </w:pPr>
      <w:r w:rsidRPr="00E24464">
        <w:rPr>
          <w:sz w:val="24"/>
          <w:szCs w:val="24"/>
        </w:rPr>
        <w:lastRenderedPageBreak/>
        <w:t>Én flaske veterinærlægemiddel med 960 ml og en dåse med 5040 ml er nok medicin til mælkeerstatning til henholdsvis 48 til 80 og 252 til 420 kalve afhængigt af behandlingens varighed.</w:t>
      </w:r>
    </w:p>
    <w:p w:rsidR="003638FB" w:rsidRPr="00E24464" w:rsidRDefault="003638FB" w:rsidP="003638FB">
      <w:pPr>
        <w:ind w:left="851" w:hanging="851"/>
        <w:rPr>
          <w:sz w:val="24"/>
          <w:szCs w:val="24"/>
        </w:rPr>
      </w:pPr>
    </w:p>
    <w:p w:rsidR="003638FB" w:rsidRPr="00E24464" w:rsidRDefault="003638FB" w:rsidP="008E3E17">
      <w:pPr>
        <w:ind w:firstLine="851"/>
        <w:rPr>
          <w:sz w:val="24"/>
          <w:szCs w:val="24"/>
        </w:rPr>
      </w:pPr>
      <w:r w:rsidRPr="00E24464">
        <w:rPr>
          <w:sz w:val="24"/>
          <w:szCs w:val="24"/>
        </w:rPr>
        <w:t xml:space="preserve">For at sikre korrekt dosering bør legemsvægten beregnes så nøjagtigt som muligt. </w:t>
      </w:r>
    </w:p>
    <w:p w:rsidR="003638FB" w:rsidRPr="00E24464" w:rsidRDefault="003638FB" w:rsidP="008E3E17">
      <w:pPr>
        <w:ind w:firstLine="851"/>
        <w:rPr>
          <w:sz w:val="24"/>
          <w:szCs w:val="24"/>
        </w:rPr>
      </w:pPr>
      <w:r w:rsidRPr="00E24464">
        <w:rPr>
          <w:sz w:val="24"/>
          <w:szCs w:val="24"/>
        </w:rPr>
        <w:t>Den nødvendige dosis skal måles med et hensigtsmæssigt kalibreret måleudstyr.</w:t>
      </w:r>
    </w:p>
    <w:p w:rsidR="003638FB" w:rsidRPr="00E24464" w:rsidRDefault="003638FB" w:rsidP="008E3E17">
      <w:pPr>
        <w:ind w:left="851"/>
        <w:rPr>
          <w:sz w:val="24"/>
          <w:szCs w:val="24"/>
        </w:rPr>
      </w:pPr>
      <w:r w:rsidRPr="00E24464">
        <w:rPr>
          <w:sz w:val="24"/>
          <w:szCs w:val="24"/>
        </w:rPr>
        <w:t>Der skal kun tilberedes tilstrækkeligt medicinholdigt drikkevand til at dække det daglige behov.</w:t>
      </w:r>
    </w:p>
    <w:p w:rsidR="003638FB" w:rsidRPr="00E24464" w:rsidRDefault="003638FB" w:rsidP="008E3E17">
      <w:pPr>
        <w:ind w:left="851"/>
        <w:rPr>
          <w:sz w:val="24"/>
          <w:szCs w:val="24"/>
        </w:rPr>
      </w:pPr>
      <w:r w:rsidRPr="00E24464">
        <w:rPr>
          <w:sz w:val="24"/>
          <w:szCs w:val="24"/>
        </w:rPr>
        <w:t>Det medicinholdige vand bør være dyrenes eneste drikkevandskilde i hele behandlingsperioden.</w:t>
      </w:r>
    </w:p>
    <w:p w:rsidR="003638FB" w:rsidRPr="00E24464" w:rsidRDefault="003638FB" w:rsidP="008E3E17">
      <w:pPr>
        <w:ind w:firstLine="851"/>
        <w:rPr>
          <w:sz w:val="24"/>
          <w:szCs w:val="24"/>
        </w:rPr>
      </w:pPr>
      <w:r w:rsidRPr="00E24464">
        <w:rPr>
          <w:sz w:val="24"/>
          <w:szCs w:val="24"/>
        </w:rPr>
        <w:t>Vandoptagelsen skal overvåges med hyppige mellemrum under behandlingen.</w:t>
      </w:r>
    </w:p>
    <w:p w:rsidR="003638FB" w:rsidRPr="00E24464" w:rsidRDefault="003638FB" w:rsidP="008E3E17">
      <w:pPr>
        <w:ind w:left="851"/>
        <w:rPr>
          <w:sz w:val="24"/>
          <w:szCs w:val="24"/>
        </w:rPr>
      </w:pPr>
      <w:r w:rsidRPr="00E24464">
        <w:rPr>
          <w:sz w:val="24"/>
          <w:szCs w:val="24"/>
        </w:rPr>
        <w:t>Når medicineringsperioden er slut, rengøres vandsystemet på passende vis for at undgå subterapeutiske mængder aktivt stof.</w:t>
      </w:r>
    </w:p>
    <w:p w:rsidR="003638FB" w:rsidRPr="00E24464" w:rsidRDefault="003638FB" w:rsidP="003638FB">
      <w:pPr>
        <w:ind w:left="851" w:hanging="851"/>
        <w:rPr>
          <w:sz w:val="24"/>
          <w:szCs w:val="24"/>
        </w:rPr>
      </w:pPr>
    </w:p>
    <w:p w:rsidR="003638FB" w:rsidRPr="00E24464" w:rsidRDefault="003638FB" w:rsidP="008E3E17">
      <w:pPr>
        <w:ind w:left="851"/>
        <w:rPr>
          <w:sz w:val="24"/>
          <w:szCs w:val="24"/>
        </w:rPr>
      </w:pPr>
      <w:r w:rsidRPr="00E24464">
        <w:rPr>
          <w:sz w:val="24"/>
          <w:szCs w:val="24"/>
        </w:rPr>
        <w:t>Der skal laves frisk medicinholdigt drikkevand hvert døgn. Medicinholdig mælkeerstatning skal tilberedes hver 6. time.</w:t>
      </w:r>
    </w:p>
    <w:p w:rsidR="003638FB" w:rsidRPr="00E24464" w:rsidRDefault="003638FB" w:rsidP="003638FB">
      <w:pPr>
        <w:ind w:left="851" w:hanging="851"/>
        <w:rPr>
          <w:sz w:val="24"/>
          <w:szCs w:val="24"/>
        </w:rPr>
      </w:pPr>
    </w:p>
    <w:p w:rsidR="003638FB" w:rsidRPr="00E24464" w:rsidRDefault="003638FB" w:rsidP="008E3E17">
      <w:pPr>
        <w:ind w:left="851"/>
        <w:rPr>
          <w:sz w:val="24"/>
          <w:szCs w:val="24"/>
        </w:rPr>
      </w:pPr>
      <w:r w:rsidRPr="00E24464">
        <w:rPr>
          <w:sz w:val="24"/>
          <w:szCs w:val="24"/>
        </w:rPr>
        <w:t xml:space="preserve">Veterinærlægemidlet skal fortyndes med vand eller mælkeerstatning inden brug, og koncentrationen af den </w:t>
      </w:r>
      <w:proofErr w:type="spellStart"/>
      <w:r w:rsidRPr="00E24464">
        <w:rPr>
          <w:sz w:val="24"/>
          <w:szCs w:val="24"/>
        </w:rPr>
        <w:t>forfortyndede</w:t>
      </w:r>
      <w:proofErr w:type="spellEnd"/>
      <w:r w:rsidRPr="00E24464">
        <w:rPr>
          <w:sz w:val="24"/>
          <w:szCs w:val="24"/>
        </w:rPr>
        <w:t xml:space="preserve"> opløsning må ikke overskride 200 ml veterinærlægemiddel/liter (dvs. 1 til 5). Den laveste produktkoncentration, der garanterer stabilitet, er 0,3 ml veterinærlægemiddel</w:t>
      </w:r>
      <w:r w:rsidRPr="00E24464" w:rsidDel="00BD4BBD">
        <w:rPr>
          <w:sz w:val="24"/>
          <w:szCs w:val="24"/>
        </w:rPr>
        <w:t xml:space="preserve"> </w:t>
      </w:r>
      <w:r w:rsidRPr="00E24464">
        <w:rPr>
          <w:sz w:val="24"/>
          <w:szCs w:val="24"/>
        </w:rPr>
        <w:t>/liter drikkevand og 0,7 ml veterinærlægemiddel/liter mælkeerstatning.</w:t>
      </w:r>
    </w:p>
    <w:p w:rsidR="003638FB" w:rsidRPr="00E24464" w:rsidRDefault="003638FB" w:rsidP="003638FB">
      <w:pPr>
        <w:ind w:left="851" w:hanging="851"/>
        <w:rPr>
          <w:sz w:val="24"/>
          <w:szCs w:val="24"/>
        </w:rPr>
      </w:pPr>
    </w:p>
    <w:p w:rsidR="003638FB" w:rsidRPr="00E24464" w:rsidRDefault="003638FB" w:rsidP="008E3E17">
      <w:pPr>
        <w:ind w:left="851"/>
        <w:rPr>
          <w:sz w:val="24"/>
          <w:szCs w:val="24"/>
        </w:rPr>
      </w:pPr>
      <w:r w:rsidRPr="00E24464">
        <w:rPr>
          <w:sz w:val="24"/>
          <w:szCs w:val="24"/>
        </w:rPr>
        <w:t xml:space="preserve">Indtagelsen af medicinholdigt vand/mælkeerstatning afhænger af dyrenes kliniske tilstand. For at opnå den korrekte dosering kan det være nødvendigt at justere koncentrationen af </w:t>
      </w:r>
      <w:proofErr w:type="spellStart"/>
      <w:r w:rsidRPr="00E24464">
        <w:rPr>
          <w:sz w:val="24"/>
          <w:szCs w:val="24"/>
        </w:rPr>
        <w:t>tilmicosin</w:t>
      </w:r>
      <w:proofErr w:type="spellEnd"/>
      <w:r w:rsidRPr="00E24464">
        <w:rPr>
          <w:sz w:val="24"/>
          <w:szCs w:val="24"/>
        </w:rPr>
        <w:t xml:space="preserve"> i overensstemmelse hermed.</w:t>
      </w:r>
      <w:r w:rsidRPr="00E24464">
        <w:rPr>
          <w:sz w:val="24"/>
          <w:szCs w:val="24"/>
          <w:u w:val="single"/>
        </w:rPr>
        <w:t xml:space="preserve"> </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3.10</w:t>
      </w:r>
      <w:r w:rsidRPr="00E24464">
        <w:rPr>
          <w:sz w:val="24"/>
          <w:szCs w:val="24"/>
        </w:rPr>
        <w:tab/>
        <w:t>Symptomer på overdosering (og, hvis relevant, nødforanstaltninger og modgift)</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Der er ikke set symptomer på overdosis, bortset fra en lille nedgang i mælkeforbrug, hos kalve som fik 5 gange den maksimale anbefalede dosis to gange dagligt eller dobbelt så længe som den maksimale anbefalede behandlingsvarighed.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Når svin har adgang til drikkevand med 300 eller 400 mg </w:t>
      </w:r>
      <w:proofErr w:type="spellStart"/>
      <w:r w:rsidRPr="00E24464">
        <w:rPr>
          <w:sz w:val="24"/>
          <w:szCs w:val="24"/>
        </w:rPr>
        <w:t>tilmicosin</w:t>
      </w:r>
      <w:proofErr w:type="spellEnd"/>
      <w:r w:rsidRPr="00E24464">
        <w:rPr>
          <w:sz w:val="24"/>
          <w:szCs w:val="24"/>
        </w:rPr>
        <w:t xml:space="preserve">/liter (svarende til 22,5-40 mg </w:t>
      </w:r>
      <w:proofErr w:type="spellStart"/>
      <w:r w:rsidRPr="00E24464">
        <w:rPr>
          <w:sz w:val="24"/>
          <w:szCs w:val="24"/>
        </w:rPr>
        <w:t>tilmicosin</w:t>
      </w:r>
      <w:proofErr w:type="spellEnd"/>
      <w:r w:rsidRPr="00E24464">
        <w:rPr>
          <w:sz w:val="24"/>
          <w:szCs w:val="24"/>
        </w:rPr>
        <w:t xml:space="preserve">/kg kropsvægt eller 1,5-2 gange den anbefalede koncentration), indtager de som regel mindre vand. Selvom det har en selvbegrænsende virkning på </w:t>
      </w:r>
      <w:proofErr w:type="spellStart"/>
      <w:r w:rsidRPr="00E24464">
        <w:rPr>
          <w:sz w:val="24"/>
          <w:szCs w:val="24"/>
        </w:rPr>
        <w:t>tilmicosinoptagelsen</w:t>
      </w:r>
      <w:proofErr w:type="spellEnd"/>
      <w:r w:rsidRPr="00E24464">
        <w:rPr>
          <w:sz w:val="24"/>
          <w:szCs w:val="24"/>
        </w:rPr>
        <w:t xml:space="preserve">, kan det i yderste tilfælde resultere i dehydrering. Dette kan ændres ved at fjerne det medicinholdige drikkevand og skifte det ud med frisk drikkevand uden medicin.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Der er ikke set symptomer på overdosis hos høns, der fik drikkevand med en </w:t>
      </w:r>
      <w:proofErr w:type="spellStart"/>
      <w:r w:rsidRPr="00E24464">
        <w:rPr>
          <w:sz w:val="24"/>
          <w:szCs w:val="24"/>
        </w:rPr>
        <w:t>tilmicosinkoncentration</w:t>
      </w:r>
      <w:proofErr w:type="spellEnd"/>
      <w:r w:rsidRPr="00E24464">
        <w:rPr>
          <w:sz w:val="24"/>
          <w:szCs w:val="24"/>
        </w:rPr>
        <w:t xml:space="preserve"> på op til 375 mg/liter (svarende til 75-100 mg </w:t>
      </w:r>
      <w:proofErr w:type="spellStart"/>
      <w:r w:rsidRPr="00E24464">
        <w:rPr>
          <w:sz w:val="24"/>
          <w:szCs w:val="24"/>
        </w:rPr>
        <w:t>tilmicosin</w:t>
      </w:r>
      <w:proofErr w:type="spellEnd"/>
      <w:r w:rsidRPr="00E24464">
        <w:rPr>
          <w:sz w:val="24"/>
          <w:szCs w:val="24"/>
        </w:rPr>
        <w:t xml:space="preserve">/kg kropsvægt eller 5 gange den anbefalede dosis) i 5 dage. En daglig behandling med 75 mg </w:t>
      </w:r>
      <w:proofErr w:type="spellStart"/>
      <w:r w:rsidRPr="00E24464">
        <w:rPr>
          <w:sz w:val="24"/>
          <w:szCs w:val="24"/>
        </w:rPr>
        <w:t>tilmicosin</w:t>
      </w:r>
      <w:proofErr w:type="spellEnd"/>
      <w:r w:rsidRPr="00E24464">
        <w:rPr>
          <w:sz w:val="24"/>
          <w:szCs w:val="24"/>
        </w:rPr>
        <w:t xml:space="preserve">/liter (svarende til den maksimale anbefalede dosis) i 10 dage, resulterede i mindre fast konsistens af afføringen. </w:t>
      </w:r>
    </w:p>
    <w:p w:rsidR="003638FB" w:rsidRPr="00E24464" w:rsidRDefault="003638FB" w:rsidP="003638FB">
      <w:pPr>
        <w:rPr>
          <w:sz w:val="24"/>
          <w:szCs w:val="24"/>
        </w:rPr>
      </w:pPr>
    </w:p>
    <w:p w:rsidR="003638FB" w:rsidRPr="00E24464" w:rsidRDefault="003638FB" w:rsidP="008E3E17">
      <w:pPr>
        <w:ind w:left="851"/>
        <w:rPr>
          <w:sz w:val="24"/>
          <w:szCs w:val="24"/>
        </w:rPr>
      </w:pPr>
      <w:r w:rsidRPr="00E24464">
        <w:rPr>
          <w:sz w:val="24"/>
          <w:szCs w:val="24"/>
        </w:rPr>
        <w:t xml:space="preserve">Der er ikke set symptomer på overdosis hos kalkuner, der fik drikkevand med en </w:t>
      </w:r>
      <w:proofErr w:type="spellStart"/>
      <w:r w:rsidRPr="00E24464">
        <w:rPr>
          <w:sz w:val="24"/>
          <w:szCs w:val="24"/>
        </w:rPr>
        <w:t>tilmicosinkoncentration</w:t>
      </w:r>
      <w:proofErr w:type="spellEnd"/>
      <w:r w:rsidRPr="00E24464">
        <w:rPr>
          <w:sz w:val="24"/>
          <w:szCs w:val="24"/>
        </w:rPr>
        <w:t xml:space="preserve"> på op til 375 mg/liter (svarende til 50-135 mg </w:t>
      </w:r>
      <w:proofErr w:type="spellStart"/>
      <w:r w:rsidRPr="00E24464">
        <w:rPr>
          <w:sz w:val="24"/>
          <w:szCs w:val="24"/>
        </w:rPr>
        <w:t>tilmicosin</w:t>
      </w:r>
      <w:proofErr w:type="spellEnd"/>
      <w:r w:rsidRPr="00E24464">
        <w:rPr>
          <w:sz w:val="24"/>
          <w:szCs w:val="24"/>
        </w:rPr>
        <w:t xml:space="preserve">/kg kropsvægt eller 5 gange den anbefalede dosis) i 3 dage. En daglig behandling med 75 mg </w:t>
      </w:r>
      <w:proofErr w:type="spellStart"/>
      <w:r w:rsidRPr="00E24464">
        <w:rPr>
          <w:sz w:val="24"/>
          <w:szCs w:val="24"/>
        </w:rPr>
        <w:t>tilmicosin</w:t>
      </w:r>
      <w:proofErr w:type="spellEnd"/>
      <w:r w:rsidRPr="00E24464">
        <w:rPr>
          <w:sz w:val="24"/>
          <w:szCs w:val="24"/>
        </w:rPr>
        <w:t>/liter (svarende til den maksimale anbefalede dosis) i 6 dage udløste ikke nogen symptomer på overdosis.</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3.11</w:t>
      </w:r>
      <w:r w:rsidRPr="00E24464">
        <w:rPr>
          <w:sz w:val="24"/>
          <w:szCs w:val="24"/>
        </w:rPr>
        <w:tab/>
        <w:t>Særlige begrænsninger og betingelser for anvendelse, herunder begrænsninger for anvendelsen af antimikrobielle og antiparasitære veterinærlægemidler for at begrænse risikoen for udvikling af resistens</w:t>
      </w:r>
    </w:p>
    <w:p w:rsidR="003638FB" w:rsidRPr="00E24464" w:rsidRDefault="003638FB" w:rsidP="003638FB">
      <w:pPr>
        <w:rPr>
          <w:sz w:val="24"/>
          <w:szCs w:val="24"/>
        </w:rPr>
      </w:pPr>
    </w:p>
    <w:p w:rsidR="003638FB" w:rsidRPr="00E24464" w:rsidRDefault="003638FB" w:rsidP="008E3E17">
      <w:pPr>
        <w:ind w:firstLine="851"/>
        <w:rPr>
          <w:sz w:val="24"/>
          <w:szCs w:val="24"/>
        </w:rPr>
      </w:pPr>
      <w:r w:rsidRPr="00E24464">
        <w:rPr>
          <w:sz w:val="24"/>
          <w:szCs w:val="24"/>
        </w:rPr>
        <w:t>Ikke relevant.</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3.12</w:t>
      </w:r>
      <w:r w:rsidRPr="00E24464">
        <w:rPr>
          <w:sz w:val="24"/>
          <w:szCs w:val="24"/>
        </w:rPr>
        <w:tab/>
        <w:t>Tilbageholdelsestid(er)</w:t>
      </w:r>
    </w:p>
    <w:p w:rsidR="003638FB" w:rsidRPr="00E24464" w:rsidRDefault="003638FB" w:rsidP="003638FB">
      <w:pPr>
        <w:rPr>
          <w:sz w:val="24"/>
          <w:szCs w:val="24"/>
        </w:rPr>
      </w:pPr>
    </w:p>
    <w:p w:rsidR="003638FB" w:rsidRPr="00E24464" w:rsidRDefault="003638FB" w:rsidP="008E3E17">
      <w:pPr>
        <w:ind w:firstLine="851"/>
        <w:rPr>
          <w:sz w:val="24"/>
          <w:szCs w:val="24"/>
        </w:rPr>
      </w:pPr>
      <w:r w:rsidRPr="00E24464">
        <w:rPr>
          <w:sz w:val="24"/>
          <w:szCs w:val="24"/>
        </w:rPr>
        <w:t xml:space="preserve">Kalve: </w:t>
      </w:r>
      <w:r w:rsidRPr="00E24464">
        <w:rPr>
          <w:sz w:val="24"/>
          <w:szCs w:val="24"/>
        </w:rPr>
        <w:tab/>
        <w:t>Slagtning: 42 dage.</w:t>
      </w:r>
    </w:p>
    <w:p w:rsidR="003638FB" w:rsidRPr="00E24464" w:rsidRDefault="003638FB" w:rsidP="008E3E17">
      <w:pPr>
        <w:ind w:firstLine="851"/>
        <w:rPr>
          <w:sz w:val="24"/>
          <w:szCs w:val="24"/>
        </w:rPr>
      </w:pPr>
      <w:r w:rsidRPr="00E24464">
        <w:rPr>
          <w:sz w:val="24"/>
          <w:szCs w:val="24"/>
        </w:rPr>
        <w:t>Svin:</w:t>
      </w:r>
      <w:r w:rsidRPr="00E24464">
        <w:rPr>
          <w:sz w:val="24"/>
          <w:szCs w:val="24"/>
        </w:rPr>
        <w:tab/>
        <w:t>Slagtning: 14 dage.</w:t>
      </w:r>
    </w:p>
    <w:p w:rsidR="003638FB" w:rsidRPr="00E24464" w:rsidRDefault="003638FB" w:rsidP="008E3E17">
      <w:pPr>
        <w:ind w:firstLine="851"/>
        <w:rPr>
          <w:sz w:val="24"/>
          <w:szCs w:val="24"/>
        </w:rPr>
      </w:pPr>
      <w:r w:rsidRPr="00E24464">
        <w:rPr>
          <w:sz w:val="24"/>
          <w:szCs w:val="24"/>
        </w:rPr>
        <w:t>Høns:</w:t>
      </w:r>
      <w:r w:rsidRPr="00E24464">
        <w:rPr>
          <w:sz w:val="24"/>
          <w:szCs w:val="24"/>
        </w:rPr>
        <w:tab/>
        <w:t>Slagtning: 12 dage.</w:t>
      </w:r>
    </w:p>
    <w:p w:rsidR="003638FB" w:rsidRPr="00E24464" w:rsidRDefault="003638FB" w:rsidP="008E3E17">
      <w:pPr>
        <w:ind w:firstLine="851"/>
        <w:rPr>
          <w:sz w:val="24"/>
          <w:szCs w:val="24"/>
        </w:rPr>
      </w:pPr>
      <w:r w:rsidRPr="00E24464">
        <w:rPr>
          <w:sz w:val="24"/>
          <w:szCs w:val="24"/>
        </w:rPr>
        <w:t>Kalkuner:</w:t>
      </w:r>
      <w:r w:rsidRPr="00E24464">
        <w:rPr>
          <w:sz w:val="24"/>
          <w:szCs w:val="24"/>
        </w:rPr>
        <w:tab/>
        <w:t>Slagtning: 19 dage.</w:t>
      </w:r>
    </w:p>
    <w:p w:rsidR="003638FB" w:rsidRPr="00E24464" w:rsidRDefault="003638FB" w:rsidP="003638FB">
      <w:pPr>
        <w:rPr>
          <w:sz w:val="24"/>
          <w:szCs w:val="24"/>
        </w:rPr>
      </w:pPr>
    </w:p>
    <w:p w:rsidR="003638FB" w:rsidRPr="00E24464" w:rsidRDefault="003638FB" w:rsidP="008E3E17">
      <w:pPr>
        <w:ind w:firstLine="851"/>
        <w:rPr>
          <w:sz w:val="24"/>
          <w:szCs w:val="24"/>
        </w:rPr>
      </w:pPr>
      <w:r w:rsidRPr="00E24464">
        <w:rPr>
          <w:sz w:val="24"/>
          <w:szCs w:val="24"/>
        </w:rPr>
        <w:t xml:space="preserve">Må ikke anvendes til dyr, hvis mælk er bestemt til menneskeføde. </w:t>
      </w:r>
    </w:p>
    <w:p w:rsidR="003638FB" w:rsidRPr="00E24464" w:rsidRDefault="003638FB" w:rsidP="008E3E17">
      <w:pPr>
        <w:ind w:firstLine="851"/>
        <w:rPr>
          <w:sz w:val="24"/>
          <w:szCs w:val="24"/>
        </w:rPr>
      </w:pPr>
      <w:r w:rsidRPr="00E24464">
        <w:rPr>
          <w:sz w:val="24"/>
          <w:szCs w:val="24"/>
        </w:rPr>
        <w:t xml:space="preserve">Må ikke anvendes til fugle, hvis æg er bestemt til menneskeføde. </w:t>
      </w:r>
    </w:p>
    <w:p w:rsidR="003638FB" w:rsidRPr="00E24464" w:rsidRDefault="003638FB" w:rsidP="008E3E17">
      <w:pPr>
        <w:ind w:firstLine="851"/>
        <w:rPr>
          <w:sz w:val="24"/>
          <w:szCs w:val="24"/>
        </w:rPr>
      </w:pPr>
      <w:r w:rsidRPr="00E24464">
        <w:rPr>
          <w:sz w:val="24"/>
          <w:szCs w:val="24"/>
        </w:rPr>
        <w:t>Må ikke anvendes inden for 2 uger forud for æglægningsperiodens begyndelse.</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4.</w:t>
      </w:r>
      <w:r w:rsidRPr="00E24464">
        <w:rPr>
          <w:sz w:val="24"/>
          <w:szCs w:val="24"/>
        </w:rPr>
        <w:tab/>
        <w:t>FARMAKOLOGISKE OPLYSNINGER</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4.1</w:t>
      </w:r>
      <w:r w:rsidRPr="00E24464">
        <w:rPr>
          <w:sz w:val="24"/>
          <w:szCs w:val="24"/>
        </w:rPr>
        <w:tab/>
      </w:r>
      <w:proofErr w:type="spellStart"/>
      <w:r w:rsidRPr="00E24464">
        <w:rPr>
          <w:sz w:val="24"/>
          <w:szCs w:val="24"/>
        </w:rPr>
        <w:t>ATCvet</w:t>
      </w:r>
      <w:proofErr w:type="spellEnd"/>
      <w:r w:rsidRPr="00E24464">
        <w:rPr>
          <w:sz w:val="24"/>
          <w:szCs w:val="24"/>
        </w:rPr>
        <w:t>-kode:</w:t>
      </w:r>
    </w:p>
    <w:p w:rsidR="003638FB" w:rsidRPr="00E24464" w:rsidRDefault="003638FB" w:rsidP="008E3E17">
      <w:pPr>
        <w:ind w:left="851"/>
        <w:rPr>
          <w:sz w:val="24"/>
          <w:szCs w:val="24"/>
        </w:rPr>
      </w:pPr>
      <w:r w:rsidRPr="00E24464">
        <w:rPr>
          <w:sz w:val="24"/>
          <w:szCs w:val="24"/>
        </w:rPr>
        <w:br/>
        <w:t>QJ01FA91</w:t>
      </w:r>
    </w:p>
    <w:p w:rsidR="003638FB" w:rsidRPr="00E24464" w:rsidRDefault="003638FB" w:rsidP="003638FB">
      <w:pPr>
        <w:rPr>
          <w:sz w:val="24"/>
          <w:szCs w:val="24"/>
        </w:rPr>
      </w:pPr>
    </w:p>
    <w:p w:rsidR="003638FB" w:rsidRPr="00E24464" w:rsidRDefault="003638FB" w:rsidP="008E3E17">
      <w:pPr>
        <w:pStyle w:val="Style1"/>
        <w:ind w:left="851" w:hanging="851"/>
        <w:rPr>
          <w:sz w:val="24"/>
          <w:szCs w:val="24"/>
        </w:rPr>
      </w:pPr>
      <w:r w:rsidRPr="00E24464">
        <w:rPr>
          <w:sz w:val="24"/>
          <w:szCs w:val="24"/>
        </w:rPr>
        <w:t>4.2</w:t>
      </w:r>
      <w:r w:rsidRPr="00E24464">
        <w:rPr>
          <w:sz w:val="24"/>
          <w:szCs w:val="24"/>
        </w:rPr>
        <w:tab/>
      </w:r>
      <w:proofErr w:type="spellStart"/>
      <w:r w:rsidRPr="00E24464">
        <w:rPr>
          <w:sz w:val="24"/>
          <w:szCs w:val="24"/>
        </w:rPr>
        <w:t>Farmakodynamiske</w:t>
      </w:r>
      <w:proofErr w:type="spellEnd"/>
      <w:r w:rsidRPr="00E24464">
        <w:rPr>
          <w:sz w:val="24"/>
          <w:szCs w:val="24"/>
        </w:rPr>
        <w:t xml:space="preserve"> oplysninger</w:t>
      </w:r>
    </w:p>
    <w:p w:rsidR="003638FB" w:rsidRPr="00E24464" w:rsidRDefault="003638FB" w:rsidP="003638FB">
      <w:pPr>
        <w:rPr>
          <w:sz w:val="24"/>
          <w:szCs w:val="24"/>
        </w:rPr>
      </w:pPr>
    </w:p>
    <w:p w:rsidR="003638FB" w:rsidRPr="00E24464" w:rsidRDefault="003638FB" w:rsidP="008E3E17">
      <w:pPr>
        <w:ind w:left="851"/>
        <w:rPr>
          <w:sz w:val="24"/>
          <w:szCs w:val="24"/>
        </w:rPr>
      </w:pPr>
      <w:proofErr w:type="spellStart"/>
      <w:r w:rsidRPr="00E24464">
        <w:rPr>
          <w:sz w:val="24"/>
          <w:szCs w:val="24"/>
        </w:rPr>
        <w:t>Tilmicosin</w:t>
      </w:r>
      <w:proofErr w:type="spellEnd"/>
      <w:r w:rsidRPr="00E24464">
        <w:rPr>
          <w:sz w:val="24"/>
          <w:szCs w:val="24"/>
        </w:rPr>
        <w:t xml:space="preserve"> er et halvsyntetisk antibiotikum i </w:t>
      </w:r>
      <w:proofErr w:type="spellStart"/>
      <w:r w:rsidRPr="00E24464">
        <w:rPr>
          <w:sz w:val="24"/>
          <w:szCs w:val="24"/>
        </w:rPr>
        <w:t>makrolidgruppen</w:t>
      </w:r>
      <w:proofErr w:type="spellEnd"/>
      <w:r w:rsidRPr="00E24464">
        <w:rPr>
          <w:sz w:val="24"/>
          <w:szCs w:val="24"/>
        </w:rPr>
        <w:t xml:space="preserve"> og menes at påvirke proteinsyntese. Det har </w:t>
      </w:r>
      <w:proofErr w:type="spellStart"/>
      <w:r w:rsidRPr="00E24464">
        <w:rPr>
          <w:sz w:val="24"/>
          <w:szCs w:val="24"/>
        </w:rPr>
        <w:t>bakteriostatisk</w:t>
      </w:r>
      <w:proofErr w:type="spellEnd"/>
      <w:r w:rsidRPr="00E24464">
        <w:rPr>
          <w:sz w:val="24"/>
          <w:szCs w:val="24"/>
        </w:rPr>
        <w:t xml:space="preserve"> virkning, men det kan være baktericidt ved høje koncentrationer. </w:t>
      </w:r>
      <w:r w:rsidRPr="00E24464">
        <w:rPr>
          <w:sz w:val="24"/>
          <w:szCs w:val="24"/>
        </w:rPr>
        <w:br/>
      </w:r>
    </w:p>
    <w:p w:rsidR="003638FB" w:rsidRPr="00E24464" w:rsidRDefault="003638FB" w:rsidP="008E3E17">
      <w:pPr>
        <w:ind w:left="851"/>
        <w:rPr>
          <w:sz w:val="24"/>
          <w:szCs w:val="24"/>
        </w:rPr>
      </w:pPr>
      <w:proofErr w:type="spellStart"/>
      <w:r w:rsidRPr="00E24464">
        <w:rPr>
          <w:sz w:val="24"/>
          <w:szCs w:val="24"/>
        </w:rPr>
        <w:t>Tilmicosin</w:t>
      </w:r>
      <w:proofErr w:type="spellEnd"/>
      <w:r w:rsidRPr="00E24464">
        <w:rPr>
          <w:sz w:val="24"/>
          <w:szCs w:val="24"/>
        </w:rPr>
        <w:t xml:space="preserve"> er primært aktivt over for </w:t>
      </w:r>
      <w:proofErr w:type="spellStart"/>
      <w:r w:rsidRPr="00E24464">
        <w:rPr>
          <w:sz w:val="24"/>
          <w:szCs w:val="24"/>
        </w:rPr>
        <w:t>Gram-positive</w:t>
      </w:r>
      <w:proofErr w:type="spellEnd"/>
      <w:r w:rsidRPr="00E24464">
        <w:rPr>
          <w:sz w:val="24"/>
          <w:szCs w:val="24"/>
        </w:rPr>
        <w:t xml:space="preserve"> bakterier, selv om nogle </w:t>
      </w:r>
      <w:proofErr w:type="spellStart"/>
      <w:r w:rsidRPr="00E24464">
        <w:rPr>
          <w:sz w:val="24"/>
          <w:szCs w:val="24"/>
        </w:rPr>
        <w:t>Gram-negative</w:t>
      </w:r>
      <w:proofErr w:type="spellEnd"/>
      <w:r w:rsidRPr="00E24464">
        <w:rPr>
          <w:sz w:val="24"/>
          <w:szCs w:val="24"/>
        </w:rPr>
        <w:t xml:space="preserve"> bakterier og </w:t>
      </w:r>
      <w:proofErr w:type="spellStart"/>
      <w:r w:rsidRPr="00E24464">
        <w:rPr>
          <w:sz w:val="24"/>
          <w:szCs w:val="24"/>
        </w:rPr>
        <w:t>mykoplasmer</w:t>
      </w:r>
      <w:proofErr w:type="spellEnd"/>
      <w:r w:rsidRPr="00E24464">
        <w:rPr>
          <w:sz w:val="24"/>
          <w:szCs w:val="24"/>
        </w:rPr>
        <w:t xml:space="preserve"> også påvirkes af dette lægemiddel. Der er især udvist aktivitet over for følgende mikroorganismer: </w:t>
      </w:r>
    </w:p>
    <w:p w:rsidR="003638FB" w:rsidRPr="00E24464" w:rsidRDefault="003638FB" w:rsidP="00E24464">
      <w:pPr>
        <w:ind w:left="851"/>
        <w:rPr>
          <w:sz w:val="24"/>
          <w:szCs w:val="24"/>
        </w:rPr>
      </w:pPr>
      <w:r w:rsidRPr="00E24464">
        <w:rPr>
          <w:sz w:val="24"/>
          <w:szCs w:val="24"/>
        </w:rPr>
        <w:t>-</w:t>
      </w:r>
      <w:r w:rsidRPr="00E24464">
        <w:rPr>
          <w:sz w:val="24"/>
          <w:szCs w:val="24"/>
        </w:rPr>
        <w:tab/>
        <w:t xml:space="preserve">Kalve: </w:t>
      </w:r>
      <w:proofErr w:type="spellStart"/>
      <w:r w:rsidRPr="00E24464">
        <w:rPr>
          <w:i/>
          <w:sz w:val="24"/>
          <w:szCs w:val="24"/>
        </w:rPr>
        <w:t>Mannheimia</w:t>
      </w:r>
      <w:proofErr w:type="spellEnd"/>
      <w:r w:rsidRPr="00E24464">
        <w:rPr>
          <w:i/>
          <w:sz w:val="24"/>
          <w:szCs w:val="24"/>
        </w:rPr>
        <w:t xml:space="preserve"> </w:t>
      </w:r>
      <w:proofErr w:type="spellStart"/>
      <w:r w:rsidRPr="00E24464">
        <w:rPr>
          <w:i/>
          <w:sz w:val="24"/>
          <w:szCs w:val="24"/>
        </w:rPr>
        <w:t>haemolytica</w:t>
      </w:r>
      <w:proofErr w:type="spellEnd"/>
      <w:r w:rsidRPr="00E24464">
        <w:rPr>
          <w:i/>
          <w:sz w:val="24"/>
          <w:szCs w:val="24"/>
        </w:rPr>
        <w:t xml:space="preserve">, </w:t>
      </w:r>
      <w:proofErr w:type="spellStart"/>
      <w:r w:rsidRPr="00E24464">
        <w:rPr>
          <w:i/>
          <w:sz w:val="24"/>
          <w:szCs w:val="24"/>
        </w:rPr>
        <w:t>Pasteurella</w:t>
      </w:r>
      <w:proofErr w:type="spellEnd"/>
      <w:r w:rsidRPr="00E24464">
        <w:rPr>
          <w:i/>
          <w:sz w:val="24"/>
          <w:szCs w:val="24"/>
        </w:rPr>
        <w:t xml:space="preserve"> </w:t>
      </w:r>
      <w:proofErr w:type="spellStart"/>
      <w:r w:rsidRPr="00E24464">
        <w:rPr>
          <w:i/>
          <w:sz w:val="24"/>
          <w:szCs w:val="24"/>
        </w:rPr>
        <w:t>multocida</w:t>
      </w:r>
      <w:proofErr w:type="spellEnd"/>
      <w:r w:rsidRPr="00E24464">
        <w:rPr>
          <w:i/>
          <w:sz w:val="24"/>
          <w:szCs w:val="24"/>
        </w:rPr>
        <w:t xml:space="preserve">, </w:t>
      </w:r>
      <w:proofErr w:type="spellStart"/>
      <w:r w:rsidRPr="00E24464">
        <w:rPr>
          <w:i/>
          <w:sz w:val="24"/>
          <w:szCs w:val="24"/>
        </w:rPr>
        <w:t>Mycoplasma</w:t>
      </w:r>
      <w:proofErr w:type="spellEnd"/>
      <w:r w:rsidRPr="00E24464">
        <w:rPr>
          <w:i/>
          <w:sz w:val="24"/>
          <w:szCs w:val="24"/>
        </w:rPr>
        <w:t xml:space="preserve"> </w:t>
      </w:r>
      <w:proofErr w:type="spellStart"/>
      <w:r w:rsidRPr="00E24464">
        <w:rPr>
          <w:i/>
          <w:sz w:val="24"/>
          <w:szCs w:val="24"/>
        </w:rPr>
        <w:t>bovis</w:t>
      </w:r>
      <w:proofErr w:type="spellEnd"/>
      <w:r w:rsidRPr="00E24464">
        <w:rPr>
          <w:i/>
          <w:sz w:val="24"/>
          <w:szCs w:val="24"/>
        </w:rPr>
        <w:t xml:space="preserve"> </w:t>
      </w:r>
      <w:r w:rsidRPr="00E24464">
        <w:rPr>
          <w:sz w:val="24"/>
          <w:szCs w:val="24"/>
        </w:rPr>
        <w:t>og</w:t>
      </w:r>
      <w:r w:rsidRPr="00E24464">
        <w:rPr>
          <w:i/>
          <w:sz w:val="24"/>
          <w:szCs w:val="24"/>
        </w:rPr>
        <w:t xml:space="preserve"> M. </w:t>
      </w:r>
      <w:proofErr w:type="spellStart"/>
      <w:r w:rsidRPr="00E24464">
        <w:rPr>
          <w:i/>
          <w:sz w:val="24"/>
          <w:szCs w:val="24"/>
        </w:rPr>
        <w:t>dispar</w:t>
      </w:r>
      <w:proofErr w:type="spellEnd"/>
      <w:r w:rsidRPr="00E24464">
        <w:rPr>
          <w:i/>
          <w:sz w:val="24"/>
          <w:szCs w:val="24"/>
        </w:rPr>
        <w:t>.</w:t>
      </w:r>
      <w:r w:rsidRPr="00E24464">
        <w:rPr>
          <w:sz w:val="24"/>
          <w:szCs w:val="24"/>
        </w:rPr>
        <w:t xml:space="preserve"> </w:t>
      </w:r>
    </w:p>
    <w:p w:rsidR="003638FB" w:rsidRPr="00E24464" w:rsidRDefault="003638FB" w:rsidP="008E3E17">
      <w:pPr>
        <w:ind w:left="1304" w:hanging="450"/>
        <w:rPr>
          <w:sz w:val="24"/>
          <w:szCs w:val="24"/>
        </w:rPr>
      </w:pPr>
      <w:r w:rsidRPr="00E24464">
        <w:rPr>
          <w:sz w:val="24"/>
          <w:szCs w:val="24"/>
        </w:rPr>
        <w:t>-</w:t>
      </w:r>
      <w:r w:rsidRPr="00E24464">
        <w:rPr>
          <w:sz w:val="24"/>
          <w:szCs w:val="24"/>
        </w:rPr>
        <w:tab/>
        <w:t xml:space="preserve">Svin: </w:t>
      </w:r>
      <w:proofErr w:type="spellStart"/>
      <w:r w:rsidRPr="00E24464">
        <w:rPr>
          <w:i/>
          <w:sz w:val="24"/>
          <w:szCs w:val="24"/>
        </w:rPr>
        <w:t>Pasteurella</w:t>
      </w:r>
      <w:proofErr w:type="spellEnd"/>
      <w:r w:rsidRPr="00E24464">
        <w:rPr>
          <w:i/>
          <w:sz w:val="24"/>
          <w:szCs w:val="24"/>
        </w:rPr>
        <w:t xml:space="preserve"> </w:t>
      </w:r>
      <w:proofErr w:type="spellStart"/>
      <w:r w:rsidRPr="00E24464">
        <w:rPr>
          <w:i/>
          <w:sz w:val="24"/>
          <w:szCs w:val="24"/>
        </w:rPr>
        <w:t>multocida</w:t>
      </w:r>
      <w:proofErr w:type="spellEnd"/>
      <w:r w:rsidRPr="00E24464">
        <w:rPr>
          <w:i/>
          <w:sz w:val="24"/>
          <w:szCs w:val="24"/>
        </w:rPr>
        <w:t xml:space="preserve">, </w:t>
      </w:r>
      <w:proofErr w:type="spellStart"/>
      <w:r w:rsidRPr="00E24464">
        <w:rPr>
          <w:i/>
          <w:sz w:val="24"/>
          <w:szCs w:val="24"/>
        </w:rPr>
        <w:t>Actinobacillus</w:t>
      </w:r>
      <w:proofErr w:type="spellEnd"/>
      <w:r w:rsidRPr="00E24464">
        <w:rPr>
          <w:i/>
          <w:sz w:val="24"/>
          <w:szCs w:val="24"/>
        </w:rPr>
        <w:t xml:space="preserve"> </w:t>
      </w:r>
      <w:proofErr w:type="spellStart"/>
      <w:r w:rsidRPr="00E24464">
        <w:rPr>
          <w:i/>
          <w:sz w:val="24"/>
          <w:szCs w:val="24"/>
        </w:rPr>
        <w:t>pleuropneumoniae</w:t>
      </w:r>
      <w:proofErr w:type="spellEnd"/>
      <w:r w:rsidRPr="00E24464">
        <w:rPr>
          <w:sz w:val="24"/>
          <w:szCs w:val="24"/>
        </w:rPr>
        <w:t xml:space="preserve"> og </w:t>
      </w:r>
      <w:proofErr w:type="spellStart"/>
      <w:r w:rsidRPr="00E24464">
        <w:rPr>
          <w:i/>
          <w:sz w:val="24"/>
          <w:szCs w:val="24"/>
        </w:rPr>
        <w:t>Mycoplasma</w:t>
      </w:r>
      <w:proofErr w:type="spellEnd"/>
      <w:r w:rsidRPr="00E24464">
        <w:rPr>
          <w:i/>
          <w:sz w:val="24"/>
          <w:szCs w:val="24"/>
        </w:rPr>
        <w:t xml:space="preserve"> </w:t>
      </w:r>
      <w:proofErr w:type="spellStart"/>
      <w:r w:rsidRPr="00E24464">
        <w:rPr>
          <w:i/>
          <w:sz w:val="24"/>
          <w:szCs w:val="24"/>
        </w:rPr>
        <w:t>hyopneumoniae</w:t>
      </w:r>
      <w:proofErr w:type="spellEnd"/>
    </w:p>
    <w:p w:rsidR="003638FB" w:rsidRPr="00E24464" w:rsidRDefault="003638FB" w:rsidP="008E3E17">
      <w:pPr>
        <w:ind w:firstLine="851"/>
        <w:rPr>
          <w:sz w:val="24"/>
          <w:szCs w:val="24"/>
        </w:rPr>
      </w:pPr>
      <w:r w:rsidRPr="00E24464">
        <w:rPr>
          <w:sz w:val="24"/>
          <w:szCs w:val="24"/>
        </w:rPr>
        <w:t>-</w:t>
      </w:r>
      <w:r w:rsidRPr="00E24464">
        <w:rPr>
          <w:sz w:val="24"/>
          <w:szCs w:val="24"/>
        </w:rPr>
        <w:tab/>
        <w:t xml:space="preserve">Høns og kalkuner: </w:t>
      </w:r>
      <w:proofErr w:type="spellStart"/>
      <w:r w:rsidRPr="00E24464">
        <w:rPr>
          <w:i/>
          <w:sz w:val="24"/>
          <w:szCs w:val="24"/>
        </w:rPr>
        <w:t>Mycoplasma</w:t>
      </w:r>
      <w:proofErr w:type="spellEnd"/>
      <w:r w:rsidRPr="00E24464">
        <w:rPr>
          <w:i/>
          <w:sz w:val="24"/>
          <w:szCs w:val="24"/>
        </w:rPr>
        <w:t xml:space="preserve"> </w:t>
      </w:r>
      <w:proofErr w:type="spellStart"/>
      <w:r w:rsidRPr="00E24464">
        <w:rPr>
          <w:i/>
          <w:sz w:val="24"/>
          <w:szCs w:val="24"/>
        </w:rPr>
        <w:t>gallisepticum</w:t>
      </w:r>
      <w:proofErr w:type="spellEnd"/>
      <w:r w:rsidRPr="00E24464">
        <w:rPr>
          <w:i/>
          <w:sz w:val="24"/>
          <w:szCs w:val="24"/>
        </w:rPr>
        <w:t xml:space="preserve"> </w:t>
      </w:r>
      <w:r w:rsidRPr="00E24464">
        <w:rPr>
          <w:sz w:val="24"/>
          <w:szCs w:val="24"/>
        </w:rPr>
        <w:t>og</w:t>
      </w:r>
      <w:r w:rsidRPr="00E24464">
        <w:rPr>
          <w:i/>
          <w:sz w:val="24"/>
          <w:szCs w:val="24"/>
        </w:rPr>
        <w:t xml:space="preserve"> </w:t>
      </w:r>
      <w:proofErr w:type="spellStart"/>
      <w:r w:rsidRPr="00E24464">
        <w:rPr>
          <w:i/>
          <w:sz w:val="24"/>
          <w:szCs w:val="24"/>
        </w:rPr>
        <w:t>Mycoplasma</w:t>
      </w:r>
      <w:proofErr w:type="spellEnd"/>
      <w:r w:rsidRPr="00E24464">
        <w:rPr>
          <w:i/>
          <w:sz w:val="24"/>
          <w:szCs w:val="24"/>
        </w:rPr>
        <w:t xml:space="preserve"> </w:t>
      </w:r>
      <w:proofErr w:type="spellStart"/>
      <w:r w:rsidRPr="00E24464">
        <w:rPr>
          <w:i/>
          <w:sz w:val="24"/>
          <w:szCs w:val="24"/>
        </w:rPr>
        <w:t>synoviae</w:t>
      </w:r>
      <w:proofErr w:type="spellEnd"/>
      <w:r w:rsidRPr="00E24464">
        <w:rPr>
          <w:i/>
          <w:sz w:val="24"/>
          <w:szCs w:val="24"/>
        </w:rPr>
        <w:t xml:space="preserve"> </w:t>
      </w:r>
    </w:p>
    <w:p w:rsidR="003638FB" w:rsidRPr="00E24464" w:rsidRDefault="003638FB" w:rsidP="003638FB">
      <w:pPr>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418"/>
        <w:gridCol w:w="1134"/>
        <w:gridCol w:w="1417"/>
      </w:tblGrid>
      <w:tr w:rsidR="003638FB" w:rsidRPr="00E24464" w:rsidTr="007E1F54">
        <w:tc>
          <w:tcPr>
            <w:tcW w:w="4819"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rPr>
                <w:b/>
                <w:sz w:val="24"/>
                <w:szCs w:val="24"/>
              </w:rPr>
            </w:pPr>
            <w:r w:rsidRPr="00E24464">
              <w:rPr>
                <w:b/>
                <w:bCs/>
                <w:sz w:val="24"/>
                <w:szCs w:val="24"/>
              </w:rPr>
              <w:t xml:space="preserve">NCCLS </w:t>
            </w:r>
            <w:proofErr w:type="spellStart"/>
            <w:r w:rsidRPr="00E24464">
              <w:rPr>
                <w:b/>
                <w:bCs/>
                <w:sz w:val="24"/>
                <w:szCs w:val="24"/>
              </w:rPr>
              <w:t>breakpoints</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resistent</w:t>
            </w:r>
          </w:p>
        </w:tc>
        <w:tc>
          <w:tcPr>
            <w:tcW w:w="1134"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medium</w:t>
            </w:r>
          </w:p>
        </w:tc>
        <w:tc>
          <w:tcPr>
            <w:tcW w:w="1417"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følsom</w:t>
            </w:r>
          </w:p>
        </w:tc>
      </w:tr>
      <w:tr w:rsidR="003638FB" w:rsidRPr="00E24464" w:rsidTr="007E1F54">
        <w:tc>
          <w:tcPr>
            <w:tcW w:w="4819"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rPr>
                <w:sz w:val="24"/>
                <w:szCs w:val="24"/>
              </w:rPr>
            </w:pPr>
            <w:r w:rsidRPr="00E24464">
              <w:rPr>
                <w:sz w:val="24"/>
                <w:szCs w:val="24"/>
              </w:rPr>
              <w:t xml:space="preserve">Bovin </w:t>
            </w:r>
            <w:proofErr w:type="spellStart"/>
            <w:r w:rsidRPr="00E24464">
              <w:rPr>
                <w:sz w:val="24"/>
                <w:szCs w:val="24"/>
              </w:rPr>
              <w:t>Pasteurella</w:t>
            </w:r>
            <w:proofErr w:type="spellEnd"/>
            <w:r w:rsidRPr="00E24464">
              <w:rPr>
                <w:sz w:val="24"/>
                <w:szCs w:val="24"/>
              </w:rPr>
              <w:t xml:space="preserve"> </w:t>
            </w:r>
            <w:proofErr w:type="spellStart"/>
            <w:r w:rsidRPr="00E24464">
              <w:rPr>
                <w:sz w:val="24"/>
                <w:szCs w:val="24"/>
              </w:rPr>
              <w:t>spp</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 32 µg/ml</w:t>
            </w:r>
          </w:p>
        </w:tc>
        <w:tc>
          <w:tcPr>
            <w:tcW w:w="1134"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16 µg/ml</w:t>
            </w:r>
          </w:p>
        </w:tc>
        <w:tc>
          <w:tcPr>
            <w:tcW w:w="1417"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 8 µg/ml</w:t>
            </w:r>
          </w:p>
        </w:tc>
      </w:tr>
      <w:tr w:rsidR="003638FB" w:rsidRPr="00E24464" w:rsidTr="007E1F54">
        <w:tc>
          <w:tcPr>
            <w:tcW w:w="4819"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rPr>
                <w:sz w:val="24"/>
                <w:szCs w:val="24"/>
              </w:rPr>
            </w:pPr>
            <w:proofErr w:type="spellStart"/>
            <w:r w:rsidRPr="00E24464">
              <w:rPr>
                <w:sz w:val="24"/>
                <w:szCs w:val="24"/>
              </w:rPr>
              <w:t>Porcin</w:t>
            </w:r>
            <w:proofErr w:type="spellEnd"/>
            <w:r w:rsidRPr="00E24464">
              <w:rPr>
                <w:sz w:val="24"/>
                <w:szCs w:val="24"/>
              </w:rPr>
              <w:t xml:space="preserve"> </w:t>
            </w:r>
            <w:proofErr w:type="spellStart"/>
            <w:r w:rsidRPr="00E24464">
              <w:rPr>
                <w:sz w:val="24"/>
                <w:szCs w:val="24"/>
              </w:rPr>
              <w:t>Pasteurella</w:t>
            </w:r>
            <w:proofErr w:type="spellEnd"/>
            <w:r w:rsidRPr="00E24464">
              <w:rPr>
                <w:sz w:val="24"/>
                <w:szCs w:val="24"/>
              </w:rPr>
              <w:t xml:space="preserve"> </w:t>
            </w:r>
            <w:proofErr w:type="spellStart"/>
            <w:r w:rsidRPr="00E24464">
              <w:rPr>
                <w:sz w:val="24"/>
                <w:szCs w:val="24"/>
              </w:rPr>
              <w:t>multocida</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 32 µg/ml</w:t>
            </w:r>
          </w:p>
        </w:tc>
        <w:tc>
          <w:tcPr>
            <w:tcW w:w="1134" w:type="dxa"/>
            <w:tcBorders>
              <w:top w:val="single" w:sz="4" w:space="0" w:color="auto"/>
              <w:left w:val="single" w:sz="4" w:space="0" w:color="auto"/>
              <w:bottom w:val="single" w:sz="4" w:space="0" w:color="auto"/>
              <w:right w:val="single" w:sz="4" w:space="0" w:color="auto"/>
            </w:tcBorders>
          </w:tcPr>
          <w:p w:rsidR="003638FB" w:rsidRPr="00E24464" w:rsidRDefault="003638FB" w:rsidP="008036CB">
            <w:pPr>
              <w:ind w:left="2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 16 µg/ml</w:t>
            </w:r>
          </w:p>
        </w:tc>
      </w:tr>
      <w:tr w:rsidR="003638FB" w:rsidRPr="00E24464" w:rsidTr="007E1F54">
        <w:tc>
          <w:tcPr>
            <w:tcW w:w="4819"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rPr>
                <w:sz w:val="24"/>
                <w:szCs w:val="24"/>
              </w:rPr>
            </w:pPr>
            <w:proofErr w:type="spellStart"/>
            <w:r w:rsidRPr="00E24464">
              <w:rPr>
                <w:sz w:val="24"/>
                <w:szCs w:val="24"/>
              </w:rPr>
              <w:t>Porcin</w:t>
            </w:r>
            <w:proofErr w:type="spellEnd"/>
            <w:r w:rsidRPr="00E24464">
              <w:rPr>
                <w:sz w:val="24"/>
                <w:szCs w:val="24"/>
              </w:rPr>
              <w:t xml:space="preserve"> </w:t>
            </w:r>
            <w:proofErr w:type="spellStart"/>
            <w:r w:rsidRPr="00E24464">
              <w:rPr>
                <w:sz w:val="24"/>
                <w:szCs w:val="24"/>
              </w:rPr>
              <w:t>Actinobacillus</w:t>
            </w:r>
            <w:proofErr w:type="spellEnd"/>
            <w:r w:rsidRPr="00E24464">
              <w:rPr>
                <w:sz w:val="24"/>
                <w:szCs w:val="24"/>
              </w:rPr>
              <w:t xml:space="preserve"> </w:t>
            </w:r>
            <w:proofErr w:type="spellStart"/>
            <w:r w:rsidRPr="00E24464">
              <w:rPr>
                <w:sz w:val="24"/>
                <w:szCs w:val="24"/>
              </w:rPr>
              <w:t>pleuropneumoniae</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 32 µg/ml</w:t>
            </w:r>
          </w:p>
        </w:tc>
        <w:tc>
          <w:tcPr>
            <w:tcW w:w="1134" w:type="dxa"/>
            <w:tcBorders>
              <w:top w:val="single" w:sz="4" w:space="0" w:color="auto"/>
              <w:left w:val="single" w:sz="4" w:space="0" w:color="auto"/>
              <w:bottom w:val="single" w:sz="4" w:space="0" w:color="auto"/>
              <w:right w:val="single" w:sz="4" w:space="0" w:color="auto"/>
            </w:tcBorders>
          </w:tcPr>
          <w:p w:rsidR="003638FB" w:rsidRPr="00E24464" w:rsidRDefault="003638FB" w:rsidP="008036CB">
            <w:pPr>
              <w:ind w:left="28"/>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638FB" w:rsidRPr="00E24464" w:rsidRDefault="003638FB" w:rsidP="008036CB">
            <w:pPr>
              <w:ind w:left="28"/>
              <w:jc w:val="center"/>
              <w:rPr>
                <w:sz w:val="24"/>
                <w:szCs w:val="24"/>
              </w:rPr>
            </w:pPr>
            <w:r w:rsidRPr="00E24464">
              <w:rPr>
                <w:sz w:val="24"/>
                <w:szCs w:val="24"/>
              </w:rPr>
              <w:t>≤ 16 µg/ml</w:t>
            </w:r>
          </w:p>
        </w:tc>
      </w:tr>
    </w:tbl>
    <w:p w:rsidR="003638FB" w:rsidRPr="00E24464" w:rsidRDefault="003638FB" w:rsidP="003638FB">
      <w:pPr>
        <w:rPr>
          <w:sz w:val="24"/>
          <w:szCs w:val="24"/>
        </w:rPr>
      </w:pPr>
    </w:p>
    <w:p w:rsidR="003638FB" w:rsidRPr="00E24464" w:rsidRDefault="003638FB" w:rsidP="007E1F54">
      <w:pPr>
        <w:ind w:left="851"/>
        <w:rPr>
          <w:sz w:val="24"/>
          <w:szCs w:val="24"/>
        </w:rPr>
      </w:pPr>
      <w:r w:rsidRPr="00E24464">
        <w:rPr>
          <w:sz w:val="24"/>
          <w:szCs w:val="24"/>
        </w:rPr>
        <w:t xml:space="preserve">Videnskabelig evidens antyder, at makrolider virker </w:t>
      </w:r>
      <w:proofErr w:type="spellStart"/>
      <w:r w:rsidRPr="00E24464">
        <w:rPr>
          <w:sz w:val="24"/>
          <w:szCs w:val="24"/>
        </w:rPr>
        <w:t>synergistisk</w:t>
      </w:r>
      <w:proofErr w:type="spellEnd"/>
      <w:r w:rsidRPr="00E24464">
        <w:rPr>
          <w:sz w:val="24"/>
          <w:szCs w:val="24"/>
        </w:rPr>
        <w:t xml:space="preserve"> med værtens immunforsvar. Det ser ud til, at makrolider øger fagocytters evne til bakteriedrab. </w:t>
      </w:r>
      <w:proofErr w:type="spellStart"/>
      <w:r w:rsidRPr="00E24464">
        <w:rPr>
          <w:sz w:val="24"/>
          <w:szCs w:val="24"/>
        </w:rPr>
        <w:t>Tilmicosin</w:t>
      </w:r>
      <w:proofErr w:type="spellEnd"/>
      <w:r w:rsidRPr="00E24464">
        <w:rPr>
          <w:sz w:val="24"/>
          <w:szCs w:val="24"/>
        </w:rPr>
        <w:t xml:space="preserve"> er blevet vist at hæmme in </w:t>
      </w:r>
      <w:proofErr w:type="spellStart"/>
      <w:r w:rsidRPr="00E24464">
        <w:rPr>
          <w:sz w:val="24"/>
          <w:szCs w:val="24"/>
        </w:rPr>
        <w:t>vitro</w:t>
      </w:r>
      <w:proofErr w:type="spellEnd"/>
      <w:r w:rsidRPr="00E24464">
        <w:rPr>
          <w:sz w:val="24"/>
          <w:szCs w:val="24"/>
        </w:rPr>
        <w:t xml:space="preserve">-replikation af </w:t>
      </w:r>
      <w:proofErr w:type="spellStart"/>
      <w:r w:rsidRPr="00E24464">
        <w:rPr>
          <w:sz w:val="24"/>
          <w:szCs w:val="24"/>
        </w:rPr>
        <w:t>porcint</w:t>
      </w:r>
      <w:proofErr w:type="spellEnd"/>
      <w:r w:rsidRPr="00E24464">
        <w:rPr>
          <w:sz w:val="24"/>
          <w:szCs w:val="24"/>
        </w:rPr>
        <w:t xml:space="preserve"> reproduktivt og respiratorisk syndrom virus i alveolære makrofager på en dosisafhængig måde. </w:t>
      </w:r>
    </w:p>
    <w:p w:rsidR="003638FB" w:rsidRPr="00E24464" w:rsidRDefault="003638FB" w:rsidP="003638FB">
      <w:pPr>
        <w:rPr>
          <w:sz w:val="24"/>
          <w:szCs w:val="24"/>
        </w:rPr>
      </w:pPr>
    </w:p>
    <w:p w:rsidR="003638FB" w:rsidRPr="00E24464" w:rsidRDefault="003638FB" w:rsidP="007E1F54">
      <w:pPr>
        <w:ind w:firstLine="851"/>
        <w:rPr>
          <w:sz w:val="24"/>
          <w:szCs w:val="24"/>
        </w:rPr>
      </w:pPr>
      <w:r w:rsidRPr="00E24464">
        <w:rPr>
          <w:sz w:val="24"/>
          <w:szCs w:val="24"/>
        </w:rPr>
        <w:t xml:space="preserve">Der er set krydsresistens mellem </w:t>
      </w:r>
      <w:proofErr w:type="spellStart"/>
      <w:r w:rsidRPr="00E24464">
        <w:rPr>
          <w:sz w:val="24"/>
          <w:szCs w:val="24"/>
        </w:rPr>
        <w:t>tilmicosin</w:t>
      </w:r>
      <w:proofErr w:type="spellEnd"/>
      <w:r w:rsidRPr="00E24464">
        <w:rPr>
          <w:sz w:val="24"/>
          <w:szCs w:val="24"/>
        </w:rPr>
        <w:t xml:space="preserve"> og andre makrolider og </w:t>
      </w:r>
      <w:proofErr w:type="spellStart"/>
      <w:r w:rsidRPr="00E24464">
        <w:rPr>
          <w:sz w:val="24"/>
          <w:szCs w:val="24"/>
        </w:rPr>
        <w:t>lincomycin</w:t>
      </w:r>
      <w:proofErr w:type="spellEnd"/>
      <w:r w:rsidRPr="00E24464">
        <w:rPr>
          <w:sz w:val="24"/>
          <w:szCs w:val="24"/>
        </w:rPr>
        <w:t>.</w:t>
      </w:r>
    </w:p>
    <w:p w:rsidR="003638FB" w:rsidRPr="00E24464" w:rsidRDefault="003638FB" w:rsidP="007E1F54">
      <w:pPr>
        <w:ind w:left="851"/>
        <w:rPr>
          <w:sz w:val="24"/>
          <w:szCs w:val="24"/>
        </w:rPr>
      </w:pPr>
      <w:r w:rsidRPr="00E24464">
        <w:rPr>
          <w:sz w:val="24"/>
          <w:szCs w:val="24"/>
        </w:rPr>
        <w:lastRenderedPageBreak/>
        <w:t xml:space="preserve">Makrolider hæmmer proteinsyntesen ved reversibelt at binde sig til den 50S ribosomale underenhed. Bakterievæksten hæmmes ved at fremkalde separation af </w:t>
      </w:r>
      <w:proofErr w:type="spellStart"/>
      <w:r w:rsidRPr="00E24464">
        <w:rPr>
          <w:sz w:val="24"/>
          <w:szCs w:val="24"/>
        </w:rPr>
        <w:t>peptidyl</w:t>
      </w:r>
      <w:proofErr w:type="spellEnd"/>
      <w:r w:rsidRPr="00E24464">
        <w:rPr>
          <w:sz w:val="24"/>
          <w:szCs w:val="24"/>
        </w:rPr>
        <w:t xml:space="preserve"> transfer-RNA fra ribosomet i </w:t>
      </w:r>
      <w:proofErr w:type="spellStart"/>
      <w:r w:rsidRPr="00E24464">
        <w:rPr>
          <w:sz w:val="24"/>
          <w:szCs w:val="24"/>
        </w:rPr>
        <w:t>elongeringsfasen</w:t>
      </w:r>
      <w:proofErr w:type="spellEnd"/>
      <w:r w:rsidRPr="00E24464">
        <w:rPr>
          <w:sz w:val="24"/>
          <w:szCs w:val="24"/>
        </w:rPr>
        <w:t>.</w:t>
      </w:r>
    </w:p>
    <w:p w:rsidR="003638FB" w:rsidRPr="00E24464" w:rsidRDefault="003638FB" w:rsidP="007E1F54">
      <w:pPr>
        <w:ind w:left="851"/>
        <w:rPr>
          <w:sz w:val="24"/>
          <w:szCs w:val="24"/>
        </w:rPr>
      </w:pPr>
      <w:proofErr w:type="spellStart"/>
      <w:r w:rsidRPr="00E24464">
        <w:rPr>
          <w:sz w:val="24"/>
          <w:szCs w:val="24"/>
        </w:rPr>
        <w:t>Ribosomal</w:t>
      </w:r>
      <w:proofErr w:type="spellEnd"/>
      <w:r w:rsidRPr="00E24464">
        <w:rPr>
          <w:sz w:val="24"/>
          <w:szCs w:val="24"/>
        </w:rPr>
        <w:t xml:space="preserve"> </w:t>
      </w:r>
      <w:proofErr w:type="spellStart"/>
      <w:r w:rsidRPr="00E24464">
        <w:rPr>
          <w:sz w:val="24"/>
          <w:szCs w:val="24"/>
        </w:rPr>
        <w:t>methylase</w:t>
      </w:r>
      <w:proofErr w:type="spellEnd"/>
      <w:r w:rsidRPr="00E24464">
        <w:rPr>
          <w:sz w:val="24"/>
          <w:szCs w:val="24"/>
        </w:rPr>
        <w:t>, som kodes af erm-genet, kan udløse resistens over for makrolider ved at ændre det ribosomale bindingssted.</w:t>
      </w:r>
    </w:p>
    <w:p w:rsidR="003638FB" w:rsidRPr="00E24464" w:rsidRDefault="003638FB" w:rsidP="007E1F54">
      <w:pPr>
        <w:ind w:firstLine="851"/>
        <w:rPr>
          <w:sz w:val="24"/>
          <w:szCs w:val="24"/>
        </w:rPr>
      </w:pPr>
      <w:r w:rsidRPr="00E24464">
        <w:rPr>
          <w:sz w:val="24"/>
          <w:szCs w:val="24"/>
        </w:rPr>
        <w:t xml:space="preserve">Genet, der koder for en </w:t>
      </w:r>
      <w:proofErr w:type="spellStart"/>
      <w:r w:rsidRPr="00E24464">
        <w:rPr>
          <w:sz w:val="24"/>
          <w:szCs w:val="24"/>
        </w:rPr>
        <w:t>effluxmekanisme</w:t>
      </w:r>
      <w:proofErr w:type="spellEnd"/>
      <w:r w:rsidRPr="00E24464">
        <w:rPr>
          <w:sz w:val="24"/>
          <w:szCs w:val="24"/>
        </w:rPr>
        <w:t xml:space="preserve">, </w:t>
      </w:r>
      <w:proofErr w:type="spellStart"/>
      <w:r w:rsidRPr="00E24464">
        <w:rPr>
          <w:sz w:val="24"/>
          <w:szCs w:val="24"/>
        </w:rPr>
        <w:t>mef</w:t>
      </w:r>
      <w:proofErr w:type="spellEnd"/>
      <w:r w:rsidRPr="00E24464">
        <w:rPr>
          <w:sz w:val="24"/>
          <w:szCs w:val="24"/>
        </w:rPr>
        <w:t>, kan også forårsage resistens i moderat grad.</w:t>
      </w:r>
    </w:p>
    <w:p w:rsidR="003638FB" w:rsidRPr="00E24464" w:rsidRDefault="003638FB" w:rsidP="007E1F54">
      <w:pPr>
        <w:ind w:left="851"/>
        <w:rPr>
          <w:sz w:val="24"/>
          <w:szCs w:val="24"/>
        </w:rPr>
      </w:pPr>
      <w:r w:rsidRPr="00E24464">
        <w:rPr>
          <w:sz w:val="24"/>
          <w:szCs w:val="24"/>
        </w:rPr>
        <w:t xml:space="preserve">Desuden kan der opstå resistens ved hjælp af en </w:t>
      </w:r>
      <w:proofErr w:type="spellStart"/>
      <w:r w:rsidRPr="00E24464">
        <w:rPr>
          <w:sz w:val="24"/>
          <w:szCs w:val="24"/>
        </w:rPr>
        <w:t>effluxpumpe</w:t>
      </w:r>
      <w:proofErr w:type="spellEnd"/>
      <w:r w:rsidRPr="00E24464">
        <w:rPr>
          <w:sz w:val="24"/>
          <w:szCs w:val="24"/>
        </w:rPr>
        <w:t xml:space="preserve">, som aktivt fjerner makrolider fra cellerne. Denne </w:t>
      </w:r>
      <w:proofErr w:type="spellStart"/>
      <w:r w:rsidRPr="00E24464">
        <w:rPr>
          <w:sz w:val="24"/>
          <w:szCs w:val="24"/>
        </w:rPr>
        <w:t>effluxpumpe</w:t>
      </w:r>
      <w:proofErr w:type="spellEnd"/>
      <w:r w:rsidRPr="00E24464">
        <w:rPr>
          <w:sz w:val="24"/>
          <w:szCs w:val="24"/>
        </w:rPr>
        <w:t xml:space="preserve"> medieres kromosomalt af gener, der kaldes </w:t>
      </w:r>
      <w:proofErr w:type="spellStart"/>
      <w:r w:rsidRPr="00E24464">
        <w:rPr>
          <w:sz w:val="24"/>
          <w:szCs w:val="24"/>
        </w:rPr>
        <w:t>acrAB</w:t>
      </w:r>
      <w:proofErr w:type="spellEnd"/>
      <w:r w:rsidRPr="00E24464">
        <w:rPr>
          <w:sz w:val="24"/>
          <w:szCs w:val="24"/>
        </w:rPr>
        <w:t>-gener.</w:t>
      </w:r>
    </w:p>
    <w:p w:rsidR="003638FB" w:rsidRPr="00E24464" w:rsidRDefault="003638FB" w:rsidP="003638FB">
      <w:pPr>
        <w:pStyle w:val="Style1"/>
        <w:rPr>
          <w:sz w:val="24"/>
          <w:szCs w:val="24"/>
        </w:rPr>
      </w:pPr>
    </w:p>
    <w:p w:rsidR="003638FB" w:rsidRPr="00E24464" w:rsidRDefault="003638FB" w:rsidP="007E1F54">
      <w:pPr>
        <w:pStyle w:val="Style1"/>
        <w:ind w:left="851" w:hanging="851"/>
        <w:rPr>
          <w:sz w:val="24"/>
          <w:szCs w:val="24"/>
        </w:rPr>
      </w:pPr>
      <w:r w:rsidRPr="00E24464">
        <w:rPr>
          <w:sz w:val="24"/>
          <w:szCs w:val="24"/>
        </w:rPr>
        <w:t>4.3</w:t>
      </w:r>
      <w:r w:rsidRPr="00E24464">
        <w:rPr>
          <w:sz w:val="24"/>
          <w:szCs w:val="24"/>
        </w:rPr>
        <w:tab/>
      </w:r>
      <w:proofErr w:type="spellStart"/>
      <w:r w:rsidRPr="00E24464">
        <w:rPr>
          <w:sz w:val="24"/>
          <w:szCs w:val="24"/>
        </w:rPr>
        <w:t>Farmakokinetiske</w:t>
      </w:r>
      <w:proofErr w:type="spellEnd"/>
      <w:r w:rsidRPr="00E24464">
        <w:rPr>
          <w:sz w:val="24"/>
          <w:szCs w:val="24"/>
        </w:rPr>
        <w:t xml:space="preserve"> oplysninger</w:t>
      </w:r>
    </w:p>
    <w:p w:rsidR="003638FB" w:rsidRPr="00E24464" w:rsidRDefault="003638FB" w:rsidP="003638FB">
      <w:pPr>
        <w:pStyle w:val="Style1"/>
        <w:rPr>
          <w:sz w:val="24"/>
          <w:szCs w:val="24"/>
        </w:rPr>
      </w:pPr>
    </w:p>
    <w:p w:rsidR="003638FB" w:rsidRPr="00E24464" w:rsidRDefault="003638FB" w:rsidP="007E1F54">
      <w:pPr>
        <w:ind w:left="851"/>
        <w:rPr>
          <w:sz w:val="24"/>
          <w:szCs w:val="24"/>
          <w:lang w:eastAsia="nl-NL"/>
        </w:rPr>
      </w:pPr>
      <w:r w:rsidRPr="00E24464">
        <w:rPr>
          <w:sz w:val="24"/>
          <w:szCs w:val="24"/>
        </w:rPr>
        <w:t xml:space="preserve">Selv om koncentrationen af </w:t>
      </w:r>
      <w:proofErr w:type="spellStart"/>
      <w:r w:rsidRPr="00E24464">
        <w:rPr>
          <w:sz w:val="24"/>
          <w:szCs w:val="24"/>
        </w:rPr>
        <w:t>tilmicosin</w:t>
      </w:r>
      <w:proofErr w:type="spellEnd"/>
      <w:r w:rsidRPr="00E24464">
        <w:rPr>
          <w:sz w:val="24"/>
          <w:szCs w:val="24"/>
        </w:rPr>
        <w:t xml:space="preserve"> i blodet er lav, er der en pH-afhængig </w:t>
      </w:r>
      <w:proofErr w:type="spellStart"/>
      <w:r w:rsidRPr="00E24464">
        <w:rPr>
          <w:sz w:val="24"/>
          <w:szCs w:val="24"/>
        </w:rPr>
        <w:t>makrofagakkumulering</w:t>
      </w:r>
      <w:proofErr w:type="spellEnd"/>
      <w:r w:rsidRPr="00E24464">
        <w:rPr>
          <w:sz w:val="24"/>
          <w:szCs w:val="24"/>
        </w:rPr>
        <w:t xml:space="preserve"> af </w:t>
      </w:r>
      <w:proofErr w:type="spellStart"/>
      <w:r w:rsidRPr="00E24464">
        <w:rPr>
          <w:sz w:val="24"/>
          <w:szCs w:val="24"/>
        </w:rPr>
        <w:t>tilmicosin</w:t>
      </w:r>
      <w:proofErr w:type="spellEnd"/>
      <w:r w:rsidRPr="00E24464">
        <w:rPr>
          <w:sz w:val="24"/>
          <w:szCs w:val="24"/>
        </w:rPr>
        <w:t xml:space="preserve"> i betændt væv. </w:t>
      </w:r>
    </w:p>
    <w:p w:rsidR="003638FB" w:rsidRPr="00E24464" w:rsidRDefault="003638FB" w:rsidP="003638FB">
      <w:pPr>
        <w:ind w:left="851" w:hanging="851"/>
        <w:rPr>
          <w:sz w:val="24"/>
          <w:szCs w:val="24"/>
        </w:rPr>
      </w:pPr>
    </w:p>
    <w:p w:rsidR="003638FB" w:rsidRPr="00E24464" w:rsidRDefault="003638FB" w:rsidP="007E1F54">
      <w:pPr>
        <w:ind w:left="851"/>
        <w:rPr>
          <w:sz w:val="24"/>
          <w:szCs w:val="24"/>
        </w:rPr>
      </w:pPr>
      <w:r w:rsidRPr="00E24464">
        <w:rPr>
          <w:sz w:val="24"/>
          <w:szCs w:val="24"/>
        </w:rPr>
        <w:t xml:space="preserve">Kalve: Så hurtigt som 6 timer efter oral indgift af 25 mg </w:t>
      </w:r>
      <w:proofErr w:type="spellStart"/>
      <w:r w:rsidRPr="00E24464">
        <w:rPr>
          <w:sz w:val="24"/>
          <w:szCs w:val="24"/>
        </w:rPr>
        <w:t>tilmicosin</w:t>
      </w:r>
      <w:proofErr w:type="spellEnd"/>
      <w:r w:rsidRPr="00E24464">
        <w:rPr>
          <w:sz w:val="24"/>
          <w:szCs w:val="24"/>
        </w:rPr>
        <w:t xml:space="preserve">/kg kropsvægt/dag i mælkeerstatning blev der registreret en gennemsnitlig koncentration af det aktive stof på 3,1 </w:t>
      </w:r>
      <w:proofErr w:type="spellStart"/>
      <w:r w:rsidRPr="00E24464">
        <w:rPr>
          <w:sz w:val="24"/>
          <w:szCs w:val="24"/>
        </w:rPr>
        <w:t>μg</w:t>
      </w:r>
      <w:proofErr w:type="spellEnd"/>
      <w:r w:rsidRPr="00E24464">
        <w:rPr>
          <w:sz w:val="24"/>
          <w:szCs w:val="24"/>
        </w:rPr>
        <w:t xml:space="preserve">/g i lungevæv. Koncentrationen af </w:t>
      </w:r>
      <w:proofErr w:type="spellStart"/>
      <w:r w:rsidRPr="00E24464">
        <w:rPr>
          <w:sz w:val="24"/>
          <w:szCs w:val="24"/>
        </w:rPr>
        <w:t>tilmicosin</w:t>
      </w:r>
      <w:proofErr w:type="spellEnd"/>
      <w:r w:rsidRPr="00E24464">
        <w:rPr>
          <w:sz w:val="24"/>
          <w:szCs w:val="24"/>
        </w:rPr>
        <w:t xml:space="preserve"> i lungevæv var 42,7 </w:t>
      </w:r>
      <w:proofErr w:type="spellStart"/>
      <w:r w:rsidRPr="00E24464">
        <w:rPr>
          <w:sz w:val="24"/>
          <w:szCs w:val="24"/>
        </w:rPr>
        <w:t>μg</w:t>
      </w:r>
      <w:proofErr w:type="spellEnd"/>
      <w:r w:rsidRPr="00E24464">
        <w:rPr>
          <w:sz w:val="24"/>
          <w:szCs w:val="24"/>
        </w:rPr>
        <w:t xml:space="preserve">/g 78 timer efter behandlingsstart. Der er målt terapeutisk effektive koncentrationer af </w:t>
      </w:r>
      <w:proofErr w:type="spellStart"/>
      <w:r w:rsidRPr="00E24464">
        <w:rPr>
          <w:sz w:val="24"/>
          <w:szCs w:val="24"/>
        </w:rPr>
        <w:t>tilmicosin</w:t>
      </w:r>
      <w:proofErr w:type="spellEnd"/>
      <w:r w:rsidRPr="00E24464">
        <w:rPr>
          <w:sz w:val="24"/>
          <w:szCs w:val="24"/>
        </w:rPr>
        <w:t xml:space="preserve"> op til 60 timer efter behandling. </w:t>
      </w:r>
    </w:p>
    <w:p w:rsidR="003638FB" w:rsidRPr="00E24464" w:rsidRDefault="003638FB" w:rsidP="003638FB">
      <w:pPr>
        <w:ind w:left="851" w:hanging="851"/>
        <w:rPr>
          <w:sz w:val="24"/>
          <w:szCs w:val="24"/>
        </w:rPr>
      </w:pPr>
    </w:p>
    <w:p w:rsidR="003638FB" w:rsidRPr="00E24464" w:rsidRDefault="003638FB" w:rsidP="007E1F54">
      <w:pPr>
        <w:ind w:left="851"/>
        <w:rPr>
          <w:sz w:val="24"/>
          <w:szCs w:val="24"/>
        </w:rPr>
      </w:pPr>
      <w:r w:rsidRPr="00E24464">
        <w:rPr>
          <w:sz w:val="24"/>
          <w:szCs w:val="24"/>
        </w:rPr>
        <w:t xml:space="preserve">Svin: Efter oral administration af 200 mg </w:t>
      </w:r>
      <w:proofErr w:type="spellStart"/>
      <w:r w:rsidRPr="00E24464">
        <w:rPr>
          <w:sz w:val="24"/>
          <w:szCs w:val="24"/>
        </w:rPr>
        <w:t>tilmicosin</w:t>
      </w:r>
      <w:proofErr w:type="spellEnd"/>
      <w:r w:rsidRPr="00E24464">
        <w:rPr>
          <w:sz w:val="24"/>
          <w:szCs w:val="24"/>
        </w:rPr>
        <w:t>/l drikkevand var gennemsnits</w:t>
      </w:r>
      <w:r w:rsidRPr="00E24464">
        <w:rPr>
          <w:sz w:val="24"/>
          <w:szCs w:val="24"/>
        </w:rPr>
        <w:softHyphen/>
        <w:t xml:space="preserve">koncentrationen af det aktive stof i lungevæv, alveolære makrofager og bronkieepitel 5 dage efter behandlingsstart på henholdsvis 1,44 </w:t>
      </w:r>
      <w:proofErr w:type="spellStart"/>
      <w:r w:rsidRPr="00E24464">
        <w:rPr>
          <w:sz w:val="24"/>
          <w:szCs w:val="24"/>
        </w:rPr>
        <w:t>μg</w:t>
      </w:r>
      <w:proofErr w:type="spellEnd"/>
      <w:r w:rsidRPr="00E24464">
        <w:rPr>
          <w:sz w:val="24"/>
          <w:szCs w:val="24"/>
        </w:rPr>
        <w:t xml:space="preserve">/ml, 3,8 </w:t>
      </w:r>
      <w:proofErr w:type="spellStart"/>
      <w:r w:rsidRPr="00E24464">
        <w:rPr>
          <w:sz w:val="24"/>
          <w:szCs w:val="24"/>
        </w:rPr>
        <w:t>μg</w:t>
      </w:r>
      <w:proofErr w:type="spellEnd"/>
      <w:r w:rsidRPr="00E24464">
        <w:rPr>
          <w:sz w:val="24"/>
          <w:szCs w:val="24"/>
        </w:rPr>
        <w:t xml:space="preserve">/ml og 7,4 </w:t>
      </w:r>
      <w:proofErr w:type="spellStart"/>
      <w:r w:rsidRPr="00E24464">
        <w:rPr>
          <w:sz w:val="24"/>
          <w:szCs w:val="24"/>
        </w:rPr>
        <w:t>μg</w:t>
      </w:r>
      <w:proofErr w:type="spellEnd"/>
      <w:r w:rsidRPr="00E24464">
        <w:rPr>
          <w:sz w:val="24"/>
          <w:szCs w:val="24"/>
        </w:rPr>
        <w:t xml:space="preserve">/g. </w:t>
      </w:r>
    </w:p>
    <w:p w:rsidR="003638FB" w:rsidRPr="00E24464" w:rsidRDefault="003638FB" w:rsidP="003638FB">
      <w:pPr>
        <w:ind w:left="851" w:hanging="851"/>
        <w:rPr>
          <w:sz w:val="24"/>
          <w:szCs w:val="24"/>
        </w:rPr>
      </w:pPr>
    </w:p>
    <w:p w:rsidR="003638FB" w:rsidRPr="00E24464" w:rsidRDefault="003638FB" w:rsidP="007E1F54">
      <w:pPr>
        <w:ind w:left="851"/>
        <w:rPr>
          <w:sz w:val="24"/>
          <w:szCs w:val="24"/>
        </w:rPr>
      </w:pPr>
      <w:r w:rsidRPr="00E24464">
        <w:rPr>
          <w:sz w:val="24"/>
          <w:szCs w:val="24"/>
        </w:rPr>
        <w:t xml:space="preserve">Fjerkræ: Så hurtigt som 6 timer efter oral indgift af 75 mg </w:t>
      </w:r>
      <w:proofErr w:type="spellStart"/>
      <w:r w:rsidRPr="00E24464">
        <w:rPr>
          <w:sz w:val="24"/>
          <w:szCs w:val="24"/>
        </w:rPr>
        <w:t>tilmicosin</w:t>
      </w:r>
      <w:proofErr w:type="spellEnd"/>
      <w:r w:rsidRPr="00E24464">
        <w:rPr>
          <w:sz w:val="24"/>
          <w:szCs w:val="24"/>
        </w:rPr>
        <w:t xml:space="preserve">/l drikkevand blev der registreret gennemsnitskoncentrationer af det aktive stof i lungevæv og alveolære væv på henholdsvis 0,63 </w:t>
      </w:r>
      <w:proofErr w:type="spellStart"/>
      <w:r w:rsidRPr="00E24464">
        <w:rPr>
          <w:sz w:val="24"/>
          <w:szCs w:val="24"/>
        </w:rPr>
        <w:t>μg</w:t>
      </w:r>
      <w:proofErr w:type="spellEnd"/>
      <w:r w:rsidRPr="00E24464">
        <w:rPr>
          <w:sz w:val="24"/>
          <w:szCs w:val="24"/>
        </w:rPr>
        <w:t xml:space="preserve">/g and 0,30 </w:t>
      </w:r>
      <w:proofErr w:type="spellStart"/>
      <w:r w:rsidRPr="00E24464">
        <w:rPr>
          <w:sz w:val="24"/>
          <w:szCs w:val="24"/>
        </w:rPr>
        <w:t>μg</w:t>
      </w:r>
      <w:proofErr w:type="spellEnd"/>
      <w:r w:rsidRPr="00E24464">
        <w:rPr>
          <w:sz w:val="24"/>
          <w:szCs w:val="24"/>
        </w:rPr>
        <w:t xml:space="preserve">/g. Koncentrationen af </w:t>
      </w:r>
      <w:proofErr w:type="spellStart"/>
      <w:r w:rsidRPr="00E24464">
        <w:rPr>
          <w:sz w:val="24"/>
          <w:szCs w:val="24"/>
        </w:rPr>
        <w:t>tilmicosin</w:t>
      </w:r>
      <w:proofErr w:type="spellEnd"/>
      <w:r w:rsidRPr="00E24464">
        <w:rPr>
          <w:sz w:val="24"/>
          <w:szCs w:val="24"/>
        </w:rPr>
        <w:t xml:space="preserve"> i lungevæv og alveolære væv var henholdsvis 2,3 </w:t>
      </w:r>
      <w:proofErr w:type="spellStart"/>
      <w:r w:rsidRPr="00E24464">
        <w:rPr>
          <w:sz w:val="24"/>
          <w:szCs w:val="24"/>
        </w:rPr>
        <w:t>μg</w:t>
      </w:r>
      <w:proofErr w:type="spellEnd"/>
      <w:r w:rsidRPr="00E24464">
        <w:rPr>
          <w:sz w:val="24"/>
          <w:szCs w:val="24"/>
        </w:rPr>
        <w:t>/g og 3,29 </w:t>
      </w:r>
      <w:proofErr w:type="spellStart"/>
      <w:r w:rsidRPr="00E24464">
        <w:rPr>
          <w:sz w:val="24"/>
          <w:szCs w:val="24"/>
        </w:rPr>
        <w:t>μg</w:t>
      </w:r>
      <w:proofErr w:type="spellEnd"/>
      <w:r w:rsidRPr="00E24464">
        <w:rPr>
          <w:sz w:val="24"/>
          <w:szCs w:val="24"/>
        </w:rPr>
        <w:t xml:space="preserve">/g 48 timer efter behandlingsstart. </w:t>
      </w:r>
    </w:p>
    <w:p w:rsidR="003638FB" w:rsidRPr="00E24464" w:rsidRDefault="003638FB" w:rsidP="003638FB">
      <w:pPr>
        <w:ind w:left="851" w:hanging="851"/>
        <w:rPr>
          <w:sz w:val="24"/>
          <w:szCs w:val="24"/>
        </w:rPr>
      </w:pPr>
    </w:p>
    <w:p w:rsidR="003638FB" w:rsidRPr="00E24464" w:rsidRDefault="003638FB" w:rsidP="007E1F54">
      <w:pPr>
        <w:ind w:left="851"/>
        <w:rPr>
          <w:sz w:val="24"/>
          <w:szCs w:val="24"/>
        </w:rPr>
      </w:pPr>
      <w:r w:rsidRPr="00E24464">
        <w:rPr>
          <w:sz w:val="24"/>
          <w:szCs w:val="24"/>
        </w:rPr>
        <w:t xml:space="preserve">Kalkuner: Efter oral administration af 75 mg </w:t>
      </w:r>
      <w:proofErr w:type="spellStart"/>
      <w:r w:rsidRPr="00E24464">
        <w:rPr>
          <w:sz w:val="24"/>
          <w:szCs w:val="24"/>
        </w:rPr>
        <w:t>tilmicosin</w:t>
      </w:r>
      <w:proofErr w:type="spellEnd"/>
      <w:r w:rsidRPr="00E24464">
        <w:rPr>
          <w:sz w:val="24"/>
          <w:szCs w:val="24"/>
        </w:rPr>
        <w:t>/l drikkevand var gennemsnits</w:t>
      </w:r>
      <w:r w:rsidRPr="00E24464">
        <w:rPr>
          <w:sz w:val="24"/>
          <w:szCs w:val="24"/>
        </w:rPr>
        <w:softHyphen/>
        <w:t xml:space="preserve">koncentrationen af det aktive stof i lungevæv, </w:t>
      </w:r>
      <w:proofErr w:type="spellStart"/>
      <w:r w:rsidRPr="00E24464">
        <w:rPr>
          <w:sz w:val="24"/>
          <w:szCs w:val="24"/>
        </w:rPr>
        <w:t>luftsækvæv</w:t>
      </w:r>
      <w:proofErr w:type="spellEnd"/>
      <w:r w:rsidRPr="00E24464">
        <w:rPr>
          <w:sz w:val="24"/>
          <w:szCs w:val="24"/>
        </w:rPr>
        <w:t xml:space="preserve"> og plasma 5 dage efter behandlingsstart på henholdsvis 1,89 </w:t>
      </w:r>
      <w:proofErr w:type="spellStart"/>
      <w:r w:rsidRPr="00E24464">
        <w:rPr>
          <w:sz w:val="24"/>
          <w:szCs w:val="24"/>
        </w:rPr>
        <w:t>μg</w:t>
      </w:r>
      <w:proofErr w:type="spellEnd"/>
      <w:r w:rsidRPr="00E24464">
        <w:rPr>
          <w:sz w:val="24"/>
          <w:szCs w:val="24"/>
        </w:rPr>
        <w:t xml:space="preserve">/ml, 3,71 </w:t>
      </w:r>
      <w:proofErr w:type="spellStart"/>
      <w:r w:rsidRPr="00E24464">
        <w:rPr>
          <w:sz w:val="24"/>
          <w:szCs w:val="24"/>
        </w:rPr>
        <w:t>μg</w:t>
      </w:r>
      <w:proofErr w:type="spellEnd"/>
      <w:r w:rsidRPr="00E24464">
        <w:rPr>
          <w:sz w:val="24"/>
          <w:szCs w:val="24"/>
        </w:rPr>
        <w:t xml:space="preserve">/ml og 0,02 </w:t>
      </w:r>
      <w:proofErr w:type="spellStart"/>
      <w:r w:rsidRPr="00E24464">
        <w:rPr>
          <w:sz w:val="24"/>
          <w:szCs w:val="24"/>
        </w:rPr>
        <w:t>μg</w:t>
      </w:r>
      <w:proofErr w:type="spellEnd"/>
      <w:r w:rsidRPr="00E24464">
        <w:rPr>
          <w:sz w:val="24"/>
          <w:szCs w:val="24"/>
        </w:rPr>
        <w:t xml:space="preserve">/g. Den højeste gennemsnitskoncentration af </w:t>
      </w:r>
      <w:proofErr w:type="spellStart"/>
      <w:r w:rsidRPr="00E24464">
        <w:rPr>
          <w:sz w:val="24"/>
          <w:szCs w:val="24"/>
        </w:rPr>
        <w:t>tilmicosin</w:t>
      </w:r>
      <w:proofErr w:type="spellEnd"/>
      <w:r w:rsidRPr="00E24464">
        <w:rPr>
          <w:sz w:val="24"/>
          <w:szCs w:val="24"/>
        </w:rPr>
        <w:t xml:space="preserve"> i lungevæv var 2,19 </w:t>
      </w:r>
      <w:proofErr w:type="spellStart"/>
      <w:r w:rsidRPr="00E24464">
        <w:rPr>
          <w:sz w:val="24"/>
          <w:szCs w:val="24"/>
        </w:rPr>
        <w:t>μg</w:t>
      </w:r>
      <w:proofErr w:type="spellEnd"/>
      <w:r w:rsidRPr="00E24464">
        <w:rPr>
          <w:sz w:val="24"/>
          <w:szCs w:val="24"/>
        </w:rPr>
        <w:t xml:space="preserve">/g efter 6 dage; for </w:t>
      </w:r>
      <w:proofErr w:type="spellStart"/>
      <w:r w:rsidRPr="00E24464">
        <w:rPr>
          <w:sz w:val="24"/>
          <w:szCs w:val="24"/>
        </w:rPr>
        <w:t>luftsækvæv</w:t>
      </w:r>
      <w:proofErr w:type="spellEnd"/>
      <w:r w:rsidRPr="00E24464">
        <w:rPr>
          <w:sz w:val="24"/>
          <w:szCs w:val="24"/>
        </w:rPr>
        <w:t xml:space="preserve"> var den 4,18 </w:t>
      </w:r>
      <w:proofErr w:type="spellStart"/>
      <w:r w:rsidRPr="00E24464">
        <w:rPr>
          <w:sz w:val="24"/>
          <w:szCs w:val="24"/>
        </w:rPr>
        <w:t>μg</w:t>
      </w:r>
      <w:proofErr w:type="spellEnd"/>
      <w:r w:rsidRPr="00E24464">
        <w:rPr>
          <w:sz w:val="24"/>
          <w:szCs w:val="24"/>
        </w:rPr>
        <w:t xml:space="preserve">/g efter 2 dage og i plasma var den 0,172 </w:t>
      </w:r>
      <w:proofErr w:type="spellStart"/>
      <w:r w:rsidRPr="00E24464">
        <w:rPr>
          <w:sz w:val="24"/>
          <w:szCs w:val="24"/>
        </w:rPr>
        <w:t>μg</w:t>
      </w:r>
      <w:proofErr w:type="spellEnd"/>
      <w:r w:rsidRPr="00E24464">
        <w:rPr>
          <w:sz w:val="24"/>
          <w:szCs w:val="24"/>
        </w:rPr>
        <w:t xml:space="preserve">/g efter 3 dage. </w:t>
      </w:r>
    </w:p>
    <w:p w:rsidR="003638FB" w:rsidRPr="00E24464" w:rsidRDefault="003638FB" w:rsidP="003638FB">
      <w:pPr>
        <w:rPr>
          <w:sz w:val="24"/>
          <w:szCs w:val="24"/>
        </w:rPr>
      </w:pPr>
    </w:p>
    <w:p w:rsidR="003638FB" w:rsidRPr="00E24464" w:rsidRDefault="003638FB" w:rsidP="007E1F54">
      <w:pPr>
        <w:tabs>
          <w:tab w:val="left" w:pos="0"/>
        </w:tabs>
        <w:ind w:firstLine="851"/>
        <w:rPr>
          <w:b/>
          <w:sz w:val="24"/>
          <w:szCs w:val="24"/>
        </w:rPr>
      </w:pPr>
      <w:r w:rsidRPr="00E24464">
        <w:rPr>
          <w:b/>
          <w:sz w:val="24"/>
          <w:szCs w:val="24"/>
        </w:rPr>
        <w:t>Miljøoplysninger</w:t>
      </w:r>
    </w:p>
    <w:p w:rsidR="003638FB" w:rsidRPr="00E24464" w:rsidRDefault="003638FB" w:rsidP="003638FB">
      <w:pPr>
        <w:rPr>
          <w:sz w:val="24"/>
          <w:szCs w:val="24"/>
        </w:rPr>
      </w:pPr>
    </w:p>
    <w:p w:rsidR="003638FB" w:rsidRPr="00E24464" w:rsidRDefault="003638FB" w:rsidP="007E1F54">
      <w:pPr>
        <w:ind w:firstLine="851"/>
        <w:rPr>
          <w:sz w:val="24"/>
          <w:szCs w:val="24"/>
        </w:rPr>
      </w:pPr>
      <w:r w:rsidRPr="00E24464">
        <w:rPr>
          <w:sz w:val="24"/>
          <w:szCs w:val="24"/>
        </w:rPr>
        <w:t xml:space="preserve">Det aktive indholdsstof </w:t>
      </w:r>
      <w:proofErr w:type="spellStart"/>
      <w:r w:rsidRPr="00E24464">
        <w:rPr>
          <w:sz w:val="24"/>
          <w:szCs w:val="24"/>
        </w:rPr>
        <w:t>tilmicosin</w:t>
      </w:r>
      <w:proofErr w:type="spellEnd"/>
      <w:r w:rsidRPr="00E24464">
        <w:rPr>
          <w:sz w:val="24"/>
          <w:szCs w:val="24"/>
        </w:rPr>
        <w:t xml:space="preserve"> er </w:t>
      </w:r>
      <w:proofErr w:type="spellStart"/>
      <w:r w:rsidRPr="00E24464">
        <w:rPr>
          <w:sz w:val="24"/>
          <w:szCs w:val="24"/>
        </w:rPr>
        <w:t>persistent</w:t>
      </w:r>
      <w:proofErr w:type="spellEnd"/>
      <w:r w:rsidRPr="00E24464">
        <w:rPr>
          <w:sz w:val="24"/>
          <w:szCs w:val="24"/>
        </w:rPr>
        <w:t xml:space="preserve"> i jord.</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5.</w:t>
      </w:r>
      <w:r w:rsidRPr="00E24464">
        <w:rPr>
          <w:sz w:val="24"/>
          <w:szCs w:val="24"/>
        </w:rPr>
        <w:tab/>
        <w:t>FARMACEUTISKE OPLYSNINGER</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5.1</w:t>
      </w:r>
      <w:r w:rsidRPr="00E24464">
        <w:rPr>
          <w:sz w:val="24"/>
          <w:szCs w:val="24"/>
        </w:rPr>
        <w:tab/>
        <w:t>Væsentlige uforligeligheder</w:t>
      </w:r>
    </w:p>
    <w:p w:rsidR="003638FB" w:rsidRPr="00E24464" w:rsidRDefault="003638FB" w:rsidP="003638FB">
      <w:pPr>
        <w:rPr>
          <w:sz w:val="24"/>
          <w:szCs w:val="24"/>
        </w:rPr>
      </w:pPr>
    </w:p>
    <w:p w:rsidR="003638FB" w:rsidRPr="00E24464" w:rsidRDefault="003638FB" w:rsidP="007E1F54">
      <w:pPr>
        <w:ind w:left="851"/>
        <w:rPr>
          <w:sz w:val="24"/>
          <w:szCs w:val="24"/>
        </w:rPr>
      </w:pPr>
      <w:r w:rsidRPr="00E24464">
        <w:rPr>
          <w:sz w:val="24"/>
          <w:szCs w:val="24"/>
        </w:rPr>
        <w:t>Da der ikke foreligger undersøgelser vedrørende eventuelle uforligeligheder, bør dette veterinærlægemiddel ikke blandes med andre veterinærlægemidler.</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5.2</w:t>
      </w:r>
      <w:r w:rsidRPr="00E24464">
        <w:rPr>
          <w:sz w:val="24"/>
          <w:szCs w:val="24"/>
        </w:rPr>
        <w:tab/>
        <w:t>Opbevaringstid</w:t>
      </w:r>
    </w:p>
    <w:p w:rsidR="003638FB" w:rsidRPr="00E24464" w:rsidRDefault="003638FB" w:rsidP="003638FB">
      <w:pPr>
        <w:rPr>
          <w:sz w:val="24"/>
          <w:szCs w:val="24"/>
        </w:rPr>
      </w:pPr>
    </w:p>
    <w:p w:rsidR="003638FB" w:rsidRPr="00E24464" w:rsidRDefault="003638FB" w:rsidP="007E1F54">
      <w:pPr>
        <w:ind w:firstLine="851"/>
        <w:rPr>
          <w:sz w:val="24"/>
          <w:szCs w:val="24"/>
        </w:rPr>
      </w:pPr>
      <w:r w:rsidRPr="00E24464">
        <w:rPr>
          <w:sz w:val="24"/>
          <w:szCs w:val="24"/>
        </w:rPr>
        <w:t>Opbevaringstid for veterinærlægemidlet i salgspakning: 3 år.</w:t>
      </w:r>
    </w:p>
    <w:p w:rsidR="003638FB" w:rsidRPr="00E24464" w:rsidRDefault="003638FB" w:rsidP="007E1F54">
      <w:pPr>
        <w:ind w:firstLine="851"/>
        <w:rPr>
          <w:sz w:val="24"/>
          <w:szCs w:val="24"/>
        </w:rPr>
      </w:pPr>
      <w:r w:rsidRPr="00E24464">
        <w:rPr>
          <w:sz w:val="24"/>
          <w:szCs w:val="24"/>
        </w:rPr>
        <w:t>Opbevaringstid efter første åbning af den indre emballage: 3 måneder.</w:t>
      </w:r>
    </w:p>
    <w:p w:rsidR="003638FB" w:rsidRPr="00E24464" w:rsidRDefault="003638FB" w:rsidP="007E1F54">
      <w:pPr>
        <w:ind w:firstLine="851"/>
        <w:rPr>
          <w:sz w:val="24"/>
          <w:szCs w:val="24"/>
        </w:rPr>
      </w:pPr>
      <w:r w:rsidRPr="00E24464">
        <w:rPr>
          <w:sz w:val="24"/>
          <w:szCs w:val="24"/>
        </w:rPr>
        <w:lastRenderedPageBreak/>
        <w:t>Opbevaringstid efter fortynding i drikkevand: 24 timer.</w:t>
      </w:r>
    </w:p>
    <w:p w:rsidR="003638FB" w:rsidRPr="00E24464" w:rsidRDefault="003638FB" w:rsidP="007E1F54">
      <w:pPr>
        <w:ind w:firstLine="851"/>
        <w:rPr>
          <w:sz w:val="24"/>
          <w:szCs w:val="24"/>
        </w:rPr>
      </w:pPr>
      <w:r w:rsidRPr="00E24464">
        <w:rPr>
          <w:sz w:val="24"/>
          <w:szCs w:val="24"/>
        </w:rPr>
        <w:t>Opbevaringstid efter fortynding i mælkeerstatning: 6 timer.</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5.3</w:t>
      </w:r>
      <w:r w:rsidRPr="00E24464">
        <w:rPr>
          <w:sz w:val="24"/>
          <w:szCs w:val="24"/>
        </w:rPr>
        <w:tab/>
        <w:t>Særlige forholdsregler vedrørende opbevaring</w:t>
      </w:r>
    </w:p>
    <w:p w:rsidR="003638FB" w:rsidRPr="00E24464" w:rsidRDefault="003638FB" w:rsidP="003638FB">
      <w:pPr>
        <w:rPr>
          <w:sz w:val="24"/>
          <w:szCs w:val="24"/>
        </w:rPr>
      </w:pPr>
    </w:p>
    <w:p w:rsidR="003638FB" w:rsidRPr="00E24464" w:rsidRDefault="003638FB" w:rsidP="007E1F54">
      <w:pPr>
        <w:ind w:left="851"/>
        <w:rPr>
          <w:sz w:val="24"/>
          <w:szCs w:val="24"/>
          <w:lang w:eastAsia="nl-NL"/>
        </w:rPr>
      </w:pPr>
      <w:r w:rsidRPr="00E24464">
        <w:rPr>
          <w:sz w:val="24"/>
          <w:szCs w:val="24"/>
        </w:rPr>
        <w:t>Opbevares under 25 °C. Må ikke opbevares i køleskab eller nedfryses. Beskyttes mod frost. Beskyttes mod lys.</w:t>
      </w:r>
    </w:p>
    <w:p w:rsidR="003638FB" w:rsidRPr="00E24464" w:rsidRDefault="003638FB" w:rsidP="003638FB">
      <w:pPr>
        <w:rPr>
          <w:sz w:val="24"/>
          <w:szCs w:val="24"/>
          <w:lang w:val="nb-NO"/>
        </w:rPr>
      </w:pPr>
    </w:p>
    <w:p w:rsidR="003638FB" w:rsidRPr="00E24464" w:rsidRDefault="003638FB" w:rsidP="007E1F54">
      <w:pPr>
        <w:pStyle w:val="Style1"/>
        <w:ind w:left="851" w:hanging="851"/>
        <w:rPr>
          <w:sz w:val="24"/>
          <w:szCs w:val="24"/>
        </w:rPr>
      </w:pPr>
      <w:r w:rsidRPr="00E24464">
        <w:rPr>
          <w:sz w:val="24"/>
          <w:szCs w:val="24"/>
        </w:rPr>
        <w:t>5.4</w:t>
      </w:r>
      <w:r w:rsidRPr="00E24464">
        <w:rPr>
          <w:sz w:val="24"/>
          <w:szCs w:val="24"/>
        </w:rPr>
        <w:tab/>
        <w:t>Den indre emballages art og indhold</w:t>
      </w:r>
    </w:p>
    <w:p w:rsidR="003638FB" w:rsidRPr="00E24464" w:rsidRDefault="003638FB" w:rsidP="003638FB">
      <w:pPr>
        <w:rPr>
          <w:sz w:val="24"/>
          <w:szCs w:val="24"/>
        </w:rPr>
      </w:pPr>
    </w:p>
    <w:p w:rsidR="003638FB" w:rsidRPr="00E24464" w:rsidRDefault="003638FB" w:rsidP="007E1F54">
      <w:pPr>
        <w:ind w:firstLine="851"/>
        <w:rPr>
          <w:sz w:val="24"/>
          <w:szCs w:val="24"/>
        </w:rPr>
      </w:pPr>
      <w:r w:rsidRPr="00E24464">
        <w:rPr>
          <w:sz w:val="24"/>
          <w:szCs w:val="24"/>
        </w:rPr>
        <w:t xml:space="preserve">- HDPE-flaske med </w:t>
      </w:r>
      <w:proofErr w:type="gramStart"/>
      <w:r w:rsidRPr="00E24464">
        <w:rPr>
          <w:sz w:val="24"/>
          <w:szCs w:val="24"/>
        </w:rPr>
        <w:t>LDPE skruelåg</w:t>
      </w:r>
      <w:proofErr w:type="gramEnd"/>
      <w:r w:rsidRPr="00E24464">
        <w:rPr>
          <w:sz w:val="24"/>
          <w:szCs w:val="24"/>
        </w:rPr>
        <w:t xml:space="preserve"> som indeholder 960 ml veterinærlægemiddel;</w:t>
      </w:r>
    </w:p>
    <w:p w:rsidR="003638FB" w:rsidRPr="00E24464" w:rsidRDefault="003638FB" w:rsidP="007E1F54">
      <w:pPr>
        <w:ind w:firstLine="851"/>
        <w:rPr>
          <w:sz w:val="24"/>
          <w:szCs w:val="24"/>
        </w:rPr>
      </w:pPr>
      <w:r w:rsidRPr="00E24464">
        <w:rPr>
          <w:sz w:val="24"/>
          <w:szCs w:val="24"/>
        </w:rPr>
        <w:t xml:space="preserve">- HDPE-dåse med </w:t>
      </w:r>
      <w:proofErr w:type="gramStart"/>
      <w:r w:rsidRPr="00E24464">
        <w:rPr>
          <w:sz w:val="24"/>
          <w:szCs w:val="24"/>
        </w:rPr>
        <w:t>HDPE skruelåg</w:t>
      </w:r>
      <w:proofErr w:type="gramEnd"/>
      <w:r w:rsidRPr="00E24464">
        <w:rPr>
          <w:sz w:val="24"/>
          <w:szCs w:val="24"/>
        </w:rPr>
        <w:t xml:space="preserve"> som indeholder 5040 ml veterinærlægemiddel.</w:t>
      </w:r>
    </w:p>
    <w:p w:rsidR="003638FB" w:rsidRPr="00E24464" w:rsidRDefault="003638FB" w:rsidP="003638FB">
      <w:pPr>
        <w:rPr>
          <w:sz w:val="24"/>
          <w:szCs w:val="24"/>
        </w:rPr>
      </w:pPr>
    </w:p>
    <w:p w:rsidR="003638FB" w:rsidRPr="00E24464" w:rsidRDefault="003638FB" w:rsidP="007E1F54">
      <w:pPr>
        <w:ind w:firstLine="851"/>
        <w:rPr>
          <w:sz w:val="24"/>
          <w:szCs w:val="24"/>
        </w:rPr>
      </w:pPr>
      <w:r w:rsidRPr="00E24464">
        <w:rPr>
          <w:sz w:val="24"/>
          <w:szCs w:val="24"/>
        </w:rPr>
        <w:t>Ikke alle pakningsstørrelser er nødvendigvis markedsført.</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5.5</w:t>
      </w:r>
      <w:r w:rsidRPr="00E24464">
        <w:rPr>
          <w:sz w:val="24"/>
          <w:szCs w:val="24"/>
        </w:rPr>
        <w:tab/>
        <w:t>Særlige forholdsregler vedrørende bortskaffelse af ubrugte veterinærlægemidler eller affaldsmaterialer fra brugen heraf</w:t>
      </w:r>
    </w:p>
    <w:p w:rsidR="003638FB" w:rsidRPr="00E24464" w:rsidRDefault="003638FB" w:rsidP="003638FB">
      <w:pPr>
        <w:rPr>
          <w:sz w:val="24"/>
          <w:szCs w:val="24"/>
        </w:rPr>
      </w:pPr>
    </w:p>
    <w:p w:rsidR="003638FB" w:rsidRPr="00E24464" w:rsidRDefault="003638FB" w:rsidP="007E1F54">
      <w:pPr>
        <w:ind w:left="851"/>
        <w:rPr>
          <w:sz w:val="24"/>
          <w:szCs w:val="24"/>
        </w:rPr>
      </w:pPr>
      <w:r w:rsidRPr="00E24464">
        <w:rPr>
          <w:sz w:val="24"/>
          <w:szCs w:val="24"/>
        </w:rPr>
        <w:t>Lægemidler må ikke bortskaffes sammen med spildevand eller husholdningsaffald.</w:t>
      </w:r>
      <w:r w:rsidRPr="00E24464">
        <w:rPr>
          <w:sz w:val="24"/>
          <w:szCs w:val="24"/>
        </w:rPr>
        <w:br/>
        <w:t>Benyt returordninger ved bortskaffelse af ubrugte veterinærlægemidler eller affaldsmaterialer herfra i henhold til lokale retningslinjer og nationale indsamlingsordninger, der er relevante for det pågældende veterinærlægemiddel.</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6.</w:t>
      </w:r>
      <w:r w:rsidRPr="00E24464">
        <w:rPr>
          <w:sz w:val="24"/>
          <w:szCs w:val="24"/>
        </w:rPr>
        <w:tab/>
        <w:t>NAVN PÅ INDEHAVEREN AF MARKEDSFØRINGSTILLADELSEN</w:t>
      </w:r>
    </w:p>
    <w:p w:rsidR="003638FB" w:rsidRPr="00E24464" w:rsidRDefault="003638FB" w:rsidP="003638FB">
      <w:pPr>
        <w:rPr>
          <w:sz w:val="24"/>
          <w:szCs w:val="24"/>
        </w:rPr>
      </w:pPr>
    </w:p>
    <w:p w:rsidR="003638FB" w:rsidRPr="00E24464" w:rsidRDefault="003638FB" w:rsidP="007E1F54">
      <w:pPr>
        <w:ind w:firstLine="851"/>
        <w:rPr>
          <w:sz w:val="24"/>
          <w:szCs w:val="24"/>
          <w:lang w:eastAsia="nl-NL"/>
        </w:rPr>
      </w:pPr>
      <w:proofErr w:type="spellStart"/>
      <w:r w:rsidRPr="00E24464">
        <w:rPr>
          <w:sz w:val="24"/>
          <w:szCs w:val="24"/>
        </w:rPr>
        <w:t>Dopharma</w:t>
      </w:r>
      <w:proofErr w:type="spellEnd"/>
      <w:r w:rsidRPr="00E24464">
        <w:rPr>
          <w:sz w:val="24"/>
          <w:szCs w:val="24"/>
        </w:rPr>
        <w:t xml:space="preserve"> Research B.V.</w:t>
      </w:r>
    </w:p>
    <w:p w:rsidR="003638FB" w:rsidRPr="00E24464" w:rsidRDefault="003638FB" w:rsidP="007E1F54">
      <w:pPr>
        <w:ind w:firstLine="851"/>
        <w:rPr>
          <w:sz w:val="24"/>
          <w:szCs w:val="24"/>
        </w:rPr>
      </w:pPr>
      <w:proofErr w:type="spellStart"/>
      <w:r w:rsidRPr="00E24464">
        <w:rPr>
          <w:sz w:val="24"/>
          <w:szCs w:val="24"/>
        </w:rPr>
        <w:t>Zalmweg</w:t>
      </w:r>
      <w:proofErr w:type="spellEnd"/>
      <w:r w:rsidRPr="00E24464">
        <w:rPr>
          <w:sz w:val="24"/>
          <w:szCs w:val="24"/>
        </w:rPr>
        <w:t xml:space="preserve"> 24</w:t>
      </w:r>
    </w:p>
    <w:p w:rsidR="003638FB" w:rsidRPr="00E24464" w:rsidRDefault="003638FB" w:rsidP="007E1F54">
      <w:pPr>
        <w:ind w:firstLine="851"/>
        <w:rPr>
          <w:sz w:val="24"/>
          <w:szCs w:val="24"/>
        </w:rPr>
      </w:pPr>
      <w:r w:rsidRPr="00E24464">
        <w:rPr>
          <w:sz w:val="24"/>
          <w:szCs w:val="24"/>
        </w:rPr>
        <w:t xml:space="preserve">4941 VX </w:t>
      </w:r>
      <w:proofErr w:type="spellStart"/>
      <w:r w:rsidRPr="00E24464">
        <w:rPr>
          <w:sz w:val="24"/>
          <w:szCs w:val="24"/>
        </w:rPr>
        <w:t>Raamsdonksveer</w:t>
      </w:r>
      <w:proofErr w:type="spellEnd"/>
      <w:r w:rsidRPr="00E24464">
        <w:rPr>
          <w:sz w:val="24"/>
          <w:szCs w:val="24"/>
        </w:rPr>
        <w:t xml:space="preserve">  </w:t>
      </w:r>
    </w:p>
    <w:p w:rsidR="003638FB" w:rsidRPr="00E24464" w:rsidRDefault="003638FB" w:rsidP="007E1F54">
      <w:pPr>
        <w:ind w:firstLine="851"/>
        <w:rPr>
          <w:sz w:val="24"/>
          <w:szCs w:val="24"/>
        </w:rPr>
      </w:pPr>
      <w:r w:rsidRPr="00E24464">
        <w:rPr>
          <w:sz w:val="24"/>
          <w:szCs w:val="24"/>
        </w:rPr>
        <w:t>Holland</w:t>
      </w:r>
    </w:p>
    <w:p w:rsidR="003638FB" w:rsidRPr="00E24464" w:rsidRDefault="003638FB" w:rsidP="003638FB">
      <w:pPr>
        <w:ind w:left="851"/>
        <w:rPr>
          <w:sz w:val="24"/>
          <w:szCs w:val="24"/>
        </w:rPr>
      </w:pPr>
    </w:p>
    <w:p w:rsidR="003638FB" w:rsidRPr="00E24464" w:rsidRDefault="003638FB" w:rsidP="007E1F54">
      <w:pPr>
        <w:ind w:firstLine="851"/>
        <w:rPr>
          <w:sz w:val="24"/>
          <w:szCs w:val="24"/>
        </w:rPr>
      </w:pPr>
      <w:r w:rsidRPr="00E24464">
        <w:rPr>
          <w:b/>
          <w:sz w:val="24"/>
          <w:szCs w:val="24"/>
        </w:rPr>
        <w:t>Repræsentant</w:t>
      </w:r>
    </w:p>
    <w:p w:rsidR="003638FB" w:rsidRPr="00E24464" w:rsidRDefault="003638FB" w:rsidP="007E1F54">
      <w:pPr>
        <w:ind w:firstLine="851"/>
        <w:rPr>
          <w:sz w:val="24"/>
          <w:szCs w:val="24"/>
        </w:rPr>
      </w:pPr>
      <w:proofErr w:type="spellStart"/>
      <w:r w:rsidRPr="00E24464">
        <w:rPr>
          <w:sz w:val="24"/>
          <w:szCs w:val="24"/>
        </w:rPr>
        <w:t>Salfarm</w:t>
      </w:r>
      <w:proofErr w:type="spellEnd"/>
      <w:r w:rsidRPr="00E24464">
        <w:rPr>
          <w:sz w:val="24"/>
          <w:szCs w:val="24"/>
        </w:rPr>
        <w:t xml:space="preserve"> Danmark A/S</w:t>
      </w:r>
    </w:p>
    <w:p w:rsidR="003638FB" w:rsidRPr="00E24464" w:rsidRDefault="003638FB" w:rsidP="007E1F54">
      <w:pPr>
        <w:ind w:firstLine="851"/>
        <w:rPr>
          <w:sz w:val="24"/>
          <w:szCs w:val="24"/>
        </w:rPr>
      </w:pPr>
      <w:bookmarkStart w:id="2" w:name="_Hlk95906359"/>
      <w:r w:rsidRPr="00E24464">
        <w:rPr>
          <w:sz w:val="24"/>
          <w:szCs w:val="24"/>
        </w:rPr>
        <w:t>Nordager 19</w:t>
      </w:r>
    </w:p>
    <w:bookmarkEnd w:id="2"/>
    <w:p w:rsidR="003638FB" w:rsidRPr="00E24464" w:rsidRDefault="003638FB" w:rsidP="007E1F54">
      <w:pPr>
        <w:ind w:firstLine="851"/>
        <w:rPr>
          <w:sz w:val="24"/>
          <w:szCs w:val="24"/>
        </w:rPr>
      </w:pPr>
      <w:r w:rsidRPr="00E24464">
        <w:rPr>
          <w:sz w:val="24"/>
          <w:szCs w:val="24"/>
        </w:rPr>
        <w:t>6000 Kolding</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7.</w:t>
      </w:r>
      <w:r w:rsidRPr="00E24464">
        <w:rPr>
          <w:sz w:val="24"/>
          <w:szCs w:val="24"/>
        </w:rPr>
        <w:tab/>
        <w:t>MARKEDSFØRINGSTILLADELSESNUMMER (-NUMRE)</w:t>
      </w:r>
    </w:p>
    <w:p w:rsidR="003638FB" w:rsidRPr="00E24464" w:rsidRDefault="003638FB" w:rsidP="003638FB">
      <w:pPr>
        <w:rPr>
          <w:sz w:val="24"/>
          <w:szCs w:val="24"/>
        </w:rPr>
      </w:pPr>
    </w:p>
    <w:p w:rsidR="003638FB" w:rsidRPr="00E24464" w:rsidRDefault="003638FB" w:rsidP="007E1F54">
      <w:pPr>
        <w:ind w:firstLine="851"/>
        <w:rPr>
          <w:sz w:val="24"/>
          <w:szCs w:val="24"/>
        </w:rPr>
      </w:pPr>
      <w:r w:rsidRPr="00E24464">
        <w:rPr>
          <w:sz w:val="24"/>
          <w:szCs w:val="24"/>
        </w:rPr>
        <w:t>58910</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8.</w:t>
      </w:r>
      <w:r w:rsidRPr="00E24464">
        <w:rPr>
          <w:sz w:val="24"/>
          <w:szCs w:val="24"/>
        </w:rPr>
        <w:tab/>
        <w:t>DATO FOR FØRSTE TILLADELSE</w:t>
      </w:r>
    </w:p>
    <w:p w:rsidR="003638FB" w:rsidRPr="00E24464" w:rsidRDefault="003638FB" w:rsidP="003638FB">
      <w:pPr>
        <w:rPr>
          <w:sz w:val="24"/>
          <w:szCs w:val="24"/>
        </w:rPr>
      </w:pPr>
    </w:p>
    <w:p w:rsidR="003638FB" w:rsidRPr="00E24464" w:rsidRDefault="003638FB" w:rsidP="007E1F54">
      <w:pPr>
        <w:ind w:firstLine="851"/>
        <w:rPr>
          <w:sz w:val="24"/>
          <w:szCs w:val="24"/>
        </w:rPr>
      </w:pPr>
      <w:r w:rsidRPr="00E24464">
        <w:rPr>
          <w:sz w:val="24"/>
          <w:szCs w:val="24"/>
        </w:rPr>
        <w:t>Dato for første markedsføringstilladelse: 18/05/2018.</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9.</w:t>
      </w:r>
      <w:r w:rsidRPr="00E24464">
        <w:rPr>
          <w:sz w:val="24"/>
          <w:szCs w:val="24"/>
        </w:rPr>
        <w:tab/>
        <w:t>DATO FOR SENESTE ÆNDRING AF PRODUKTRESUMÉET</w:t>
      </w:r>
    </w:p>
    <w:p w:rsidR="003638FB" w:rsidRPr="00E24464" w:rsidRDefault="003638FB" w:rsidP="007E1F54">
      <w:pPr>
        <w:ind w:firstLine="851"/>
        <w:rPr>
          <w:sz w:val="24"/>
          <w:szCs w:val="24"/>
        </w:rPr>
      </w:pPr>
      <w:r w:rsidRPr="00E24464">
        <w:rPr>
          <w:sz w:val="24"/>
          <w:szCs w:val="24"/>
        </w:rPr>
        <w:t>2. august 2024</w:t>
      </w:r>
    </w:p>
    <w:p w:rsidR="003638FB" w:rsidRPr="00E24464" w:rsidRDefault="003638FB" w:rsidP="003638FB">
      <w:pPr>
        <w:rPr>
          <w:sz w:val="24"/>
          <w:szCs w:val="24"/>
        </w:rPr>
      </w:pPr>
    </w:p>
    <w:p w:rsidR="003638FB" w:rsidRPr="00E24464" w:rsidRDefault="003638FB" w:rsidP="007E1F54">
      <w:pPr>
        <w:pStyle w:val="Style1"/>
        <w:ind w:left="851" w:hanging="851"/>
        <w:rPr>
          <w:sz w:val="24"/>
          <w:szCs w:val="24"/>
        </w:rPr>
      </w:pPr>
      <w:r w:rsidRPr="00E24464">
        <w:rPr>
          <w:sz w:val="24"/>
          <w:szCs w:val="24"/>
        </w:rPr>
        <w:t>10.</w:t>
      </w:r>
      <w:r w:rsidRPr="00E24464">
        <w:rPr>
          <w:sz w:val="24"/>
          <w:szCs w:val="24"/>
        </w:rPr>
        <w:tab/>
        <w:t>KLASSIFICERING AF VETERINÆRLÆGEMIDLER</w:t>
      </w:r>
    </w:p>
    <w:p w:rsidR="003638FB" w:rsidRPr="00E24464" w:rsidRDefault="003638FB" w:rsidP="003638FB">
      <w:pPr>
        <w:rPr>
          <w:sz w:val="24"/>
          <w:szCs w:val="24"/>
        </w:rPr>
      </w:pPr>
    </w:p>
    <w:p w:rsidR="003638FB" w:rsidRPr="00E24464" w:rsidRDefault="003638FB" w:rsidP="007E1F54">
      <w:pPr>
        <w:ind w:right="-318" w:firstLine="851"/>
        <w:rPr>
          <w:sz w:val="24"/>
          <w:szCs w:val="24"/>
        </w:rPr>
      </w:pPr>
      <w:r w:rsidRPr="00E24464">
        <w:rPr>
          <w:sz w:val="24"/>
          <w:szCs w:val="24"/>
        </w:rPr>
        <w:t>BP</w:t>
      </w:r>
    </w:p>
    <w:p w:rsidR="003638FB" w:rsidRPr="00E24464" w:rsidRDefault="003638FB" w:rsidP="00E24464">
      <w:pPr>
        <w:ind w:left="851"/>
        <w:rPr>
          <w:sz w:val="24"/>
          <w:szCs w:val="24"/>
        </w:rPr>
      </w:pPr>
      <w:r w:rsidRPr="00E24464">
        <w:rPr>
          <w:sz w:val="24"/>
          <w:szCs w:val="24"/>
        </w:rPr>
        <w:t xml:space="preserve">Der findes detaljerede oplysninger om dette veterinærlægemiddel i EU-lægemiddeldatabasen </w:t>
      </w:r>
    </w:p>
    <w:p w:rsidR="003638FB" w:rsidRPr="00E24464" w:rsidRDefault="003638FB" w:rsidP="003638FB">
      <w:pPr>
        <w:rPr>
          <w:sz w:val="24"/>
          <w:szCs w:val="24"/>
        </w:rPr>
      </w:pPr>
    </w:p>
    <w:p w:rsidR="0003527F" w:rsidRPr="00E24464" w:rsidRDefault="0003527F" w:rsidP="003638FB">
      <w:pPr>
        <w:ind w:left="851"/>
        <w:rPr>
          <w:sz w:val="24"/>
          <w:szCs w:val="24"/>
        </w:rPr>
      </w:pPr>
    </w:p>
    <w:sectPr w:rsidR="0003527F" w:rsidRPr="00E2446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F32" w:rsidRDefault="00695F32">
      <w:r>
        <w:separator/>
      </w:r>
    </w:p>
  </w:endnote>
  <w:endnote w:type="continuationSeparator" w:id="0">
    <w:p w:rsidR="00695F32" w:rsidRDefault="0069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0D666F">
    <w:pPr>
      <w:pStyle w:val="Sidefod"/>
      <w:tabs>
        <w:tab w:val="clear" w:pos="4819"/>
        <w:tab w:val="left" w:pos="8647"/>
      </w:tabs>
      <w:rPr>
        <w:i/>
        <w:sz w:val="18"/>
      </w:rPr>
    </w:pPr>
    <w:proofErr w:type="spellStart"/>
    <w:r w:rsidRPr="000D666F">
      <w:rPr>
        <w:i/>
        <w:snapToGrid w:val="0"/>
        <w:sz w:val="18"/>
      </w:rPr>
      <w:t>Tildosin</w:t>
    </w:r>
    <w:proofErr w:type="spellEnd"/>
    <w:r w:rsidRPr="000D666F">
      <w:rPr>
        <w:i/>
        <w:snapToGrid w:val="0"/>
        <w:sz w:val="18"/>
      </w:rPr>
      <w:t>, opløsning til anvendelse i drikkevand-mælk 250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95F32">
      <w:rPr>
        <w:i/>
        <w:noProof/>
        <w:snapToGrid w:val="0"/>
        <w:sz w:val="18"/>
      </w:rPr>
      <w:t>Dokument761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F32" w:rsidRDefault="00695F32">
      <w:r>
        <w:separator/>
      </w:r>
    </w:p>
  </w:footnote>
  <w:footnote w:type="continuationSeparator" w:id="0">
    <w:p w:rsidR="00695F32" w:rsidRDefault="00695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12BA7"/>
    <w:multiLevelType w:val="hybridMultilevel"/>
    <w:tmpl w:val="9D88F0F4"/>
    <w:lvl w:ilvl="0" w:tplc="084CD01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FAF0B57"/>
    <w:multiLevelType w:val="hybridMultilevel"/>
    <w:tmpl w:val="533A2C4E"/>
    <w:lvl w:ilvl="0" w:tplc="084CD01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32"/>
    <w:rsid w:val="0003527F"/>
    <w:rsid w:val="00065C7D"/>
    <w:rsid w:val="000C6CD4"/>
    <w:rsid w:val="000D666F"/>
    <w:rsid w:val="001577E4"/>
    <w:rsid w:val="001858CA"/>
    <w:rsid w:val="001C4AEF"/>
    <w:rsid w:val="001D3CC5"/>
    <w:rsid w:val="00322BDE"/>
    <w:rsid w:val="003638FB"/>
    <w:rsid w:val="00406EE7"/>
    <w:rsid w:val="00407013"/>
    <w:rsid w:val="004A62CC"/>
    <w:rsid w:val="00565A74"/>
    <w:rsid w:val="005A666F"/>
    <w:rsid w:val="005B0036"/>
    <w:rsid w:val="005F5831"/>
    <w:rsid w:val="00662012"/>
    <w:rsid w:val="00666B01"/>
    <w:rsid w:val="00695F32"/>
    <w:rsid w:val="006B1539"/>
    <w:rsid w:val="006D4B41"/>
    <w:rsid w:val="006F5621"/>
    <w:rsid w:val="007E1F54"/>
    <w:rsid w:val="007E2A00"/>
    <w:rsid w:val="008010F2"/>
    <w:rsid w:val="008C25A2"/>
    <w:rsid w:val="008E3E17"/>
    <w:rsid w:val="009202AE"/>
    <w:rsid w:val="00932676"/>
    <w:rsid w:val="009D66C6"/>
    <w:rsid w:val="00A96525"/>
    <w:rsid w:val="00AE29E5"/>
    <w:rsid w:val="00AE5757"/>
    <w:rsid w:val="00B019C6"/>
    <w:rsid w:val="00B25EB8"/>
    <w:rsid w:val="00BC634B"/>
    <w:rsid w:val="00BF2AE0"/>
    <w:rsid w:val="00C479BF"/>
    <w:rsid w:val="00D567AA"/>
    <w:rsid w:val="00DD6D71"/>
    <w:rsid w:val="00DF32BE"/>
    <w:rsid w:val="00E14F0A"/>
    <w:rsid w:val="00E24464"/>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7D1BD"/>
  <w15:chartTrackingRefBased/>
  <w15:docId w15:val="{830AFF44-1448-4012-828A-16195239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695F32"/>
    <w:pPr>
      <w:ind w:left="720"/>
      <w:contextualSpacing/>
    </w:pPr>
  </w:style>
  <w:style w:type="paragraph" w:customStyle="1" w:styleId="Style1">
    <w:name w:val="Style1"/>
    <w:basedOn w:val="Normal"/>
    <w:qFormat/>
    <w:rsid w:val="003638FB"/>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2238</Words>
  <Characters>14521</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2023033357 pkt. 1., 2., 3.2, 3.3, 3.4, 3.5, 3,6, 3.7, 3.9, 3.10, 3.11, 3.12, 4.1, 4.2, 4.3, 5.2, 5.3, 5.4, 5.5, 6., 8., 10., QRD</dc:description>
  <cp:lastModifiedBy>Gitte Ronnovius</cp:lastModifiedBy>
  <cp:revision>4</cp:revision>
  <dcterms:created xsi:type="dcterms:W3CDTF">2024-07-31T09:36:00Z</dcterms:created>
  <dcterms:modified xsi:type="dcterms:W3CDTF">2024-07-31T09:51:00Z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