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2E51" w14:textId="77777777" w:rsidR="008203A8" w:rsidRPr="006E3056" w:rsidRDefault="008203A8" w:rsidP="008203A8">
      <w:pPr>
        <w:rPr>
          <w:sz w:val="24"/>
          <w:szCs w:val="24"/>
        </w:rPr>
      </w:pPr>
      <w:r w:rsidRPr="006E3056">
        <w:rPr>
          <w:noProof/>
          <w:sz w:val="24"/>
          <w:szCs w:val="24"/>
          <w:lang w:eastAsia="da-DK"/>
        </w:rPr>
        <w:drawing>
          <wp:inline distT="0" distB="0" distL="0" distR="0" wp14:anchorId="20D286DB" wp14:editId="478C47B7">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3407D103" w14:textId="77777777" w:rsidR="008203A8" w:rsidRPr="006E3056" w:rsidRDefault="008203A8" w:rsidP="008203A8">
      <w:pPr>
        <w:rPr>
          <w:sz w:val="24"/>
          <w:szCs w:val="24"/>
        </w:rPr>
      </w:pPr>
    </w:p>
    <w:p w14:paraId="2AEA3609" w14:textId="370ECAEB" w:rsidR="008203A8" w:rsidRPr="006E3056" w:rsidRDefault="008203A8" w:rsidP="008203A8">
      <w:pPr>
        <w:tabs>
          <w:tab w:val="right" w:pos="9356"/>
        </w:tabs>
        <w:rPr>
          <w:b/>
          <w:sz w:val="24"/>
          <w:szCs w:val="24"/>
        </w:rPr>
      </w:pPr>
      <w:r w:rsidRPr="006E3056">
        <w:rPr>
          <w:b/>
          <w:sz w:val="24"/>
          <w:szCs w:val="24"/>
        </w:rPr>
        <w:tab/>
      </w:r>
      <w:r w:rsidR="00DC14AE" w:rsidRPr="006E3056">
        <w:rPr>
          <w:b/>
          <w:sz w:val="24"/>
          <w:szCs w:val="24"/>
        </w:rPr>
        <w:t>xx</w:t>
      </w:r>
    </w:p>
    <w:p w14:paraId="7627B7DB" w14:textId="77777777" w:rsidR="008203A8" w:rsidRPr="006E3056" w:rsidRDefault="008203A8" w:rsidP="008203A8">
      <w:pPr>
        <w:rPr>
          <w:sz w:val="24"/>
          <w:szCs w:val="24"/>
        </w:rPr>
      </w:pPr>
    </w:p>
    <w:p w14:paraId="4448167D" w14:textId="77777777" w:rsidR="00F33BBA" w:rsidRPr="006E3056" w:rsidRDefault="00F33BBA" w:rsidP="008203A8">
      <w:pPr>
        <w:rPr>
          <w:sz w:val="24"/>
          <w:szCs w:val="24"/>
        </w:rPr>
      </w:pPr>
    </w:p>
    <w:p w14:paraId="65E93FE2" w14:textId="77777777" w:rsidR="00F33BBA" w:rsidRPr="006E3056" w:rsidRDefault="00F33BBA" w:rsidP="008203A8">
      <w:pPr>
        <w:rPr>
          <w:sz w:val="24"/>
          <w:szCs w:val="24"/>
        </w:rPr>
      </w:pPr>
    </w:p>
    <w:p w14:paraId="65AC02C7" w14:textId="77777777" w:rsidR="008203A8" w:rsidRPr="006E3056" w:rsidRDefault="008203A8" w:rsidP="008203A8">
      <w:pPr>
        <w:jc w:val="center"/>
        <w:rPr>
          <w:b/>
          <w:sz w:val="24"/>
          <w:szCs w:val="24"/>
        </w:rPr>
      </w:pPr>
      <w:r w:rsidRPr="006E3056">
        <w:rPr>
          <w:b/>
          <w:sz w:val="24"/>
          <w:szCs w:val="24"/>
        </w:rPr>
        <w:t>PRODUKTRESUMÉ</w:t>
      </w:r>
    </w:p>
    <w:p w14:paraId="12F37CC3" w14:textId="77777777" w:rsidR="008203A8" w:rsidRPr="006E3056" w:rsidRDefault="008203A8" w:rsidP="008203A8">
      <w:pPr>
        <w:jc w:val="center"/>
        <w:rPr>
          <w:b/>
          <w:sz w:val="24"/>
          <w:szCs w:val="24"/>
        </w:rPr>
      </w:pPr>
    </w:p>
    <w:p w14:paraId="220610F8" w14:textId="77777777" w:rsidR="008203A8" w:rsidRPr="006E3056" w:rsidRDefault="008203A8" w:rsidP="008203A8">
      <w:pPr>
        <w:jc w:val="center"/>
        <w:rPr>
          <w:b/>
          <w:sz w:val="24"/>
          <w:szCs w:val="24"/>
        </w:rPr>
      </w:pPr>
      <w:r w:rsidRPr="006E3056">
        <w:rPr>
          <w:b/>
          <w:sz w:val="24"/>
          <w:szCs w:val="24"/>
        </w:rPr>
        <w:t>for</w:t>
      </w:r>
    </w:p>
    <w:p w14:paraId="5DC5C28C" w14:textId="77777777" w:rsidR="008203A8" w:rsidRPr="006E3056" w:rsidRDefault="008203A8" w:rsidP="008203A8">
      <w:pPr>
        <w:jc w:val="center"/>
        <w:rPr>
          <w:b/>
          <w:sz w:val="24"/>
          <w:szCs w:val="24"/>
        </w:rPr>
      </w:pPr>
    </w:p>
    <w:p w14:paraId="06C56781" w14:textId="05D1A6DB" w:rsidR="008203A8" w:rsidRPr="006E3056" w:rsidRDefault="00DC14AE" w:rsidP="008203A8">
      <w:pPr>
        <w:jc w:val="center"/>
        <w:rPr>
          <w:b/>
          <w:sz w:val="24"/>
          <w:szCs w:val="24"/>
        </w:rPr>
      </w:pPr>
      <w:proofErr w:type="spellStart"/>
      <w:r w:rsidRPr="006E3056">
        <w:rPr>
          <w:b/>
          <w:sz w:val="24"/>
          <w:szCs w:val="24"/>
        </w:rPr>
        <w:t>Uniferon</w:t>
      </w:r>
      <w:proofErr w:type="spellEnd"/>
      <w:r w:rsidRPr="006E3056">
        <w:rPr>
          <w:b/>
          <w:sz w:val="24"/>
          <w:szCs w:val="24"/>
        </w:rPr>
        <w:t>, injektionsvæske, opløsning</w:t>
      </w:r>
    </w:p>
    <w:p w14:paraId="5E206FE4" w14:textId="77777777" w:rsidR="008203A8" w:rsidRPr="006E3056" w:rsidRDefault="008203A8" w:rsidP="008203A8">
      <w:pPr>
        <w:jc w:val="both"/>
        <w:rPr>
          <w:sz w:val="24"/>
          <w:szCs w:val="24"/>
        </w:rPr>
      </w:pPr>
    </w:p>
    <w:p w14:paraId="22B85037" w14:textId="77777777" w:rsidR="008203A8" w:rsidRPr="006E3056" w:rsidRDefault="008203A8" w:rsidP="008203A8">
      <w:pPr>
        <w:jc w:val="both"/>
        <w:rPr>
          <w:sz w:val="24"/>
          <w:szCs w:val="24"/>
        </w:rPr>
      </w:pPr>
    </w:p>
    <w:p w14:paraId="13EA0AFA" w14:textId="77777777" w:rsidR="008203A8" w:rsidRPr="006E3056" w:rsidRDefault="008203A8" w:rsidP="008203A8">
      <w:pPr>
        <w:ind w:left="851" w:hanging="851"/>
        <w:rPr>
          <w:b/>
          <w:sz w:val="24"/>
          <w:szCs w:val="24"/>
        </w:rPr>
      </w:pPr>
      <w:r w:rsidRPr="006E3056">
        <w:rPr>
          <w:b/>
          <w:sz w:val="24"/>
          <w:szCs w:val="24"/>
        </w:rPr>
        <w:t>0.</w:t>
      </w:r>
      <w:r w:rsidRPr="006E3056">
        <w:rPr>
          <w:b/>
          <w:sz w:val="24"/>
          <w:szCs w:val="24"/>
        </w:rPr>
        <w:tab/>
        <w:t>D.SP.NR.</w:t>
      </w:r>
    </w:p>
    <w:p w14:paraId="4FDC9ADA" w14:textId="587B034E" w:rsidR="008203A8" w:rsidRPr="006E3056" w:rsidRDefault="00DC14AE" w:rsidP="008203A8">
      <w:pPr>
        <w:ind w:left="851"/>
        <w:rPr>
          <w:sz w:val="24"/>
          <w:szCs w:val="24"/>
        </w:rPr>
      </w:pPr>
      <w:r w:rsidRPr="006E3056">
        <w:rPr>
          <w:sz w:val="24"/>
          <w:szCs w:val="24"/>
        </w:rPr>
        <w:t>08324</w:t>
      </w:r>
    </w:p>
    <w:p w14:paraId="30AEB60A" w14:textId="77777777" w:rsidR="00DC14AE" w:rsidRPr="006E3056" w:rsidRDefault="00DC14AE" w:rsidP="008203A8">
      <w:pPr>
        <w:ind w:left="851"/>
        <w:rPr>
          <w:sz w:val="24"/>
          <w:szCs w:val="24"/>
        </w:rPr>
      </w:pPr>
    </w:p>
    <w:p w14:paraId="5D2D74A3" w14:textId="77777777" w:rsidR="008203A8" w:rsidRPr="006E3056" w:rsidRDefault="008203A8" w:rsidP="008203A8">
      <w:pPr>
        <w:ind w:left="851" w:hanging="851"/>
        <w:rPr>
          <w:b/>
          <w:sz w:val="24"/>
          <w:szCs w:val="24"/>
        </w:rPr>
      </w:pPr>
      <w:r w:rsidRPr="006E3056">
        <w:rPr>
          <w:b/>
          <w:sz w:val="24"/>
          <w:szCs w:val="24"/>
        </w:rPr>
        <w:t>1.</w:t>
      </w:r>
      <w:r w:rsidRPr="006E3056">
        <w:rPr>
          <w:b/>
          <w:sz w:val="24"/>
          <w:szCs w:val="24"/>
        </w:rPr>
        <w:tab/>
        <w:t>VETERINÆRLÆGEMIDLETS NAVN</w:t>
      </w:r>
    </w:p>
    <w:p w14:paraId="43526B70" w14:textId="690546FD" w:rsidR="008203A8" w:rsidRPr="006E3056" w:rsidRDefault="00DC14AE" w:rsidP="008203A8">
      <w:pPr>
        <w:ind w:left="851"/>
        <w:rPr>
          <w:sz w:val="24"/>
          <w:szCs w:val="24"/>
        </w:rPr>
      </w:pPr>
      <w:proofErr w:type="spellStart"/>
      <w:r w:rsidRPr="006E3056">
        <w:rPr>
          <w:sz w:val="24"/>
          <w:szCs w:val="24"/>
        </w:rPr>
        <w:t>Uniferon</w:t>
      </w:r>
      <w:proofErr w:type="spellEnd"/>
    </w:p>
    <w:p w14:paraId="67E2BA10" w14:textId="77777777" w:rsidR="00DC14AE" w:rsidRPr="006E3056" w:rsidRDefault="00DC14AE" w:rsidP="008203A8">
      <w:pPr>
        <w:ind w:left="851"/>
        <w:rPr>
          <w:sz w:val="24"/>
          <w:szCs w:val="24"/>
        </w:rPr>
      </w:pPr>
    </w:p>
    <w:p w14:paraId="4BF09049" w14:textId="67477C68" w:rsidR="008203A8" w:rsidRPr="006E3056" w:rsidRDefault="008203A8" w:rsidP="008203A8">
      <w:pPr>
        <w:ind w:left="851"/>
        <w:rPr>
          <w:sz w:val="24"/>
          <w:szCs w:val="24"/>
        </w:rPr>
      </w:pPr>
      <w:r w:rsidRPr="006E3056">
        <w:rPr>
          <w:sz w:val="24"/>
          <w:szCs w:val="24"/>
        </w:rPr>
        <w:t xml:space="preserve">Lægemiddelform: </w:t>
      </w:r>
      <w:r w:rsidR="00DC14AE" w:rsidRPr="006E3056">
        <w:rPr>
          <w:sz w:val="24"/>
          <w:szCs w:val="24"/>
        </w:rPr>
        <w:t>Injektionsvæske, opløsning</w:t>
      </w:r>
    </w:p>
    <w:p w14:paraId="66DC303C" w14:textId="36F55AFB" w:rsidR="008203A8" w:rsidRPr="006E3056" w:rsidRDefault="008203A8" w:rsidP="008203A8">
      <w:pPr>
        <w:ind w:left="851"/>
        <w:rPr>
          <w:sz w:val="24"/>
          <w:szCs w:val="24"/>
        </w:rPr>
      </w:pPr>
      <w:r w:rsidRPr="006E3056">
        <w:rPr>
          <w:sz w:val="24"/>
          <w:szCs w:val="24"/>
        </w:rPr>
        <w:t xml:space="preserve">Styrke(r): </w:t>
      </w:r>
      <w:r w:rsidR="00DC14AE" w:rsidRPr="006E3056">
        <w:rPr>
          <w:sz w:val="24"/>
          <w:szCs w:val="24"/>
        </w:rPr>
        <w:t>200 mg/ml</w:t>
      </w:r>
    </w:p>
    <w:p w14:paraId="28336755" w14:textId="77777777" w:rsidR="008203A8" w:rsidRPr="006E3056" w:rsidRDefault="008203A8" w:rsidP="008203A8">
      <w:pPr>
        <w:ind w:left="851"/>
        <w:rPr>
          <w:sz w:val="24"/>
          <w:szCs w:val="24"/>
        </w:rPr>
      </w:pPr>
    </w:p>
    <w:p w14:paraId="570FF32E" w14:textId="77777777" w:rsidR="008203A8" w:rsidRPr="006E3056" w:rsidRDefault="008203A8" w:rsidP="008203A8">
      <w:pPr>
        <w:ind w:left="851" w:hanging="851"/>
        <w:rPr>
          <w:b/>
          <w:sz w:val="24"/>
          <w:szCs w:val="24"/>
        </w:rPr>
      </w:pPr>
      <w:r w:rsidRPr="006E3056">
        <w:rPr>
          <w:b/>
          <w:sz w:val="24"/>
          <w:szCs w:val="24"/>
        </w:rPr>
        <w:t>2.</w:t>
      </w:r>
      <w:r w:rsidRPr="006E3056">
        <w:rPr>
          <w:b/>
          <w:sz w:val="24"/>
          <w:szCs w:val="24"/>
        </w:rPr>
        <w:tab/>
        <w:t>KVALITATIV OG KVANTITATIV SAMMENSÆTNING</w:t>
      </w:r>
    </w:p>
    <w:p w14:paraId="6937FDF2" w14:textId="77777777" w:rsidR="006E3056" w:rsidRDefault="006E3056" w:rsidP="00F33BBA">
      <w:pPr>
        <w:ind w:left="851"/>
        <w:rPr>
          <w:b/>
          <w:sz w:val="24"/>
          <w:szCs w:val="24"/>
        </w:rPr>
      </w:pPr>
    </w:p>
    <w:p w14:paraId="57920907" w14:textId="7D596300" w:rsidR="00F33BBA" w:rsidRPr="00F33BBA" w:rsidRDefault="00F33BBA" w:rsidP="00F33BBA">
      <w:pPr>
        <w:ind w:left="851"/>
        <w:rPr>
          <w:b/>
          <w:sz w:val="24"/>
          <w:szCs w:val="24"/>
        </w:rPr>
      </w:pPr>
      <w:r w:rsidRPr="00F33BBA">
        <w:rPr>
          <w:b/>
          <w:sz w:val="24"/>
          <w:szCs w:val="24"/>
        </w:rPr>
        <w:t>Aktivt stof:</w:t>
      </w:r>
    </w:p>
    <w:p w14:paraId="187133B4" w14:textId="77777777" w:rsidR="00F33BBA" w:rsidRPr="00F33BBA" w:rsidRDefault="00F33BBA" w:rsidP="00F33BBA">
      <w:pPr>
        <w:ind w:left="851"/>
        <w:rPr>
          <w:sz w:val="24"/>
          <w:szCs w:val="24"/>
        </w:rPr>
      </w:pPr>
      <w:r w:rsidRPr="00F33BBA">
        <w:rPr>
          <w:sz w:val="24"/>
          <w:szCs w:val="24"/>
        </w:rPr>
        <w:t xml:space="preserve">Hver ml indeholder 200 mg </w:t>
      </w:r>
      <w:proofErr w:type="gramStart"/>
      <w:r w:rsidRPr="00F33BBA">
        <w:rPr>
          <w:sz w:val="24"/>
          <w:szCs w:val="24"/>
        </w:rPr>
        <w:t>jern(</w:t>
      </w:r>
      <w:proofErr w:type="gramEnd"/>
      <w:r w:rsidRPr="00F33BBA">
        <w:rPr>
          <w:sz w:val="24"/>
          <w:szCs w:val="24"/>
        </w:rPr>
        <w:t xml:space="preserve">III) som jern(III) hydroxid dextran kompleks. </w:t>
      </w:r>
    </w:p>
    <w:p w14:paraId="49D931EB" w14:textId="77777777" w:rsidR="00F33BBA" w:rsidRPr="00F33BBA" w:rsidRDefault="00F33BBA" w:rsidP="00F33BBA">
      <w:pPr>
        <w:ind w:left="851"/>
        <w:rPr>
          <w:sz w:val="24"/>
          <w:szCs w:val="24"/>
        </w:rPr>
      </w:pPr>
    </w:p>
    <w:p w14:paraId="2C5CE0AF" w14:textId="77777777" w:rsidR="00F33BBA" w:rsidRPr="00F33BBA" w:rsidRDefault="00F33BBA" w:rsidP="00F33BBA">
      <w:pPr>
        <w:ind w:left="851"/>
        <w:rPr>
          <w:b/>
          <w:sz w:val="24"/>
          <w:szCs w:val="24"/>
        </w:rPr>
      </w:pPr>
      <w:r w:rsidRPr="00F33BBA">
        <w:rPr>
          <w:b/>
          <w:sz w:val="24"/>
          <w:szCs w:val="24"/>
        </w:rPr>
        <w:t>Hjælpestoffer:</w:t>
      </w:r>
    </w:p>
    <w:p w14:paraId="02246B06" w14:textId="4044B491" w:rsidR="00F33BBA" w:rsidRPr="00F33BBA" w:rsidRDefault="00F33BBA" w:rsidP="00F33BBA">
      <w:pPr>
        <w:ind w:left="851"/>
        <w:rPr>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5"/>
        <w:gridCol w:w="4233"/>
      </w:tblGrid>
      <w:tr w:rsidR="00F33BBA" w:rsidRPr="00F33BBA" w14:paraId="02094CF8" w14:textId="77777777" w:rsidTr="00F33BBA">
        <w:tc>
          <w:tcPr>
            <w:tcW w:w="4555" w:type="dxa"/>
            <w:tcBorders>
              <w:top w:val="single" w:sz="4" w:space="0" w:color="000000"/>
              <w:left w:val="single" w:sz="4" w:space="0" w:color="000000"/>
              <w:bottom w:val="single" w:sz="4" w:space="0" w:color="000000"/>
              <w:right w:val="single" w:sz="4" w:space="0" w:color="000000"/>
            </w:tcBorders>
            <w:vAlign w:val="center"/>
            <w:hideMark/>
          </w:tcPr>
          <w:p w14:paraId="4A2A89AA" w14:textId="77777777" w:rsidR="00F33BBA" w:rsidRPr="00F33BBA" w:rsidRDefault="00F33BBA" w:rsidP="00F33BBA">
            <w:pPr>
              <w:ind w:left="32"/>
              <w:rPr>
                <w:iCs/>
                <w:sz w:val="24"/>
                <w:szCs w:val="24"/>
              </w:rPr>
            </w:pPr>
            <w:r w:rsidRPr="00F33BBA">
              <w:rPr>
                <w:b/>
                <w:bCs/>
                <w:iCs/>
                <w:sz w:val="24"/>
                <w:szCs w:val="24"/>
              </w:rPr>
              <w:t>Kvalitativ sammensætning af hjælpestoffer og andre bestanddele</w:t>
            </w:r>
          </w:p>
        </w:tc>
        <w:tc>
          <w:tcPr>
            <w:tcW w:w="4233" w:type="dxa"/>
            <w:tcBorders>
              <w:top w:val="single" w:sz="4" w:space="0" w:color="000000"/>
              <w:left w:val="single" w:sz="4" w:space="0" w:color="000000"/>
              <w:bottom w:val="single" w:sz="4" w:space="0" w:color="000000"/>
              <w:right w:val="single" w:sz="4" w:space="0" w:color="000000"/>
            </w:tcBorders>
            <w:hideMark/>
          </w:tcPr>
          <w:p w14:paraId="5CF01959" w14:textId="77777777" w:rsidR="00F33BBA" w:rsidRPr="00F33BBA" w:rsidRDefault="00F33BBA" w:rsidP="00F33BBA">
            <w:pPr>
              <w:ind w:left="32"/>
              <w:rPr>
                <w:b/>
                <w:bCs/>
                <w:iCs/>
                <w:sz w:val="24"/>
                <w:szCs w:val="24"/>
              </w:rPr>
            </w:pPr>
            <w:r w:rsidRPr="00F33BBA">
              <w:rPr>
                <w:b/>
                <w:bCs/>
                <w:iCs/>
                <w:sz w:val="24"/>
                <w:szCs w:val="24"/>
              </w:rPr>
              <w:t>Kvantitativ sammensætning, hvis oplysningen er vigtig for korrekt administration af veterinærlægemidlet</w:t>
            </w:r>
          </w:p>
        </w:tc>
      </w:tr>
      <w:tr w:rsidR="00F33BBA" w:rsidRPr="00F33BBA" w14:paraId="08AAA18E" w14:textId="77777777" w:rsidTr="00F33BBA">
        <w:trPr>
          <w:trHeight w:val="374"/>
        </w:trPr>
        <w:tc>
          <w:tcPr>
            <w:tcW w:w="4555" w:type="dxa"/>
            <w:tcBorders>
              <w:top w:val="single" w:sz="4" w:space="0" w:color="000000"/>
              <w:left w:val="single" w:sz="4" w:space="0" w:color="000000"/>
              <w:bottom w:val="single" w:sz="4" w:space="0" w:color="000000"/>
              <w:right w:val="single" w:sz="4" w:space="0" w:color="000000"/>
            </w:tcBorders>
            <w:vAlign w:val="center"/>
            <w:hideMark/>
          </w:tcPr>
          <w:p w14:paraId="39DA6D35" w14:textId="77777777" w:rsidR="00F33BBA" w:rsidRPr="00F33BBA" w:rsidRDefault="00F33BBA" w:rsidP="00F33BBA">
            <w:pPr>
              <w:ind w:left="32"/>
              <w:rPr>
                <w:iCs/>
                <w:sz w:val="24"/>
                <w:szCs w:val="24"/>
              </w:rPr>
            </w:pPr>
            <w:r w:rsidRPr="00F33BBA">
              <w:rPr>
                <w:sz w:val="24"/>
                <w:szCs w:val="24"/>
              </w:rPr>
              <w:t>Natriumklorid</w:t>
            </w:r>
          </w:p>
        </w:tc>
        <w:tc>
          <w:tcPr>
            <w:tcW w:w="4233" w:type="dxa"/>
            <w:tcBorders>
              <w:top w:val="single" w:sz="4" w:space="0" w:color="000000"/>
              <w:left w:val="single" w:sz="4" w:space="0" w:color="000000"/>
              <w:bottom w:val="single" w:sz="4" w:space="0" w:color="000000"/>
              <w:right w:val="single" w:sz="4" w:space="0" w:color="000000"/>
            </w:tcBorders>
          </w:tcPr>
          <w:p w14:paraId="0B9C5D0E" w14:textId="77777777" w:rsidR="00F33BBA" w:rsidRPr="00F33BBA" w:rsidRDefault="00F33BBA" w:rsidP="00F33BBA">
            <w:pPr>
              <w:ind w:left="32"/>
              <w:rPr>
                <w:sz w:val="24"/>
                <w:szCs w:val="24"/>
              </w:rPr>
            </w:pPr>
          </w:p>
        </w:tc>
      </w:tr>
      <w:tr w:rsidR="00F33BBA" w:rsidRPr="00F33BBA" w14:paraId="5BBCC7DB" w14:textId="77777777" w:rsidTr="00F33BBA">
        <w:trPr>
          <w:trHeight w:val="374"/>
        </w:trPr>
        <w:tc>
          <w:tcPr>
            <w:tcW w:w="4555" w:type="dxa"/>
            <w:tcBorders>
              <w:top w:val="single" w:sz="4" w:space="0" w:color="000000"/>
              <w:left w:val="single" w:sz="4" w:space="0" w:color="000000"/>
              <w:bottom w:val="single" w:sz="4" w:space="0" w:color="000000"/>
              <w:right w:val="single" w:sz="4" w:space="0" w:color="000000"/>
            </w:tcBorders>
            <w:vAlign w:val="center"/>
            <w:hideMark/>
          </w:tcPr>
          <w:p w14:paraId="1504724C" w14:textId="77777777" w:rsidR="00F33BBA" w:rsidRPr="00F33BBA" w:rsidRDefault="00F33BBA" w:rsidP="00F33BBA">
            <w:pPr>
              <w:ind w:left="32"/>
              <w:rPr>
                <w:iCs/>
                <w:sz w:val="24"/>
                <w:szCs w:val="24"/>
              </w:rPr>
            </w:pPr>
            <w:proofErr w:type="spellStart"/>
            <w:r w:rsidRPr="00F33BBA">
              <w:rPr>
                <w:sz w:val="24"/>
                <w:szCs w:val="24"/>
              </w:rPr>
              <w:t>Phenol</w:t>
            </w:r>
            <w:proofErr w:type="spellEnd"/>
          </w:p>
        </w:tc>
        <w:tc>
          <w:tcPr>
            <w:tcW w:w="4233" w:type="dxa"/>
            <w:tcBorders>
              <w:top w:val="single" w:sz="4" w:space="0" w:color="000000"/>
              <w:left w:val="single" w:sz="4" w:space="0" w:color="000000"/>
              <w:bottom w:val="single" w:sz="4" w:space="0" w:color="000000"/>
              <w:right w:val="single" w:sz="4" w:space="0" w:color="000000"/>
            </w:tcBorders>
            <w:hideMark/>
          </w:tcPr>
          <w:p w14:paraId="66A17971" w14:textId="77777777" w:rsidR="00F33BBA" w:rsidRPr="00F33BBA" w:rsidRDefault="00F33BBA" w:rsidP="00F33BBA">
            <w:pPr>
              <w:ind w:left="32"/>
              <w:rPr>
                <w:sz w:val="24"/>
                <w:szCs w:val="24"/>
              </w:rPr>
            </w:pPr>
            <w:r w:rsidRPr="00F33BBA">
              <w:rPr>
                <w:sz w:val="24"/>
                <w:szCs w:val="24"/>
              </w:rPr>
              <w:t>5 mg</w:t>
            </w:r>
          </w:p>
        </w:tc>
      </w:tr>
      <w:tr w:rsidR="00F33BBA" w:rsidRPr="00F33BBA" w14:paraId="7EC8BC2B" w14:textId="77777777" w:rsidTr="00F33BBA">
        <w:trPr>
          <w:trHeight w:val="374"/>
        </w:trPr>
        <w:tc>
          <w:tcPr>
            <w:tcW w:w="4555" w:type="dxa"/>
            <w:tcBorders>
              <w:top w:val="single" w:sz="4" w:space="0" w:color="000000"/>
              <w:left w:val="single" w:sz="4" w:space="0" w:color="000000"/>
              <w:bottom w:val="single" w:sz="4" w:space="0" w:color="000000"/>
              <w:right w:val="single" w:sz="4" w:space="0" w:color="000000"/>
            </w:tcBorders>
            <w:vAlign w:val="center"/>
            <w:hideMark/>
          </w:tcPr>
          <w:p w14:paraId="744BF44C" w14:textId="77777777" w:rsidR="00F33BBA" w:rsidRPr="00F33BBA" w:rsidRDefault="00F33BBA" w:rsidP="00F33BBA">
            <w:pPr>
              <w:ind w:left="32"/>
              <w:rPr>
                <w:iCs/>
                <w:sz w:val="24"/>
                <w:szCs w:val="24"/>
              </w:rPr>
            </w:pPr>
            <w:r w:rsidRPr="00F33BBA">
              <w:rPr>
                <w:sz w:val="24"/>
                <w:szCs w:val="24"/>
              </w:rPr>
              <w:t xml:space="preserve">Vand til injektionsvæsker </w:t>
            </w:r>
          </w:p>
        </w:tc>
        <w:tc>
          <w:tcPr>
            <w:tcW w:w="4233" w:type="dxa"/>
            <w:tcBorders>
              <w:top w:val="single" w:sz="4" w:space="0" w:color="000000"/>
              <w:left w:val="single" w:sz="4" w:space="0" w:color="000000"/>
              <w:bottom w:val="single" w:sz="4" w:space="0" w:color="000000"/>
              <w:right w:val="single" w:sz="4" w:space="0" w:color="000000"/>
            </w:tcBorders>
          </w:tcPr>
          <w:p w14:paraId="20E7FC5A" w14:textId="77777777" w:rsidR="00F33BBA" w:rsidRPr="00F33BBA" w:rsidRDefault="00F33BBA" w:rsidP="00F33BBA">
            <w:pPr>
              <w:ind w:left="32"/>
              <w:rPr>
                <w:sz w:val="24"/>
                <w:szCs w:val="24"/>
              </w:rPr>
            </w:pPr>
          </w:p>
        </w:tc>
      </w:tr>
      <w:tr w:rsidR="00F33BBA" w:rsidRPr="00F33BBA" w14:paraId="4B650847" w14:textId="77777777" w:rsidTr="00F33BBA">
        <w:trPr>
          <w:trHeight w:val="374"/>
        </w:trPr>
        <w:tc>
          <w:tcPr>
            <w:tcW w:w="4555" w:type="dxa"/>
            <w:tcBorders>
              <w:top w:val="single" w:sz="4" w:space="0" w:color="000000"/>
              <w:left w:val="single" w:sz="4" w:space="0" w:color="000000"/>
              <w:bottom w:val="single" w:sz="4" w:space="0" w:color="000000"/>
              <w:right w:val="single" w:sz="4" w:space="0" w:color="000000"/>
            </w:tcBorders>
            <w:vAlign w:val="center"/>
            <w:hideMark/>
          </w:tcPr>
          <w:p w14:paraId="75E7B5A7" w14:textId="77777777" w:rsidR="00F33BBA" w:rsidRPr="00F33BBA" w:rsidRDefault="00F33BBA" w:rsidP="00F33BBA">
            <w:pPr>
              <w:ind w:left="32"/>
              <w:rPr>
                <w:sz w:val="24"/>
                <w:szCs w:val="24"/>
              </w:rPr>
            </w:pPr>
            <w:r w:rsidRPr="00F33BBA">
              <w:rPr>
                <w:sz w:val="24"/>
                <w:szCs w:val="24"/>
              </w:rPr>
              <w:t>Saltsyre/natriumhydroxid (til pH-justering)</w:t>
            </w:r>
          </w:p>
        </w:tc>
        <w:tc>
          <w:tcPr>
            <w:tcW w:w="4233" w:type="dxa"/>
            <w:tcBorders>
              <w:top w:val="single" w:sz="4" w:space="0" w:color="000000"/>
              <w:left w:val="single" w:sz="4" w:space="0" w:color="000000"/>
              <w:bottom w:val="single" w:sz="4" w:space="0" w:color="000000"/>
              <w:right w:val="single" w:sz="4" w:space="0" w:color="000000"/>
            </w:tcBorders>
          </w:tcPr>
          <w:p w14:paraId="5530C792" w14:textId="77777777" w:rsidR="00F33BBA" w:rsidRPr="00F33BBA" w:rsidRDefault="00F33BBA" w:rsidP="00F33BBA">
            <w:pPr>
              <w:ind w:left="32"/>
              <w:rPr>
                <w:sz w:val="24"/>
                <w:szCs w:val="24"/>
              </w:rPr>
            </w:pPr>
          </w:p>
        </w:tc>
      </w:tr>
    </w:tbl>
    <w:p w14:paraId="7DFB5645" w14:textId="77777777" w:rsidR="00F33BBA" w:rsidRPr="00F33BBA" w:rsidRDefault="00F33BBA" w:rsidP="00F33BBA">
      <w:pPr>
        <w:ind w:left="851"/>
        <w:rPr>
          <w:sz w:val="24"/>
          <w:szCs w:val="24"/>
        </w:rPr>
      </w:pPr>
    </w:p>
    <w:p w14:paraId="2E298409" w14:textId="77777777" w:rsidR="00F33BBA" w:rsidRPr="00F33BBA" w:rsidRDefault="00F33BBA" w:rsidP="00F33BBA">
      <w:pPr>
        <w:ind w:left="851"/>
        <w:rPr>
          <w:sz w:val="24"/>
          <w:szCs w:val="24"/>
        </w:rPr>
      </w:pPr>
      <w:r w:rsidRPr="00F33BBA">
        <w:rPr>
          <w:sz w:val="24"/>
          <w:szCs w:val="24"/>
        </w:rPr>
        <w:t>Mørkebrun, uigennemsigtig opløsning.</w:t>
      </w:r>
    </w:p>
    <w:p w14:paraId="51967F8E" w14:textId="77777777" w:rsidR="008203A8" w:rsidRPr="006E3056" w:rsidRDefault="008203A8" w:rsidP="008203A8">
      <w:pPr>
        <w:ind w:left="851"/>
        <w:rPr>
          <w:sz w:val="24"/>
          <w:szCs w:val="24"/>
        </w:rPr>
      </w:pPr>
    </w:p>
    <w:p w14:paraId="15A83CDC" w14:textId="77777777" w:rsidR="008203A8" w:rsidRPr="006E3056" w:rsidRDefault="008203A8" w:rsidP="008203A8">
      <w:pPr>
        <w:ind w:left="851"/>
        <w:rPr>
          <w:sz w:val="24"/>
          <w:szCs w:val="24"/>
        </w:rPr>
      </w:pPr>
    </w:p>
    <w:p w14:paraId="72338854" w14:textId="77777777" w:rsidR="008203A8" w:rsidRPr="006E3056" w:rsidRDefault="008203A8" w:rsidP="008203A8">
      <w:pPr>
        <w:ind w:left="851" w:hanging="851"/>
        <w:rPr>
          <w:b/>
          <w:sz w:val="24"/>
          <w:szCs w:val="24"/>
        </w:rPr>
      </w:pPr>
      <w:r w:rsidRPr="006E3056">
        <w:rPr>
          <w:b/>
          <w:sz w:val="24"/>
          <w:szCs w:val="24"/>
        </w:rPr>
        <w:t>3.</w:t>
      </w:r>
      <w:r w:rsidRPr="006E3056">
        <w:rPr>
          <w:b/>
          <w:sz w:val="24"/>
          <w:szCs w:val="24"/>
        </w:rPr>
        <w:tab/>
        <w:t>KLINISKE OPLYSNINGER</w:t>
      </w:r>
    </w:p>
    <w:p w14:paraId="3E01F880" w14:textId="77777777" w:rsidR="008203A8" w:rsidRPr="006E3056" w:rsidRDefault="008203A8" w:rsidP="008203A8">
      <w:pPr>
        <w:tabs>
          <w:tab w:val="left" w:pos="851"/>
        </w:tabs>
        <w:ind w:left="851"/>
        <w:rPr>
          <w:sz w:val="24"/>
          <w:szCs w:val="24"/>
        </w:rPr>
      </w:pPr>
    </w:p>
    <w:p w14:paraId="6CA7153F" w14:textId="77777777" w:rsidR="008203A8" w:rsidRPr="006E3056" w:rsidRDefault="008203A8" w:rsidP="008203A8">
      <w:pPr>
        <w:ind w:left="851" w:hanging="851"/>
        <w:rPr>
          <w:b/>
          <w:sz w:val="24"/>
          <w:szCs w:val="24"/>
          <w:u w:val="single"/>
        </w:rPr>
      </w:pPr>
      <w:r w:rsidRPr="006E3056">
        <w:rPr>
          <w:b/>
          <w:sz w:val="24"/>
          <w:szCs w:val="24"/>
        </w:rPr>
        <w:t>3.1</w:t>
      </w:r>
      <w:r w:rsidRPr="006E3056">
        <w:rPr>
          <w:b/>
          <w:sz w:val="24"/>
          <w:szCs w:val="24"/>
        </w:rPr>
        <w:tab/>
        <w:t>Dyrearter, som lægemidlet er beregnet til</w:t>
      </w:r>
    </w:p>
    <w:p w14:paraId="4EFA66E6" w14:textId="77777777" w:rsidR="00F33BBA" w:rsidRPr="00F33BBA" w:rsidRDefault="00F33BBA" w:rsidP="00F33BBA">
      <w:pPr>
        <w:ind w:left="851"/>
        <w:rPr>
          <w:sz w:val="24"/>
          <w:szCs w:val="24"/>
        </w:rPr>
      </w:pPr>
      <w:r w:rsidRPr="00F33BBA">
        <w:rPr>
          <w:sz w:val="24"/>
          <w:szCs w:val="24"/>
        </w:rPr>
        <w:t>Svin (pattegrise).</w:t>
      </w:r>
    </w:p>
    <w:p w14:paraId="1B20F484" w14:textId="217704A6" w:rsidR="00437992" w:rsidRDefault="00437992">
      <w:pPr>
        <w:rPr>
          <w:sz w:val="24"/>
          <w:szCs w:val="24"/>
        </w:rPr>
      </w:pPr>
      <w:r>
        <w:rPr>
          <w:sz w:val="24"/>
          <w:szCs w:val="24"/>
        </w:rPr>
        <w:br w:type="page"/>
      </w:r>
    </w:p>
    <w:p w14:paraId="6DFA1B1C" w14:textId="77777777" w:rsidR="008203A8" w:rsidRPr="006E3056" w:rsidRDefault="008203A8" w:rsidP="008203A8">
      <w:pPr>
        <w:ind w:left="851"/>
        <w:rPr>
          <w:sz w:val="24"/>
          <w:szCs w:val="24"/>
        </w:rPr>
      </w:pPr>
    </w:p>
    <w:p w14:paraId="5A513708" w14:textId="77777777" w:rsidR="008203A8" w:rsidRPr="006E3056" w:rsidRDefault="008203A8" w:rsidP="008203A8">
      <w:pPr>
        <w:pStyle w:val="Sidehoved"/>
        <w:tabs>
          <w:tab w:val="clear" w:pos="4819"/>
        </w:tabs>
        <w:ind w:left="851" w:hanging="851"/>
        <w:rPr>
          <w:b/>
          <w:szCs w:val="24"/>
        </w:rPr>
      </w:pPr>
      <w:r w:rsidRPr="006E3056">
        <w:rPr>
          <w:b/>
          <w:szCs w:val="24"/>
        </w:rPr>
        <w:lastRenderedPageBreak/>
        <w:t>3.2</w:t>
      </w:r>
      <w:r w:rsidRPr="006E3056">
        <w:rPr>
          <w:b/>
          <w:szCs w:val="24"/>
        </w:rPr>
        <w:tab/>
        <w:t>Terapeutiske indikationer for hver dyreart, som lægemidlet er beregnet til</w:t>
      </w:r>
    </w:p>
    <w:p w14:paraId="7A31A906" w14:textId="77777777" w:rsidR="00F33BBA" w:rsidRPr="00F33BBA" w:rsidRDefault="00F33BBA" w:rsidP="00F33BBA">
      <w:pPr>
        <w:pStyle w:val="Sidehoved"/>
        <w:ind w:left="851"/>
        <w:rPr>
          <w:szCs w:val="24"/>
        </w:rPr>
      </w:pPr>
      <w:r w:rsidRPr="00F33BBA">
        <w:rPr>
          <w:szCs w:val="24"/>
        </w:rPr>
        <w:t>Behandling og forebyggelse af anæmi som følge af jernmangel.</w:t>
      </w:r>
    </w:p>
    <w:p w14:paraId="6D70BBCC" w14:textId="77777777" w:rsidR="008203A8" w:rsidRPr="006E3056" w:rsidRDefault="008203A8" w:rsidP="008203A8">
      <w:pPr>
        <w:pStyle w:val="Sidehoved"/>
        <w:ind w:left="851"/>
        <w:rPr>
          <w:szCs w:val="24"/>
        </w:rPr>
      </w:pPr>
    </w:p>
    <w:p w14:paraId="18E1789F" w14:textId="77777777" w:rsidR="008203A8" w:rsidRPr="006E3056" w:rsidRDefault="008203A8" w:rsidP="008203A8">
      <w:pPr>
        <w:pStyle w:val="Sidehoved"/>
        <w:tabs>
          <w:tab w:val="clear" w:pos="4819"/>
          <w:tab w:val="left" w:pos="851"/>
        </w:tabs>
        <w:ind w:left="851" w:hanging="851"/>
        <w:rPr>
          <w:b/>
          <w:szCs w:val="24"/>
        </w:rPr>
      </w:pPr>
      <w:r w:rsidRPr="006E3056">
        <w:rPr>
          <w:b/>
          <w:szCs w:val="24"/>
        </w:rPr>
        <w:t>3.3</w:t>
      </w:r>
      <w:r w:rsidRPr="006E3056">
        <w:rPr>
          <w:b/>
          <w:szCs w:val="24"/>
        </w:rPr>
        <w:tab/>
        <w:t>Kontraindikationer</w:t>
      </w:r>
    </w:p>
    <w:p w14:paraId="1169A6E6" w14:textId="77777777" w:rsidR="00F33BBA" w:rsidRPr="00F33BBA" w:rsidRDefault="00F33BBA" w:rsidP="00F33BBA">
      <w:pPr>
        <w:pStyle w:val="Sidehoved"/>
        <w:ind w:left="851"/>
        <w:rPr>
          <w:szCs w:val="24"/>
        </w:rPr>
      </w:pPr>
      <w:r w:rsidRPr="00F33BBA">
        <w:rPr>
          <w:szCs w:val="24"/>
        </w:rPr>
        <w:t>Må ikke anvendes til pattegrise ved mistanke om vitamin E og/eller selenmangel.</w:t>
      </w:r>
    </w:p>
    <w:p w14:paraId="1D3483E6" w14:textId="77777777" w:rsidR="00F33BBA" w:rsidRPr="00F33BBA" w:rsidRDefault="00F33BBA" w:rsidP="00F33BBA">
      <w:pPr>
        <w:pStyle w:val="Sidehoved"/>
        <w:ind w:left="851"/>
        <w:rPr>
          <w:szCs w:val="24"/>
        </w:rPr>
      </w:pPr>
      <w:r w:rsidRPr="00F33BBA">
        <w:rPr>
          <w:szCs w:val="24"/>
        </w:rPr>
        <w:t>Må ikke anvendes i tilfælde af overfølsomhed over for det aktive stof.</w:t>
      </w:r>
    </w:p>
    <w:p w14:paraId="02B4C6D4" w14:textId="77777777" w:rsidR="00F33BBA" w:rsidRPr="00F33BBA" w:rsidRDefault="00F33BBA" w:rsidP="00F33BBA">
      <w:pPr>
        <w:pStyle w:val="Sidehoved"/>
        <w:ind w:left="851"/>
        <w:rPr>
          <w:szCs w:val="24"/>
        </w:rPr>
      </w:pPr>
      <w:r w:rsidRPr="00F33BBA">
        <w:rPr>
          <w:szCs w:val="24"/>
        </w:rPr>
        <w:t>Må ikke anvendes til svin, der er ældre end 4 uger, da det kan medføre misfarvning af kødet.</w:t>
      </w:r>
    </w:p>
    <w:p w14:paraId="6E26093D" w14:textId="77777777" w:rsidR="008203A8" w:rsidRPr="006E3056" w:rsidRDefault="008203A8" w:rsidP="008203A8">
      <w:pPr>
        <w:pStyle w:val="Sidehoved"/>
        <w:tabs>
          <w:tab w:val="clear" w:pos="4819"/>
        </w:tabs>
        <w:ind w:left="851"/>
        <w:rPr>
          <w:szCs w:val="24"/>
        </w:rPr>
      </w:pPr>
    </w:p>
    <w:p w14:paraId="443D5488" w14:textId="77777777" w:rsidR="008203A8" w:rsidRPr="006E3056" w:rsidRDefault="008203A8" w:rsidP="008203A8">
      <w:pPr>
        <w:tabs>
          <w:tab w:val="left" w:pos="851"/>
        </w:tabs>
        <w:ind w:left="851" w:hanging="851"/>
        <w:rPr>
          <w:b/>
          <w:sz w:val="24"/>
          <w:szCs w:val="24"/>
        </w:rPr>
      </w:pPr>
      <w:r w:rsidRPr="006E3056">
        <w:rPr>
          <w:b/>
          <w:sz w:val="24"/>
          <w:szCs w:val="24"/>
        </w:rPr>
        <w:t>3.4</w:t>
      </w:r>
      <w:r w:rsidRPr="006E3056">
        <w:rPr>
          <w:b/>
          <w:sz w:val="24"/>
          <w:szCs w:val="24"/>
        </w:rPr>
        <w:tab/>
        <w:t>Særlige advarsler</w:t>
      </w:r>
    </w:p>
    <w:p w14:paraId="06F090B4" w14:textId="77777777" w:rsidR="00F33BBA" w:rsidRPr="00F33BBA" w:rsidRDefault="00F33BBA" w:rsidP="00F33BBA">
      <w:pPr>
        <w:pStyle w:val="Sidehoved"/>
        <w:ind w:left="851"/>
        <w:rPr>
          <w:szCs w:val="24"/>
        </w:rPr>
      </w:pPr>
      <w:r w:rsidRPr="00F33BBA">
        <w:rPr>
          <w:szCs w:val="24"/>
        </w:rPr>
        <w:t>Ingen.</w:t>
      </w:r>
    </w:p>
    <w:p w14:paraId="6DC4D228" w14:textId="77777777" w:rsidR="008203A8" w:rsidRPr="006E3056" w:rsidRDefault="008203A8" w:rsidP="008203A8">
      <w:pPr>
        <w:pStyle w:val="Sidehoved"/>
        <w:tabs>
          <w:tab w:val="clear" w:pos="4819"/>
        </w:tabs>
        <w:ind w:left="851"/>
        <w:rPr>
          <w:szCs w:val="24"/>
        </w:rPr>
      </w:pPr>
    </w:p>
    <w:p w14:paraId="32BF43F0" w14:textId="77777777" w:rsidR="008203A8" w:rsidRPr="006E3056" w:rsidRDefault="008203A8" w:rsidP="008203A8">
      <w:pPr>
        <w:tabs>
          <w:tab w:val="left" w:pos="851"/>
        </w:tabs>
        <w:ind w:left="851" w:hanging="851"/>
        <w:rPr>
          <w:b/>
          <w:sz w:val="24"/>
          <w:szCs w:val="24"/>
        </w:rPr>
      </w:pPr>
      <w:r w:rsidRPr="006E3056">
        <w:rPr>
          <w:b/>
          <w:sz w:val="24"/>
          <w:szCs w:val="24"/>
        </w:rPr>
        <w:t>3.5</w:t>
      </w:r>
      <w:r w:rsidRPr="006E3056">
        <w:rPr>
          <w:b/>
          <w:sz w:val="24"/>
          <w:szCs w:val="24"/>
        </w:rPr>
        <w:tab/>
        <w:t>Særlige forholdsregler vedrørende brugen</w:t>
      </w:r>
    </w:p>
    <w:p w14:paraId="6E9E2E51" w14:textId="77777777" w:rsidR="008203A8" w:rsidRPr="006E3056" w:rsidRDefault="008203A8" w:rsidP="008203A8">
      <w:pPr>
        <w:tabs>
          <w:tab w:val="left" w:pos="851"/>
        </w:tabs>
        <w:ind w:left="851"/>
        <w:rPr>
          <w:sz w:val="24"/>
          <w:szCs w:val="24"/>
        </w:rPr>
      </w:pPr>
    </w:p>
    <w:p w14:paraId="4563DB5A" w14:textId="77777777" w:rsidR="008203A8" w:rsidRPr="006E3056" w:rsidRDefault="008203A8" w:rsidP="00F33BBA">
      <w:pPr>
        <w:ind w:left="851"/>
        <w:rPr>
          <w:sz w:val="24"/>
          <w:szCs w:val="24"/>
          <w:u w:val="single"/>
        </w:rPr>
      </w:pPr>
      <w:r w:rsidRPr="006E3056">
        <w:rPr>
          <w:sz w:val="24"/>
          <w:szCs w:val="24"/>
          <w:u w:val="single"/>
        </w:rPr>
        <w:t>Særlige forholdsregler vedrørende sikker brug hos de dyrearter, som lægemidlet er beregnet til</w:t>
      </w:r>
    </w:p>
    <w:p w14:paraId="58B119B5" w14:textId="77777777" w:rsidR="00F33BBA" w:rsidRPr="00F33BBA" w:rsidRDefault="00F33BBA" w:rsidP="00F33BBA">
      <w:pPr>
        <w:ind w:left="851"/>
        <w:rPr>
          <w:sz w:val="24"/>
          <w:szCs w:val="24"/>
        </w:rPr>
      </w:pPr>
      <w:r w:rsidRPr="00F33BBA">
        <w:rPr>
          <w:sz w:val="24"/>
          <w:szCs w:val="24"/>
        </w:rPr>
        <w:t>Der bør anvendes normale, aseptiske injektionsteknikker.</w:t>
      </w:r>
    </w:p>
    <w:p w14:paraId="755E8C82" w14:textId="77777777" w:rsidR="008203A8" w:rsidRPr="006E3056" w:rsidRDefault="008203A8" w:rsidP="00F33BBA">
      <w:pPr>
        <w:ind w:left="851"/>
        <w:rPr>
          <w:sz w:val="24"/>
          <w:szCs w:val="24"/>
        </w:rPr>
      </w:pPr>
    </w:p>
    <w:p w14:paraId="47414C31" w14:textId="77777777" w:rsidR="008203A8" w:rsidRPr="006E3056" w:rsidRDefault="008203A8" w:rsidP="00F33BBA">
      <w:pPr>
        <w:ind w:left="851"/>
        <w:rPr>
          <w:sz w:val="24"/>
          <w:szCs w:val="24"/>
          <w:u w:val="single"/>
        </w:rPr>
      </w:pPr>
      <w:r w:rsidRPr="006E3056">
        <w:rPr>
          <w:sz w:val="24"/>
          <w:szCs w:val="24"/>
          <w:u w:val="single"/>
        </w:rPr>
        <w:t>Særlige forholdsregler for personer, der administrerer veterinærlægemidlet til dyr</w:t>
      </w:r>
    </w:p>
    <w:p w14:paraId="3CA065B5" w14:textId="77777777" w:rsidR="00F33BBA" w:rsidRPr="00F33BBA" w:rsidRDefault="00F33BBA" w:rsidP="00F33BBA">
      <w:pPr>
        <w:ind w:left="851"/>
        <w:rPr>
          <w:sz w:val="24"/>
          <w:szCs w:val="24"/>
        </w:rPr>
      </w:pPr>
      <w:r w:rsidRPr="00F33BBA">
        <w:rPr>
          <w:sz w:val="24"/>
          <w:szCs w:val="24"/>
        </w:rPr>
        <w:t xml:space="preserve">Der skal udvises forsigtighed for at undgå utilsigtet selvinjektion. I tilfælde af utilsigtet selvinjektion skal der straks søges lægehjælp, og indlægssedlen eller etiketten bør vises til lægen. </w:t>
      </w:r>
      <w:r w:rsidRPr="00F33BBA">
        <w:rPr>
          <w:sz w:val="24"/>
          <w:szCs w:val="24"/>
          <w:lang w:bidi="da-DK"/>
        </w:rPr>
        <w:t xml:space="preserve">Personer med kendt overfølsomhed over for </w:t>
      </w:r>
      <w:proofErr w:type="spellStart"/>
      <w:r w:rsidRPr="00F33BBA">
        <w:rPr>
          <w:sz w:val="24"/>
          <w:szCs w:val="24"/>
          <w:lang w:bidi="da-DK"/>
        </w:rPr>
        <w:t>jerndextran</w:t>
      </w:r>
      <w:proofErr w:type="spellEnd"/>
      <w:r w:rsidRPr="00F33BBA">
        <w:rPr>
          <w:sz w:val="24"/>
          <w:szCs w:val="24"/>
          <w:lang w:bidi="da-DK"/>
        </w:rPr>
        <w:t xml:space="preserve"> skal administrere veterinærlægemidlet med forsigtighed.</w:t>
      </w:r>
      <w:r w:rsidRPr="00F33BBA">
        <w:rPr>
          <w:sz w:val="24"/>
          <w:szCs w:val="24"/>
        </w:rPr>
        <w:t xml:space="preserve"> Vask hænder efter brug.</w:t>
      </w:r>
    </w:p>
    <w:p w14:paraId="49813C83" w14:textId="77777777" w:rsidR="008203A8" w:rsidRPr="006E3056" w:rsidRDefault="008203A8" w:rsidP="00F33BBA">
      <w:pPr>
        <w:ind w:left="851"/>
        <w:rPr>
          <w:sz w:val="24"/>
          <w:szCs w:val="24"/>
        </w:rPr>
      </w:pPr>
    </w:p>
    <w:p w14:paraId="7DFB4C39" w14:textId="77777777" w:rsidR="008203A8" w:rsidRPr="006E3056" w:rsidRDefault="008203A8" w:rsidP="00F33BBA">
      <w:pPr>
        <w:ind w:left="851"/>
        <w:rPr>
          <w:sz w:val="24"/>
          <w:szCs w:val="24"/>
          <w:u w:val="single"/>
        </w:rPr>
      </w:pPr>
      <w:r w:rsidRPr="006E3056">
        <w:rPr>
          <w:sz w:val="24"/>
          <w:szCs w:val="24"/>
          <w:u w:val="single"/>
        </w:rPr>
        <w:t>Særlige forholdsregler vedrørende beskyttelse af miljøet</w:t>
      </w:r>
    </w:p>
    <w:p w14:paraId="47DF3ABC" w14:textId="77777777" w:rsidR="00F33BBA" w:rsidRPr="00F33BBA" w:rsidRDefault="00F33BBA" w:rsidP="00F33BBA">
      <w:pPr>
        <w:ind w:left="851"/>
        <w:rPr>
          <w:b/>
          <w:sz w:val="24"/>
          <w:szCs w:val="24"/>
        </w:rPr>
      </w:pPr>
      <w:r w:rsidRPr="00F33BBA">
        <w:rPr>
          <w:sz w:val="24"/>
          <w:szCs w:val="24"/>
        </w:rPr>
        <w:t>Ikke relevant.</w:t>
      </w:r>
    </w:p>
    <w:p w14:paraId="225F3856" w14:textId="77777777" w:rsidR="008203A8" w:rsidRPr="006E3056" w:rsidRDefault="008203A8" w:rsidP="008203A8">
      <w:pPr>
        <w:tabs>
          <w:tab w:val="left" w:pos="851"/>
        </w:tabs>
        <w:ind w:left="851"/>
        <w:rPr>
          <w:sz w:val="24"/>
          <w:szCs w:val="24"/>
        </w:rPr>
      </w:pPr>
    </w:p>
    <w:p w14:paraId="3A00FA7B" w14:textId="77777777" w:rsidR="008203A8" w:rsidRPr="006E3056" w:rsidRDefault="008203A8" w:rsidP="008203A8">
      <w:pPr>
        <w:tabs>
          <w:tab w:val="left" w:pos="851"/>
        </w:tabs>
        <w:ind w:left="851" w:hanging="851"/>
        <w:rPr>
          <w:b/>
          <w:sz w:val="24"/>
          <w:szCs w:val="24"/>
        </w:rPr>
      </w:pPr>
      <w:r w:rsidRPr="006E3056">
        <w:rPr>
          <w:b/>
          <w:sz w:val="24"/>
          <w:szCs w:val="24"/>
        </w:rPr>
        <w:t>3.6</w:t>
      </w:r>
      <w:r w:rsidRPr="006E3056">
        <w:rPr>
          <w:b/>
          <w:sz w:val="24"/>
          <w:szCs w:val="24"/>
        </w:rPr>
        <w:tab/>
        <w:t>Bivirkninger</w:t>
      </w:r>
    </w:p>
    <w:p w14:paraId="0FCEDB2C" w14:textId="77777777" w:rsidR="00F33BBA" w:rsidRPr="00F33BBA" w:rsidRDefault="00F33BBA" w:rsidP="00F33BBA">
      <w:pPr>
        <w:tabs>
          <w:tab w:val="left" w:pos="851"/>
        </w:tabs>
        <w:ind w:left="851"/>
        <w:rPr>
          <w:sz w:val="24"/>
          <w:szCs w:val="24"/>
        </w:rPr>
      </w:pPr>
      <w:r w:rsidRPr="00F33BBA">
        <w:rPr>
          <w:sz w:val="24"/>
          <w:szCs w:val="24"/>
        </w:rPr>
        <w:t>Svin (pattegrise):</w:t>
      </w:r>
    </w:p>
    <w:p w14:paraId="0DBAE5A1" w14:textId="77777777" w:rsidR="00F33BBA" w:rsidRPr="00F33BBA" w:rsidRDefault="00F33BBA" w:rsidP="00F33BBA">
      <w:pPr>
        <w:tabs>
          <w:tab w:val="left" w:pos="851"/>
        </w:tabs>
        <w:ind w:left="851"/>
        <w:rPr>
          <w:sz w:val="24"/>
          <w:szCs w:val="24"/>
        </w:rPr>
      </w:pPr>
    </w:p>
    <w:tbl>
      <w:tblPr>
        <w:tblW w:w="4298"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5368"/>
      </w:tblGrid>
      <w:tr w:rsidR="00F33BBA" w:rsidRPr="00F33BBA" w14:paraId="74D1087F" w14:textId="77777777" w:rsidTr="00F33BBA">
        <w:tc>
          <w:tcPr>
            <w:tcW w:w="1757" w:type="pct"/>
            <w:tcBorders>
              <w:top w:val="single" w:sz="4" w:space="0" w:color="auto"/>
              <w:left w:val="single" w:sz="4" w:space="0" w:color="auto"/>
              <w:bottom w:val="single" w:sz="4" w:space="0" w:color="auto"/>
              <w:right w:val="single" w:sz="4" w:space="0" w:color="auto"/>
            </w:tcBorders>
            <w:hideMark/>
          </w:tcPr>
          <w:p w14:paraId="5607FF45" w14:textId="77777777" w:rsidR="00F33BBA" w:rsidRPr="00F33BBA" w:rsidRDefault="00F33BBA" w:rsidP="00F33BBA">
            <w:pPr>
              <w:ind w:left="32"/>
              <w:rPr>
                <w:sz w:val="24"/>
                <w:szCs w:val="24"/>
              </w:rPr>
            </w:pPr>
            <w:r w:rsidRPr="00F33BBA">
              <w:rPr>
                <w:sz w:val="24"/>
                <w:szCs w:val="24"/>
              </w:rPr>
              <w:t>Meget sjælden</w:t>
            </w:r>
          </w:p>
          <w:p w14:paraId="0BD8D33C" w14:textId="77777777" w:rsidR="00F33BBA" w:rsidRPr="00F33BBA" w:rsidRDefault="00F33BBA" w:rsidP="00F33BBA">
            <w:pPr>
              <w:ind w:left="32"/>
              <w:rPr>
                <w:sz w:val="24"/>
                <w:szCs w:val="24"/>
              </w:rPr>
            </w:pPr>
            <w:r w:rsidRPr="00F33BBA">
              <w:rPr>
                <w:sz w:val="24"/>
                <w:szCs w:val="24"/>
              </w:rPr>
              <w:t>(&lt;1 dyr ud af 10.000 behandlede dyr, herunder enkeltstående indberetninger):</w:t>
            </w:r>
          </w:p>
        </w:tc>
        <w:tc>
          <w:tcPr>
            <w:tcW w:w="3243" w:type="pct"/>
            <w:tcBorders>
              <w:top w:val="single" w:sz="4" w:space="0" w:color="auto"/>
              <w:left w:val="single" w:sz="4" w:space="0" w:color="auto"/>
              <w:bottom w:val="single" w:sz="4" w:space="0" w:color="auto"/>
              <w:right w:val="single" w:sz="4" w:space="0" w:color="auto"/>
            </w:tcBorders>
            <w:hideMark/>
          </w:tcPr>
          <w:p w14:paraId="182C5E1F" w14:textId="77777777" w:rsidR="00F33BBA" w:rsidRPr="00F33BBA" w:rsidRDefault="00F33BBA" w:rsidP="00F33BBA">
            <w:pPr>
              <w:ind w:left="32"/>
              <w:rPr>
                <w:sz w:val="24"/>
                <w:szCs w:val="24"/>
              </w:rPr>
            </w:pPr>
            <w:r w:rsidRPr="00F33BBA">
              <w:rPr>
                <w:sz w:val="24"/>
                <w:szCs w:val="24"/>
              </w:rPr>
              <w:t>Død</w:t>
            </w:r>
            <w:r w:rsidRPr="00F33BBA">
              <w:rPr>
                <w:sz w:val="24"/>
                <w:szCs w:val="24"/>
                <w:vertAlign w:val="superscript"/>
              </w:rPr>
              <w:t>1,2</w:t>
            </w:r>
            <w:r w:rsidRPr="00F33BBA">
              <w:rPr>
                <w:sz w:val="24"/>
                <w:szCs w:val="24"/>
              </w:rPr>
              <w:t xml:space="preserve"> </w:t>
            </w:r>
          </w:p>
          <w:p w14:paraId="79237D03" w14:textId="77777777" w:rsidR="00F33BBA" w:rsidRPr="00F33BBA" w:rsidRDefault="00F33BBA" w:rsidP="00F33BBA">
            <w:pPr>
              <w:ind w:left="32"/>
              <w:rPr>
                <w:sz w:val="24"/>
                <w:szCs w:val="24"/>
              </w:rPr>
            </w:pPr>
            <w:r w:rsidRPr="00F33BBA">
              <w:rPr>
                <w:sz w:val="24"/>
                <w:szCs w:val="24"/>
              </w:rPr>
              <w:t>Overfølsomhedsreaktioner</w:t>
            </w:r>
          </w:p>
          <w:p w14:paraId="617FCD4E" w14:textId="77777777" w:rsidR="00F33BBA" w:rsidRPr="00F33BBA" w:rsidRDefault="00F33BBA" w:rsidP="00F33BBA">
            <w:pPr>
              <w:ind w:left="32"/>
              <w:rPr>
                <w:sz w:val="24"/>
                <w:szCs w:val="24"/>
                <w:vertAlign w:val="superscript"/>
              </w:rPr>
            </w:pPr>
            <w:r w:rsidRPr="00F33BBA">
              <w:rPr>
                <w:sz w:val="24"/>
                <w:szCs w:val="24"/>
              </w:rPr>
              <w:t>Hudmisfarvning på injektionsstedet</w:t>
            </w:r>
            <w:r w:rsidRPr="00F33BBA">
              <w:rPr>
                <w:sz w:val="24"/>
                <w:szCs w:val="24"/>
                <w:vertAlign w:val="superscript"/>
              </w:rPr>
              <w:t>3</w:t>
            </w:r>
          </w:p>
          <w:p w14:paraId="7EF414DB" w14:textId="77777777" w:rsidR="00F33BBA" w:rsidRPr="00F33BBA" w:rsidRDefault="00F33BBA" w:rsidP="00F33BBA">
            <w:pPr>
              <w:ind w:left="32"/>
              <w:rPr>
                <w:iCs/>
                <w:sz w:val="24"/>
                <w:szCs w:val="24"/>
                <w:vertAlign w:val="superscript"/>
              </w:rPr>
            </w:pPr>
            <w:proofErr w:type="spellStart"/>
            <w:r w:rsidRPr="00F33BBA">
              <w:rPr>
                <w:iCs/>
                <w:sz w:val="24"/>
                <w:szCs w:val="24"/>
              </w:rPr>
              <w:t>Kutan</w:t>
            </w:r>
            <w:proofErr w:type="spellEnd"/>
            <w:r w:rsidRPr="00F33BBA">
              <w:rPr>
                <w:iCs/>
                <w:sz w:val="24"/>
                <w:szCs w:val="24"/>
              </w:rPr>
              <w:t xml:space="preserve"> calcinose</w:t>
            </w:r>
            <w:r w:rsidRPr="00F33BBA">
              <w:rPr>
                <w:iCs/>
                <w:sz w:val="24"/>
                <w:szCs w:val="24"/>
                <w:vertAlign w:val="superscript"/>
              </w:rPr>
              <w:t>3,4</w:t>
            </w:r>
          </w:p>
        </w:tc>
      </w:tr>
    </w:tbl>
    <w:p w14:paraId="123FE28E" w14:textId="0BC06F9E" w:rsidR="00F33BBA" w:rsidRPr="00F33BBA" w:rsidRDefault="00F33BBA" w:rsidP="00F33BBA">
      <w:pPr>
        <w:ind w:left="1134" w:hanging="283"/>
        <w:rPr>
          <w:sz w:val="24"/>
          <w:szCs w:val="24"/>
        </w:rPr>
      </w:pPr>
      <w:r w:rsidRPr="00F33BBA">
        <w:rPr>
          <w:sz w:val="24"/>
          <w:szCs w:val="24"/>
          <w:vertAlign w:val="superscript"/>
        </w:rPr>
        <w:t xml:space="preserve">1 </w:t>
      </w:r>
      <w:r w:rsidRPr="006E3056">
        <w:rPr>
          <w:sz w:val="24"/>
          <w:szCs w:val="24"/>
          <w:vertAlign w:val="superscript"/>
        </w:rPr>
        <w:tab/>
      </w:r>
      <w:r w:rsidRPr="00F33BBA">
        <w:rPr>
          <w:sz w:val="24"/>
          <w:szCs w:val="24"/>
        </w:rPr>
        <w:t>Har været forbundet med genetiske faktorer eller mangel på E-vitamin og/eller selen.</w:t>
      </w:r>
    </w:p>
    <w:p w14:paraId="37E32326" w14:textId="7086C627" w:rsidR="00F33BBA" w:rsidRPr="00F33BBA" w:rsidRDefault="00F33BBA" w:rsidP="00F33BBA">
      <w:pPr>
        <w:ind w:left="1134" w:hanging="283"/>
        <w:rPr>
          <w:sz w:val="24"/>
          <w:szCs w:val="24"/>
        </w:rPr>
      </w:pPr>
      <w:r w:rsidRPr="00F33BBA">
        <w:rPr>
          <w:sz w:val="24"/>
          <w:szCs w:val="24"/>
          <w:vertAlign w:val="superscript"/>
        </w:rPr>
        <w:t>2</w:t>
      </w:r>
      <w:r w:rsidRPr="00F33BBA">
        <w:rPr>
          <w:sz w:val="24"/>
          <w:szCs w:val="24"/>
        </w:rPr>
        <w:t xml:space="preserve"> </w:t>
      </w:r>
      <w:r w:rsidRPr="006E3056">
        <w:rPr>
          <w:sz w:val="24"/>
          <w:szCs w:val="24"/>
        </w:rPr>
        <w:tab/>
      </w:r>
      <w:r w:rsidRPr="00F33BBA">
        <w:rPr>
          <w:sz w:val="24"/>
          <w:szCs w:val="24"/>
        </w:rPr>
        <w:t xml:space="preserve">Dødsfald blandt pattegrise er lejlighedsvis rapporteret. Disse dødsfald tilskrives øget følsomhed over for infektion som følge af midlertidig blokering af det </w:t>
      </w:r>
      <w:proofErr w:type="spellStart"/>
      <w:r w:rsidRPr="00F33BBA">
        <w:rPr>
          <w:sz w:val="24"/>
          <w:szCs w:val="24"/>
        </w:rPr>
        <w:t>retikuloendoteliale</w:t>
      </w:r>
      <w:proofErr w:type="spellEnd"/>
      <w:r w:rsidRPr="00F33BBA">
        <w:rPr>
          <w:sz w:val="24"/>
          <w:szCs w:val="24"/>
        </w:rPr>
        <w:t xml:space="preserve"> system. </w:t>
      </w:r>
    </w:p>
    <w:p w14:paraId="1FC8402C" w14:textId="7D6CCA7D" w:rsidR="00F33BBA" w:rsidRPr="00F33BBA" w:rsidRDefault="00F33BBA" w:rsidP="00F33BBA">
      <w:pPr>
        <w:ind w:left="1134" w:hanging="283"/>
        <w:rPr>
          <w:sz w:val="24"/>
          <w:szCs w:val="24"/>
        </w:rPr>
      </w:pPr>
      <w:r w:rsidRPr="00F33BBA">
        <w:rPr>
          <w:sz w:val="24"/>
          <w:szCs w:val="24"/>
          <w:vertAlign w:val="superscript"/>
        </w:rPr>
        <w:t>3</w:t>
      </w:r>
      <w:r w:rsidRPr="00F33BBA">
        <w:rPr>
          <w:sz w:val="24"/>
          <w:szCs w:val="24"/>
        </w:rPr>
        <w:t xml:space="preserve"> </w:t>
      </w:r>
      <w:r w:rsidRPr="006E3056">
        <w:rPr>
          <w:sz w:val="24"/>
          <w:szCs w:val="24"/>
        </w:rPr>
        <w:tab/>
      </w:r>
      <w:r w:rsidRPr="00F33BBA">
        <w:rPr>
          <w:sz w:val="24"/>
          <w:szCs w:val="24"/>
        </w:rPr>
        <w:t>Forbigående.</w:t>
      </w:r>
    </w:p>
    <w:p w14:paraId="6052A9E1" w14:textId="51A11538" w:rsidR="00F33BBA" w:rsidRPr="00F33BBA" w:rsidRDefault="00F33BBA" w:rsidP="00F33BBA">
      <w:pPr>
        <w:ind w:left="1134" w:hanging="283"/>
        <w:rPr>
          <w:sz w:val="24"/>
          <w:szCs w:val="24"/>
        </w:rPr>
      </w:pPr>
      <w:r w:rsidRPr="00F33BBA">
        <w:rPr>
          <w:sz w:val="24"/>
          <w:szCs w:val="24"/>
          <w:vertAlign w:val="superscript"/>
        </w:rPr>
        <w:t xml:space="preserve">4 </w:t>
      </w:r>
      <w:r w:rsidRPr="006E3056">
        <w:rPr>
          <w:sz w:val="24"/>
          <w:szCs w:val="24"/>
          <w:vertAlign w:val="superscript"/>
        </w:rPr>
        <w:tab/>
      </w:r>
      <w:r w:rsidRPr="00F33BBA">
        <w:rPr>
          <w:sz w:val="24"/>
          <w:szCs w:val="24"/>
        </w:rPr>
        <w:t>Ved injektionsstedet.</w:t>
      </w:r>
    </w:p>
    <w:p w14:paraId="5E4C0B08" w14:textId="77777777" w:rsidR="00F33BBA" w:rsidRPr="00F33BBA" w:rsidRDefault="00F33BBA" w:rsidP="00F33BBA">
      <w:pPr>
        <w:tabs>
          <w:tab w:val="left" w:pos="851"/>
        </w:tabs>
        <w:ind w:left="851"/>
        <w:rPr>
          <w:bCs/>
          <w:sz w:val="24"/>
          <w:szCs w:val="24"/>
        </w:rPr>
      </w:pPr>
    </w:p>
    <w:p w14:paraId="26501A22" w14:textId="77777777" w:rsidR="00F33BBA" w:rsidRPr="00F33BBA" w:rsidRDefault="00F33BBA" w:rsidP="00F33BBA">
      <w:pPr>
        <w:ind w:left="851"/>
        <w:rPr>
          <w:sz w:val="24"/>
          <w:szCs w:val="24"/>
        </w:rPr>
      </w:pPr>
      <w:bookmarkStart w:id="0" w:name="_Hlk66891708"/>
      <w:r w:rsidRPr="00F33BBA">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bookmarkEnd w:id="0"/>
    </w:p>
    <w:p w14:paraId="6544C42D" w14:textId="77777777" w:rsidR="008203A8" w:rsidRPr="006E3056" w:rsidRDefault="008203A8" w:rsidP="008203A8">
      <w:pPr>
        <w:tabs>
          <w:tab w:val="left" w:pos="851"/>
        </w:tabs>
        <w:ind w:left="851"/>
        <w:rPr>
          <w:sz w:val="24"/>
          <w:szCs w:val="24"/>
        </w:rPr>
      </w:pPr>
    </w:p>
    <w:p w14:paraId="1A26D508" w14:textId="77777777" w:rsidR="008203A8" w:rsidRPr="006E3056" w:rsidRDefault="008203A8" w:rsidP="008203A8">
      <w:pPr>
        <w:tabs>
          <w:tab w:val="left" w:pos="851"/>
        </w:tabs>
        <w:ind w:left="851" w:hanging="851"/>
        <w:rPr>
          <w:b/>
          <w:sz w:val="24"/>
          <w:szCs w:val="24"/>
        </w:rPr>
      </w:pPr>
      <w:r w:rsidRPr="006E3056">
        <w:rPr>
          <w:b/>
          <w:sz w:val="24"/>
          <w:szCs w:val="24"/>
        </w:rPr>
        <w:t>3.7</w:t>
      </w:r>
      <w:r w:rsidRPr="006E3056">
        <w:rPr>
          <w:b/>
          <w:sz w:val="24"/>
          <w:szCs w:val="24"/>
        </w:rPr>
        <w:tab/>
        <w:t>Anvendelse under drægtighed, laktation eller æglægning</w:t>
      </w:r>
    </w:p>
    <w:p w14:paraId="3C3D6A9B" w14:textId="77777777" w:rsidR="00F33BBA" w:rsidRPr="00F33BBA" w:rsidRDefault="00F33BBA" w:rsidP="00F33BBA">
      <w:pPr>
        <w:ind w:left="851"/>
        <w:rPr>
          <w:sz w:val="24"/>
          <w:szCs w:val="24"/>
        </w:rPr>
      </w:pPr>
      <w:r w:rsidRPr="00F33BBA">
        <w:rPr>
          <w:sz w:val="24"/>
          <w:szCs w:val="24"/>
        </w:rPr>
        <w:t>Ikke relevant.</w:t>
      </w:r>
    </w:p>
    <w:p w14:paraId="1F4F1DA9" w14:textId="77777777" w:rsidR="008203A8" w:rsidRPr="006E3056" w:rsidRDefault="008203A8" w:rsidP="008203A8">
      <w:pPr>
        <w:tabs>
          <w:tab w:val="left" w:pos="851"/>
        </w:tabs>
        <w:ind w:left="851"/>
        <w:rPr>
          <w:sz w:val="24"/>
          <w:szCs w:val="24"/>
        </w:rPr>
      </w:pPr>
    </w:p>
    <w:p w14:paraId="3931B077" w14:textId="77777777" w:rsidR="008203A8" w:rsidRPr="006E3056" w:rsidRDefault="008203A8" w:rsidP="008203A8">
      <w:pPr>
        <w:tabs>
          <w:tab w:val="left" w:pos="851"/>
        </w:tabs>
        <w:ind w:left="851" w:hanging="851"/>
        <w:rPr>
          <w:b/>
          <w:sz w:val="24"/>
          <w:szCs w:val="24"/>
        </w:rPr>
      </w:pPr>
      <w:r w:rsidRPr="006E3056">
        <w:rPr>
          <w:b/>
          <w:sz w:val="24"/>
          <w:szCs w:val="24"/>
        </w:rPr>
        <w:t>3.8</w:t>
      </w:r>
      <w:r w:rsidRPr="006E3056">
        <w:rPr>
          <w:b/>
          <w:sz w:val="24"/>
          <w:szCs w:val="24"/>
        </w:rPr>
        <w:tab/>
        <w:t>Interaktion med andre lægemidler og andre former for interaktion</w:t>
      </w:r>
    </w:p>
    <w:p w14:paraId="367BC15C" w14:textId="77777777" w:rsidR="00F33BBA" w:rsidRPr="00F33BBA" w:rsidRDefault="00F33BBA" w:rsidP="00F33BBA">
      <w:pPr>
        <w:ind w:left="851"/>
        <w:rPr>
          <w:sz w:val="24"/>
          <w:szCs w:val="24"/>
        </w:rPr>
      </w:pPr>
      <w:r w:rsidRPr="00F33BBA">
        <w:rPr>
          <w:sz w:val="24"/>
          <w:szCs w:val="24"/>
        </w:rPr>
        <w:t>Kan medføre reduktion i optagelsen af samtidigt administreret oralt jern.</w:t>
      </w:r>
    </w:p>
    <w:p w14:paraId="68FD1466" w14:textId="77777777" w:rsidR="008203A8" w:rsidRPr="006E3056" w:rsidRDefault="008203A8" w:rsidP="008203A8">
      <w:pPr>
        <w:tabs>
          <w:tab w:val="left" w:pos="851"/>
        </w:tabs>
        <w:ind w:left="851"/>
        <w:rPr>
          <w:sz w:val="24"/>
          <w:szCs w:val="24"/>
        </w:rPr>
      </w:pPr>
    </w:p>
    <w:p w14:paraId="50048B29" w14:textId="77777777" w:rsidR="008203A8" w:rsidRPr="006E3056" w:rsidRDefault="008203A8" w:rsidP="008203A8">
      <w:pPr>
        <w:tabs>
          <w:tab w:val="left" w:pos="851"/>
        </w:tabs>
        <w:ind w:left="851" w:hanging="851"/>
        <w:rPr>
          <w:b/>
          <w:sz w:val="24"/>
          <w:szCs w:val="24"/>
        </w:rPr>
      </w:pPr>
      <w:r w:rsidRPr="006E3056">
        <w:rPr>
          <w:b/>
          <w:sz w:val="24"/>
          <w:szCs w:val="24"/>
        </w:rPr>
        <w:t>3.9</w:t>
      </w:r>
      <w:r w:rsidRPr="006E3056">
        <w:rPr>
          <w:b/>
          <w:sz w:val="24"/>
          <w:szCs w:val="24"/>
        </w:rPr>
        <w:tab/>
        <w:t>Administrationsveje og dosering</w:t>
      </w:r>
    </w:p>
    <w:p w14:paraId="6A267FFD" w14:textId="77777777" w:rsidR="00F33BBA" w:rsidRPr="00F33BBA" w:rsidRDefault="00F33BBA" w:rsidP="00F33BBA">
      <w:pPr>
        <w:ind w:left="851"/>
        <w:rPr>
          <w:sz w:val="24"/>
          <w:szCs w:val="24"/>
        </w:rPr>
      </w:pPr>
      <w:r w:rsidRPr="00F33BBA">
        <w:rPr>
          <w:sz w:val="24"/>
          <w:szCs w:val="24"/>
        </w:rPr>
        <w:t>Indgives intramuskulært eller subkutant.</w:t>
      </w:r>
    </w:p>
    <w:p w14:paraId="6208F416" w14:textId="77777777" w:rsidR="00F33BBA" w:rsidRPr="00F33BBA" w:rsidRDefault="00F33BBA" w:rsidP="00F33BBA">
      <w:pPr>
        <w:ind w:left="851"/>
        <w:rPr>
          <w:sz w:val="24"/>
          <w:szCs w:val="24"/>
          <w:lang w:val="sv-SE"/>
        </w:rPr>
      </w:pPr>
      <w:r w:rsidRPr="00F33BBA">
        <w:rPr>
          <w:sz w:val="24"/>
          <w:szCs w:val="24"/>
          <w:lang w:val="sv-SE"/>
        </w:rPr>
        <w:t xml:space="preserve">200 mg </w:t>
      </w:r>
      <w:proofErr w:type="spellStart"/>
      <w:r w:rsidRPr="00F33BBA">
        <w:rPr>
          <w:sz w:val="24"/>
          <w:szCs w:val="24"/>
          <w:lang w:val="sv-SE"/>
        </w:rPr>
        <w:t>jern</w:t>
      </w:r>
      <w:proofErr w:type="spellEnd"/>
      <w:r w:rsidRPr="00F33BBA">
        <w:rPr>
          <w:sz w:val="24"/>
          <w:szCs w:val="24"/>
          <w:lang w:val="sv-SE"/>
        </w:rPr>
        <w:t xml:space="preserve"> som </w:t>
      </w:r>
      <w:proofErr w:type="spellStart"/>
      <w:r w:rsidRPr="00F33BBA">
        <w:rPr>
          <w:sz w:val="24"/>
          <w:szCs w:val="24"/>
          <w:lang w:val="sv-SE"/>
        </w:rPr>
        <w:t>jerndextran</w:t>
      </w:r>
      <w:proofErr w:type="spellEnd"/>
      <w:r w:rsidRPr="00F33BBA">
        <w:rPr>
          <w:sz w:val="24"/>
          <w:szCs w:val="24"/>
          <w:lang w:val="sv-SE"/>
        </w:rPr>
        <w:t xml:space="preserve"> per pattegris </w:t>
      </w:r>
      <w:proofErr w:type="spellStart"/>
      <w:r w:rsidRPr="00F33BBA">
        <w:rPr>
          <w:sz w:val="24"/>
          <w:szCs w:val="24"/>
          <w:lang w:val="sv-SE"/>
        </w:rPr>
        <w:t>svarende</w:t>
      </w:r>
      <w:proofErr w:type="spellEnd"/>
      <w:r w:rsidRPr="00F33BBA">
        <w:rPr>
          <w:sz w:val="24"/>
          <w:szCs w:val="24"/>
          <w:lang w:val="sv-SE"/>
        </w:rPr>
        <w:t xml:space="preserve"> </w:t>
      </w:r>
      <w:proofErr w:type="spellStart"/>
      <w:r w:rsidRPr="00F33BBA">
        <w:rPr>
          <w:sz w:val="24"/>
          <w:szCs w:val="24"/>
          <w:lang w:val="sv-SE"/>
        </w:rPr>
        <w:t>til</w:t>
      </w:r>
      <w:proofErr w:type="spellEnd"/>
      <w:r w:rsidRPr="00F33BBA">
        <w:rPr>
          <w:sz w:val="24"/>
          <w:szCs w:val="24"/>
          <w:lang w:val="sv-SE"/>
        </w:rPr>
        <w:t xml:space="preserve"> 1 ml per pattegris.</w:t>
      </w:r>
    </w:p>
    <w:p w14:paraId="0C88CE68" w14:textId="77777777" w:rsidR="00F33BBA" w:rsidRPr="00F33BBA" w:rsidRDefault="00F33BBA" w:rsidP="00F33BBA">
      <w:pPr>
        <w:ind w:left="851"/>
        <w:rPr>
          <w:sz w:val="24"/>
          <w:szCs w:val="24"/>
          <w:lang w:val="sv-SE"/>
        </w:rPr>
      </w:pPr>
    </w:p>
    <w:p w14:paraId="77631A29" w14:textId="77777777" w:rsidR="00F33BBA" w:rsidRPr="00F33BBA" w:rsidRDefault="00F33BBA" w:rsidP="00F33BBA">
      <w:pPr>
        <w:ind w:left="851"/>
        <w:rPr>
          <w:sz w:val="24"/>
          <w:szCs w:val="24"/>
        </w:rPr>
      </w:pPr>
      <w:r w:rsidRPr="00F33BBA">
        <w:rPr>
          <w:sz w:val="24"/>
          <w:szCs w:val="24"/>
        </w:rPr>
        <w:t>Forebyggelse: En enkelt injektion gives til 1-4 dage gamle pattegrise.</w:t>
      </w:r>
    </w:p>
    <w:p w14:paraId="2FEF8172" w14:textId="77777777" w:rsidR="00F33BBA" w:rsidRPr="00F33BBA" w:rsidRDefault="00F33BBA" w:rsidP="00F33BBA">
      <w:pPr>
        <w:ind w:left="851"/>
        <w:rPr>
          <w:sz w:val="24"/>
          <w:szCs w:val="24"/>
        </w:rPr>
      </w:pPr>
      <w:r w:rsidRPr="00F33BBA">
        <w:rPr>
          <w:sz w:val="24"/>
          <w:szCs w:val="24"/>
        </w:rPr>
        <w:t>Behandling: En enkelt injektion.</w:t>
      </w:r>
    </w:p>
    <w:p w14:paraId="1245B148" w14:textId="77777777" w:rsidR="00F33BBA" w:rsidRPr="00F33BBA" w:rsidRDefault="00F33BBA" w:rsidP="00F33BBA">
      <w:pPr>
        <w:ind w:left="851"/>
        <w:rPr>
          <w:sz w:val="24"/>
          <w:szCs w:val="24"/>
        </w:rPr>
      </w:pPr>
    </w:p>
    <w:p w14:paraId="16AED9D8" w14:textId="77777777" w:rsidR="00F33BBA" w:rsidRPr="00F33BBA" w:rsidRDefault="00F33BBA" w:rsidP="00F33BBA">
      <w:pPr>
        <w:ind w:left="851"/>
        <w:rPr>
          <w:sz w:val="24"/>
          <w:szCs w:val="24"/>
        </w:rPr>
      </w:pPr>
      <w:r w:rsidRPr="00F33BBA">
        <w:rPr>
          <w:sz w:val="24"/>
          <w:szCs w:val="24"/>
        </w:rPr>
        <w:t xml:space="preserve">Da der kun foreligger et begrænset antal studier vedrørende biotilgængelighed af </w:t>
      </w:r>
      <w:proofErr w:type="spellStart"/>
      <w:r w:rsidRPr="00F33BBA">
        <w:rPr>
          <w:sz w:val="24"/>
          <w:szCs w:val="24"/>
        </w:rPr>
        <w:t>jerndextran</w:t>
      </w:r>
      <w:proofErr w:type="spellEnd"/>
      <w:r w:rsidRPr="00F33BBA">
        <w:rPr>
          <w:sz w:val="24"/>
          <w:szCs w:val="24"/>
        </w:rPr>
        <w:t xml:space="preserve"> indgivet subkutant, anbefales den intramuskulære indgift.</w:t>
      </w:r>
    </w:p>
    <w:p w14:paraId="243B9AC2" w14:textId="77777777" w:rsidR="008203A8" w:rsidRPr="006E3056" w:rsidRDefault="008203A8" w:rsidP="008203A8">
      <w:pPr>
        <w:tabs>
          <w:tab w:val="left" w:pos="851"/>
        </w:tabs>
        <w:ind w:left="851"/>
        <w:rPr>
          <w:sz w:val="24"/>
          <w:szCs w:val="24"/>
        </w:rPr>
      </w:pPr>
    </w:p>
    <w:p w14:paraId="1DACC837" w14:textId="77777777" w:rsidR="008203A8" w:rsidRPr="006E3056" w:rsidRDefault="008203A8" w:rsidP="008203A8">
      <w:pPr>
        <w:tabs>
          <w:tab w:val="left" w:pos="851"/>
        </w:tabs>
        <w:ind w:left="851" w:hanging="851"/>
        <w:rPr>
          <w:b/>
          <w:sz w:val="24"/>
          <w:szCs w:val="24"/>
        </w:rPr>
      </w:pPr>
      <w:r w:rsidRPr="006E3056">
        <w:rPr>
          <w:b/>
          <w:sz w:val="24"/>
          <w:szCs w:val="24"/>
        </w:rPr>
        <w:t>3.10</w:t>
      </w:r>
      <w:r w:rsidRPr="006E3056">
        <w:rPr>
          <w:b/>
          <w:sz w:val="24"/>
          <w:szCs w:val="24"/>
        </w:rPr>
        <w:tab/>
        <w:t>Symptomer på overdosering (og, hvis relevant, nødforanstaltninger og modgift)</w:t>
      </w:r>
    </w:p>
    <w:p w14:paraId="150A72DD" w14:textId="77777777" w:rsidR="00F33BBA" w:rsidRPr="00F33BBA" w:rsidRDefault="00F33BBA" w:rsidP="00F33BBA">
      <w:pPr>
        <w:numPr>
          <w:ilvl w:val="0"/>
          <w:numId w:val="4"/>
        </w:numPr>
        <w:tabs>
          <w:tab w:val="clear" w:pos="927"/>
        </w:tabs>
        <w:ind w:left="1276" w:hanging="425"/>
        <w:rPr>
          <w:sz w:val="24"/>
          <w:szCs w:val="24"/>
        </w:rPr>
      </w:pPr>
      <w:proofErr w:type="spellStart"/>
      <w:r w:rsidRPr="00F33BBA">
        <w:rPr>
          <w:sz w:val="24"/>
          <w:szCs w:val="24"/>
        </w:rPr>
        <w:t>Transferrin</w:t>
      </w:r>
      <w:proofErr w:type="spellEnd"/>
      <w:r w:rsidRPr="00F33BBA">
        <w:rPr>
          <w:sz w:val="24"/>
          <w:szCs w:val="24"/>
        </w:rPr>
        <w:t>-jern mætningsniveauer førende til øget tilbøjelighed til (systemisk) bakteriel sygdom, smerter, inflammationsreaktioner såvel som absces ved injektionsstedet kan forekomme.</w:t>
      </w:r>
    </w:p>
    <w:p w14:paraId="4CE53C96" w14:textId="77777777" w:rsidR="00F33BBA" w:rsidRPr="00F33BBA" w:rsidRDefault="00F33BBA" w:rsidP="00F33BBA">
      <w:pPr>
        <w:numPr>
          <w:ilvl w:val="0"/>
          <w:numId w:val="4"/>
        </w:numPr>
        <w:tabs>
          <w:tab w:val="clear" w:pos="927"/>
        </w:tabs>
        <w:ind w:left="1276" w:hanging="425"/>
        <w:rPr>
          <w:sz w:val="24"/>
          <w:szCs w:val="24"/>
        </w:rPr>
      </w:pPr>
      <w:r w:rsidRPr="00F33BBA">
        <w:rPr>
          <w:sz w:val="24"/>
          <w:szCs w:val="24"/>
        </w:rPr>
        <w:t>Der kan forekomme vedvarende misfarvning af muskelvæv ved injektionsstedet.</w:t>
      </w:r>
    </w:p>
    <w:p w14:paraId="11521818" w14:textId="77777777" w:rsidR="00F33BBA" w:rsidRPr="00F33BBA" w:rsidRDefault="00F33BBA" w:rsidP="00F33BBA">
      <w:pPr>
        <w:numPr>
          <w:ilvl w:val="0"/>
          <w:numId w:val="4"/>
        </w:numPr>
        <w:tabs>
          <w:tab w:val="clear" w:pos="927"/>
        </w:tabs>
        <w:ind w:left="1276" w:hanging="425"/>
        <w:rPr>
          <w:sz w:val="24"/>
          <w:szCs w:val="24"/>
        </w:rPr>
      </w:pPr>
      <w:proofErr w:type="spellStart"/>
      <w:r w:rsidRPr="00F33BBA">
        <w:rPr>
          <w:sz w:val="24"/>
          <w:szCs w:val="24"/>
        </w:rPr>
        <w:t>Iatrogen</w:t>
      </w:r>
      <w:proofErr w:type="spellEnd"/>
      <w:r w:rsidRPr="00F33BBA">
        <w:rPr>
          <w:sz w:val="24"/>
          <w:szCs w:val="24"/>
        </w:rPr>
        <w:t xml:space="preserve"> forgiftning med følgende symptomer: Blege slimhinder, blødende </w:t>
      </w:r>
      <w:proofErr w:type="spellStart"/>
      <w:r w:rsidRPr="00F33BBA">
        <w:rPr>
          <w:sz w:val="24"/>
          <w:szCs w:val="24"/>
        </w:rPr>
        <w:t>gastroenteritis</w:t>
      </w:r>
      <w:proofErr w:type="spellEnd"/>
      <w:r w:rsidRPr="00F33BBA">
        <w:rPr>
          <w:sz w:val="24"/>
          <w:szCs w:val="24"/>
        </w:rPr>
        <w:t xml:space="preserve">, opkastning, </w:t>
      </w:r>
      <w:proofErr w:type="spellStart"/>
      <w:r w:rsidRPr="00F33BBA">
        <w:rPr>
          <w:sz w:val="24"/>
          <w:szCs w:val="24"/>
        </w:rPr>
        <w:t>takykardi</w:t>
      </w:r>
      <w:proofErr w:type="spellEnd"/>
      <w:r w:rsidRPr="00F33BBA">
        <w:rPr>
          <w:sz w:val="24"/>
          <w:szCs w:val="24"/>
        </w:rPr>
        <w:t xml:space="preserve">, hypotension, dyspnø, ødemer, </w:t>
      </w:r>
      <w:proofErr w:type="spellStart"/>
      <w:r w:rsidRPr="00F33BBA">
        <w:rPr>
          <w:sz w:val="24"/>
          <w:szCs w:val="24"/>
        </w:rPr>
        <w:t>halthed</w:t>
      </w:r>
      <w:proofErr w:type="spellEnd"/>
      <w:r w:rsidRPr="00F33BBA">
        <w:rPr>
          <w:sz w:val="24"/>
          <w:szCs w:val="24"/>
        </w:rPr>
        <w:t>, chok, dødsfald, leverskade.</w:t>
      </w:r>
    </w:p>
    <w:p w14:paraId="1572FCC8" w14:textId="77777777" w:rsidR="00F33BBA" w:rsidRPr="00F33BBA" w:rsidRDefault="00F33BBA" w:rsidP="00F33BBA">
      <w:pPr>
        <w:numPr>
          <w:ilvl w:val="0"/>
          <w:numId w:val="4"/>
        </w:numPr>
        <w:tabs>
          <w:tab w:val="clear" w:pos="927"/>
        </w:tabs>
        <w:ind w:left="1276" w:hanging="425"/>
        <w:rPr>
          <w:sz w:val="24"/>
          <w:szCs w:val="24"/>
        </w:rPr>
      </w:pPr>
      <w:r w:rsidRPr="00F33BBA">
        <w:rPr>
          <w:sz w:val="24"/>
          <w:szCs w:val="24"/>
        </w:rPr>
        <w:t xml:space="preserve">Overdosering kan behandles med et </w:t>
      </w:r>
      <w:proofErr w:type="spellStart"/>
      <w:r w:rsidRPr="00F33BBA">
        <w:rPr>
          <w:sz w:val="24"/>
          <w:szCs w:val="24"/>
        </w:rPr>
        <w:t>jernchelerende</w:t>
      </w:r>
      <w:proofErr w:type="spellEnd"/>
      <w:r w:rsidRPr="00F33BBA">
        <w:rPr>
          <w:sz w:val="24"/>
          <w:szCs w:val="24"/>
        </w:rPr>
        <w:t xml:space="preserve"> præparat.</w:t>
      </w:r>
    </w:p>
    <w:p w14:paraId="22FBE1BA" w14:textId="77777777" w:rsidR="008203A8" w:rsidRPr="006E3056" w:rsidRDefault="008203A8" w:rsidP="008203A8">
      <w:pPr>
        <w:tabs>
          <w:tab w:val="left" w:pos="851"/>
        </w:tabs>
        <w:ind w:left="851"/>
        <w:rPr>
          <w:sz w:val="24"/>
          <w:szCs w:val="24"/>
        </w:rPr>
      </w:pPr>
    </w:p>
    <w:p w14:paraId="340F6F5E" w14:textId="77777777" w:rsidR="008203A8" w:rsidRPr="006E3056" w:rsidRDefault="008203A8" w:rsidP="008203A8">
      <w:pPr>
        <w:tabs>
          <w:tab w:val="left" w:pos="851"/>
        </w:tabs>
        <w:ind w:left="851" w:hanging="851"/>
        <w:rPr>
          <w:sz w:val="24"/>
          <w:szCs w:val="24"/>
        </w:rPr>
      </w:pPr>
      <w:r w:rsidRPr="006E3056">
        <w:rPr>
          <w:b/>
          <w:sz w:val="24"/>
          <w:szCs w:val="24"/>
        </w:rPr>
        <w:t>3.11</w:t>
      </w:r>
      <w:r w:rsidRPr="006E3056">
        <w:rPr>
          <w:sz w:val="24"/>
          <w:szCs w:val="24"/>
        </w:rPr>
        <w:tab/>
      </w:r>
      <w:r w:rsidRPr="006E3056">
        <w:rPr>
          <w:b/>
          <w:sz w:val="24"/>
          <w:szCs w:val="24"/>
        </w:rPr>
        <w:t>Særlige begrænsninger og betingelser for anvendelse, herunder begrænsninger for anvendelsen af antimikrobielle og antiparasitære veterinærlægemidler for at begrænse risikoen for udvikling af resistens</w:t>
      </w:r>
    </w:p>
    <w:p w14:paraId="67615F34" w14:textId="77777777" w:rsidR="00F33BBA" w:rsidRPr="00F33BBA" w:rsidRDefault="00F33BBA" w:rsidP="00F33BBA">
      <w:pPr>
        <w:ind w:left="851"/>
        <w:rPr>
          <w:b/>
          <w:sz w:val="24"/>
          <w:szCs w:val="24"/>
        </w:rPr>
      </w:pPr>
      <w:r w:rsidRPr="00F33BBA">
        <w:rPr>
          <w:sz w:val="24"/>
          <w:szCs w:val="24"/>
        </w:rPr>
        <w:t>Ikke relevant.</w:t>
      </w:r>
    </w:p>
    <w:p w14:paraId="07E02899" w14:textId="77777777" w:rsidR="008203A8" w:rsidRPr="006E3056" w:rsidRDefault="008203A8" w:rsidP="008203A8">
      <w:pPr>
        <w:tabs>
          <w:tab w:val="left" w:pos="851"/>
        </w:tabs>
        <w:ind w:left="851"/>
        <w:rPr>
          <w:sz w:val="24"/>
          <w:szCs w:val="24"/>
        </w:rPr>
      </w:pPr>
    </w:p>
    <w:p w14:paraId="3D822097" w14:textId="77777777" w:rsidR="008203A8" w:rsidRPr="006E3056" w:rsidRDefault="008203A8" w:rsidP="008203A8">
      <w:pPr>
        <w:tabs>
          <w:tab w:val="left" w:pos="851"/>
        </w:tabs>
        <w:ind w:left="851" w:hanging="851"/>
        <w:rPr>
          <w:b/>
          <w:sz w:val="24"/>
          <w:szCs w:val="24"/>
        </w:rPr>
      </w:pPr>
      <w:r w:rsidRPr="006E3056">
        <w:rPr>
          <w:b/>
          <w:sz w:val="24"/>
          <w:szCs w:val="24"/>
        </w:rPr>
        <w:t>3.12</w:t>
      </w:r>
      <w:r w:rsidRPr="006E3056">
        <w:rPr>
          <w:b/>
          <w:sz w:val="24"/>
          <w:szCs w:val="24"/>
        </w:rPr>
        <w:tab/>
        <w:t>Tilbageholdelsestid(er)</w:t>
      </w:r>
    </w:p>
    <w:p w14:paraId="079C1E57" w14:textId="77777777" w:rsidR="00F33BBA" w:rsidRPr="00F33BBA" w:rsidRDefault="00F33BBA" w:rsidP="00F33BBA">
      <w:pPr>
        <w:ind w:left="851"/>
        <w:rPr>
          <w:sz w:val="24"/>
          <w:szCs w:val="24"/>
        </w:rPr>
      </w:pPr>
      <w:r w:rsidRPr="00F33BBA">
        <w:rPr>
          <w:sz w:val="24"/>
          <w:szCs w:val="24"/>
        </w:rPr>
        <w:t>0 dage.</w:t>
      </w:r>
    </w:p>
    <w:p w14:paraId="79731F01" w14:textId="77777777" w:rsidR="008203A8" w:rsidRPr="006E3056" w:rsidRDefault="008203A8" w:rsidP="008203A8">
      <w:pPr>
        <w:pStyle w:val="Sidehoved"/>
        <w:tabs>
          <w:tab w:val="clear" w:pos="4819"/>
        </w:tabs>
        <w:ind w:left="851"/>
        <w:rPr>
          <w:szCs w:val="24"/>
        </w:rPr>
      </w:pPr>
    </w:p>
    <w:p w14:paraId="507959FB" w14:textId="77777777" w:rsidR="008203A8" w:rsidRPr="006E3056" w:rsidRDefault="008203A8" w:rsidP="008203A8">
      <w:pPr>
        <w:tabs>
          <w:tab w:val="left" w:pos="851"/>
        </w:tabs>
        <w:ind w:left="851"/>
        <w:rPr>
          <w:sz w:val="24"/>
          <w:szCs w:val="24"/>
        </w:rPr>
      </w:pPr>
    </w:p>
    <w:p w14:paraId="5A7DCC52" w14:textId="7F21FFE8" w:rsidR="008203A8" w:rsidRPr="006E3056" w:rsidRDefault="008203A8" w:rsidP="008203A8">
      <w:pPr>
        <w:ind w:left="851" w:hanging="851"/>
        <w:rPr>
          <w:b/>
          <w:sz w:val="24"/>
          <w:szCs w:val="24"/>
        </w:rPr>
      </w:pPr>
      <w:r w:rsidRPr="006E3056">
        <w:rPr>
          <w:b/>
          <w:sz w:val="24"/>
          <w:szCs w:val="24"/>
        </w:rPr>
        <w:t>4.</w:t>
      </w:r>
      <w:r w:rsidRPr="006E3056">
        <w:rPr>
          <w:b/>
          <w:sz w:val="24"/>
          <w:szCs w:val="24"/>
        </w:rPr>
        <w:tab/>
        <w:t>FARMAKOLOGISKE OPLYSNINGER</w:t>
      </w:r>
    </w:p>
    <w:p w14:paraId="27145356" w14:textId="77777777" w:rsidR="008203A8" w:rsidRPr="006E3056" w:rsidRDefault="008203A8" w:rsidP="008203A8">
      <w:pPr>
        <w:ind w:left="851"/>
        <w:rPr>
          <w:sz w:val="24"/>
          <w:szCs w:val="24"/>
        </w:rPr>
      </w:pPr>
    </w:p>
    <w:p w14:paraId="51CDD326" w14:textId="77777777" w:rsidR="008203A8" w:rsidRPr="006E3056" w:rsidRDefault="008203A8" w:rsidP="008203A8">
      <w:pPr>
        <w:ind w:left="851" w:hanging="851"/>
        <w:rPr>
          <w:b/>
          <w:sz w:val="24"/>
          <w:szCs w:val="24"/>
        </w:rPr>
      </w:pPr>
      <w:r w:rsidRPr="006E3056">
        <w:rPr>
          <w:b/>
          <w:sz w:val="24"/>
          <w:szCs w:val="24"/>
        </w:rPr>
        <w:t>4.1</w:t>
      </w:r>
      <w:r w:rsidRPr="006E3056">
        <w:rPr>
          <w:b/>
          <w:sz w:val="24"/>
          <w:szCs w:val="24"/>
        </w:rPr>
        <w:tab/>
      </w:r>
      <w:proofErr w:type="spellStart"/>
      <w:r w:rsidRPr="006E3056">
        <w:rPr>
          <w:b/>
          <w:sz w:val="24"/>
          <w:szCs w:val="24"/>
        </w:rPr>
        <w:t>ATCvet</w:t>
      </w:r>
      <w:proofErr w:type="spellEnd"/>
      <w:r w:rsidRPr="006E3056">
        <w:rPr>
          <w:b/>
          <w:sz w:val="24"/>
          <w:szCs w:val="24"/>
        </w:rPr>
        <w:t>-kode</w:t>
      </w:r>
    </w:p>
    <w:p w14:paraId="602A2887" w14:textId="7128A2FA" w:rsidR="008203A8" w:rsidRPr="006E3056" w:rsidRDefault="00F33BBA" w:rsidP="008203A8">
      <w:pPr>
        <w:ind w:left="851"/>
        <w:rPr>
          <w:sz w:val="24"/>
          <w:szCs w:val="24"/>
        </w:rPr>
      </w:pPr>
      <w:r w:rsidRPr="006E3056">
        <w:rPr>
          <w:sz w:val="24"/>
          <w:szCs w:val="24"/>
        </w:rPr>
        <w:t>QB 03 AC.</w:t>
      </w:r>
    </w:p>
    <w:p w14:paraId="4C61A712" w14:textId="77777777" w:rsidR="008203A8" w:rsidRPr="006E3056" w:rsidRDefault="008203A8" w:rsidP="008203A8">
      <w:pPr>
        <w:ind w:left="851"/>
        <w:rPr>
          <w:sz w:val="24"/>
          <w:szCs w:val="24"/>
        </w:rPr>
      </w:pPr>
    </w:p>
    <w:p w14:paraId="59534A2F" w14:textId="77777777" w:rsidR="008203A8" w:rsidRPr="006E3056" w:rsidRDefault="008203A8" w:rsidP="008203A8">
      <w:pPr>
        <w:tabs>
          <w:tab w:val="left" w:pos="851"/>
        </w:tabs>
        <w:ind w:left="851" w:hanging="851"/>
        <w:rPr>
          <w:b/>
          <w:sz w:val="24"/>
          <w:szCs w:val="24"/>
        </w:rPr>
      </w:pPr>
      <w:r w:rsidRPr="006E3056">
        <w:rPr>
          <w:b/>
          <w:sz w:val="24"/>
          <w:szCs w:val="24"/>
        </w:rPr>
        <w:t>4.2</w:t>
      </w:r>
      <w:r w:rsidRPr="006E3056">
        <w:rPr>
          <w:b/>
          <w:sz w:val="24"/>
          <w:szCs w:val="24"/>
        </w:rPr>
        <w:tab/>
      </w:r>
      <w:proofErr w:type="spellStart"/>
      <w:r w:rsidRPr="006E3056">
        <w:rPr>
          <w:b/>
          <w:sz w:val="24"/>
          <w:szCs w:val="24"/>
        </w:rPr>
        <w:t>Farmakodynamiske</w:t>
      </w:r>
      <w:proofErr w:type="spellEnd"/>
      <w:r w:rsidRPr="006E3056">
        <w:rPr>
          <w:b/>
          <w:sz w:val="24"/>
          <w:szCs w:val="24"/>
        </w:rPr>
        <w:t xml:space="preserve"> oplysninger</w:t>
      </w:r>
    </w:p>
    <w:p w14:paraId="66036133" w14:textId="6EE476D1" w:rsidR="00F33BBA" w:rsidRPr="00F33BBA" w:rsidRDefault="00F33BBA" w:rsidP="00F33BBA">
      <w:pPr>
        <w:ind w:left="851"/>
        <w:rPr>
          <w:sz w:val="24"/>
          <w:szCs w:val="24"/>
        </w:rPr>
      </w:pPr>
      <w:r w:rsidRPr="00F33BBA">
        <w:rPr>
          <w:sz w:val="24"/>
          <w:szCs w:val="24"/>
        </w:rPr>
        <w:t xml:space="preserve">Jern er en vigtig del af hæmoglobinet i de røde blodlegemer, der transporterer ilt til alle dele af kroppen. Dette veterinærlægemiddel indeholder jern som et stabilt </w:t>
      </w:r>
      <w:proofErr w:type="gramStart"/>
      <w:r w:rsidRPr="00F33BBA">
        <w:rPr>
          <w:sz w:val="24"/>
          <w:szCs w:val="24"/>
        </w:rPr>
        <w:t>jern(</w:t>
      </w:r>
      <w:proofErr w:type="gramEnd"/>
      <w:r w:rsidRPr="00F33BBA">
        <w:rPr>
          <w:sz w:val="24"/>
          <w:szCs w:val="24"/>
        </w:rPr>
        <w:t>III)-hydroxid dextran kompleks analogt til ferritin (jernhydroxidfosfatproteinkompleks), som er den fysiologiske form af jern. Jernet er tilgængeligt i en non-</w:t>
      </w:r>
      <w:proofErr w:type="spellStart"/>
      <w:r w:rsidRPr="00F33BBA">
        <w:rPr>
          <w:sz w:val="24"/>
          <w:szCs w:val="24"/>
        </w:rPr>
        <w:t>ionisk</w:t>
      </w:r>
      <w:proofErr w:type="spellEnd"/>
      <w:r w:rsidRPr="00F33BBA">
        <w:rPr>
          <w:sz w:val="24"/>
          <w:szCs w:val="24"/>
        </w:rPr>
        <w:t xml:space="preserve">, vandopløselig form, </w:t>
      </w:r>
      <w:r w:rsidRPr="00F33BBA">
        <w:rPr>
          <w:sz w:val="24"/>
          <w:szCs w:val="24"/>
        </w:rPr>
        <w:lastRenderedPageBreak/>
        <w:t xml:space="preserve">der har meget lav toksicitet sammenlignet med frit jern. Jern (i form af </w:t>
      </w:r>
      <w:proofErr w:type="spellStart"/>
      <w:r w:rsidRPr="00F33BBA">
        <w:rPr>
          <w:sz w:val="24"/>
          <w:szCs w:val="24"/>
        </w:rPr>
        <w:t>jerndextran</w:t>
      </w:r>
      <w:proofErr w:type="spellEnd"/>
      <w:r w:rsidRPr="00F33BBA">
        <w:rPr>
          <w:sz w:val="24"/>
          <w:szCs w:val="24"/>
        </w:rPr>
        <w:t xml:space="preserve">) er antianæmisk, idet det øger den jernreserve, der er nødvendig for dannelsen af hæmoglobin og genopfyldning af enzymer, der er bundet til jern og involveret i vækst og modstandsdygtighed mod infektioner. Efter injektion deponeres jern hydroxid dextran komplekset i det </w:t>
      </w:r>
      <w:proofErr w:type="spellStart"/>
      <w:r w:rsidRPr="00F33BBA">
        <w:rPr>
          <w:sz w:val="24"/>
          <w:szCs w:val="24"/>
        </w:rPr>
        <w:t>reticuloendoteliale</w:t>
      </w:r>
      <w:proofErr w:type="spellEnd"/>
      <w:r w:rsidRPr="00F33BBA">
        <w:rPr>
          <w:sz w:val="24"/>
          <w:szCs w:val="24"/>
        </w:rPr>
        <w:t xml:space="preserve"> system, hvor jernet gradvist frigives fra komplekset.</w:t>
      </w:r>
    </w:p>
    <w:p w14:paraId="3D767797" w14:textId="2EEEF3F7" w:rsidR="00437992" w:rsidRDefault="00437992">
      <w:pPr>
        <w:rPr>
          <w:sz w:val="24"/>
          <w:szCs w:val="24"/>
        </w:rPr>
      </w:pPr>
      <w:r>
        <w:rPr>
          <w:sz w:val="24"/>
          <w:szCs w:val="24"/>
        </w:rPr>
        <w:br w:type="page"/>
      </w:r>
    </w:p>
    <w:p w14:paraId="201208B3" w14:textId="77777777" w:rsidR="008203A8" w:rsidRPr="006E3056" w:rsidRDefault="008203A8" w:rsidP="008203A8">
      <w:pPr>
        <w:tabs>
          <w:tab w:val="left" w:pos="851"/>
        </w:tabs>
        <w:ind w:left="851"/>
        <w:rPr>
          <w:sz w:val="24"/>
          <w:szCs w:val="24"/>
        </w:rPr>
      </w:pPr>
    </w:p>
    <w:p w14:paraId="04D6BB65" w14:textId="77777777" w:rsidR="008203A8" w:rsidRPr="006E3056" w:rsidRDefault="008203A8" w:rsidP="008203A8">
      <w:pPr>
        <w:tabs>
          <w:tab w:val="left" w:pos="851"/>
        </w:tabs>
        <w:ind w:left="851" w:hanging="851"/>
        <w:rPr>
          <w:b/>
          <w:sz w:val="24"/>
          <w:szCs w:val="24"/>
        </w:rPr>
      </w:pPr>
      <w:r w:rsidRPr="006E3056">
        <w:rPr>
          <w:b/>
          <w:sz w:val="24"/>
          <w:szCs w:val="24"/>
        </w:rPr>
        <w:t>4.3</w:t>
      </w:r>
      <w:r w:rsidRPr="006E3056">
        <w:rPr>
          <w:b/>
          <w:sz w:val="24"/>
          <w:szCs w:val="24"/>
        </w:rPr>
        <w:tab/>
      </w:r>
      <w:proofErr w:type="spellStart"/>
      <w:r w:rsidRPr="006E3056">
        <w:rPr>
          <w:b/>
          <w:sz w:val="24"/>
          <w:szCs w:val="24"/>
        </w:rPr>
        <w:t>Farmakokinetiske</w:t>
      </w:r>
      <w:proofErr w:type="spellEnd"/>
      <w:r w:rsidRPr="006E3056">
        <w:rPr>
          <w:b/>
          <w:sz w:val="24"/>
          <w:szCs w:val="24"/>
        </w:rPr>
        <w:t xml:space="preserve"> oplysninger</w:t>
      </w:r>
    </w:p>
    <w:p w14:paraId="1A1618E4" w14:textId="77777777" w:rsidR="00F33BBA" w:rsidRPr="00F33BBA" w:rsidRDefault="00F33BBA" w:rsidP="00F33BBA">
      <w:pPr>
        <w:ind w:left="851"/>
        <w:rPr>
          <w:sz w:val="24"/>
          <w:szCs w:val="24"/>
        </w:rPr>
      </w:pPr>
      <w:r w:rsidRPr="00F33BBA">
        <w:rPr>
          <w:sz w:val="24"/>
          <w:szCs w:val="24"/>
        </w:rPr>
        <w:t xml:space="preserve">Efter intramuskulær injektion absorberes </w:t>
      </w:r>
      <w:proofErr w:type="spellStart"/>
      <w:r w:rsidRPr="00F33BBA">
        <w:rPr>
          <w:sz w:val="24"/>
          <w:szCs w:val="24"/>
        </w:rPr>
        <w:t>jerndextran</w:t>
      </w:r>
      <w:proofErr w:type="spellEnd"/>
      <w:r w:rsidRPr="00F33BBA">
        <w:rPr>
          <w:sz w:val="24"/>
          <w:szCs w:val="24"/>
        </w:rPr>
        <w:t xml:space="preserve"> hurtigt fra injektionsstedet ind i kapillærerne og det lymfatiske system. Cirkulerende jern elimineres fra blodet af plasmaceller i det </w:t>
      </w:r>
      <w:proofErr w:type="spellStart"/>
      <w:r w:rsidRPr="00F33BBA">
        <w:rPr>
          <w:sz w:val="24"/>
          <w:szCs w:val="24"/>
        </w:rPr>
        <w:t>reticuloendoteliale</w:t>
      </w:r>
      <w:proofErr w:type="spellEnd"/>
      <w:r w:rsidRPr="00F33BBA">
        <w:rPr>
          <w:sz w:val="24"/>
          <w:szCs w:val="24"/>
        </w:rPr>
        <w:t xml:space="preserve"> system, der nedbryder komplekset til jern og dextran. Jernet bindes straks til protein, hvorved der dannes </w:t>
      </w:r>
      <w:proofErr w:type="spellStart"/>
      <w:r w:rsidRPr="00F33BBA">
        <w:rPr>
          <w:sz w:val="24"/>
          <w:szCs w:val="24"/>
        </w:rPr>
        <w:t>hemosiderin</w:t>
      </w:r>
      <w:proofErr w:type="spellEnd"/>
      <w:r w:rsidRPr="00F33BBA">
        <w:rPr>
          <w:sz w:val="24"/>
          <w:szCs w:val="24"/>
        </w:rPr>
        <w:t xml:space="preserve"> eller ferritin (fysiologisk jern), eller i mindre grad til </w:t>
      </w:r>
      <w:proofErr w:type="spellStart"/>
      <w:r w:rsidRPr="00F33BBA">
        <w:rPr>
          <w:sz w:val="24"/>
          <w:szCs w:val="24"/>
        </w:rPr>
        <w:t>transferrin</w:t>
      </w:r>
      <w:proofErr w:type="spellEnd"/>
      <w:r w:rsidRPr="00F33BBA">
        <w:rPr>
          <w:sz w:val="24"/>
          <w:szCs w:val="24"/>
        </w:rPr>
        <w:t xml:space="preserve">. </w:t>
      </w:r>
    </w:p>
    <w:p w14:paraId="5CC59CAC" w14:textId="77777777" w:rsidR="00F33BBA" w:rsidRPr="00F33BBA" w:rsidRDefault="00F33BBA" w:rsidP="00F33BBA">
      <w:pPr>
        <w:ind w:left="851"/>
        <w:rPr>
          <w:sz w:val="24"/>
          <w:szCs w:val="24"/>
        </w:rPr>
      </w:pPr>
      <w:r w:rsidRPr="00F33BBA">
        <w:rPr>
          <w:sz w:val="24"/>
          <w:szCs w:val="24"/>
        </w:rPr>
        <w:t>Plasmahalveringstiden er 5 timer for cirkulerende jern. Små mængder af jern udskilles i urin og fæces.</w:t>
      </w:r>
    </w:p>
    <w:p w14:paraId="24186C05" w14:textId="77777777" w:rsidR="00F33BBA" w:rsidRPr="00F33BBA" w:rsidRDefault="00F33BBA" w:rsidP="00F33BBA">
      <w:pPr>
        <w:ind w:left="851"/>
        <w:rPr>
          <w:sz w:val="24"/>
          <w:szCs w:val="24"/>
        </w:rPr>
      </w:pPr>
      <w:r w:rsidRPr="00F33BBA">
        <w:rPr>
          <w:sz w:val="24"/>
          <w:szCs w:val="24"/>
        </w:rPr>
        <w:t xml:space="preserve">Dextran </w:t>
      </w:r>
      <w:proofErr w:type="spellStart"/>
      <w:r w:rsidRPr="00F33BBA">
        <w:rPr>
          <w:sz w:val="24"/>
          <w:szCs w:val="24"/>
        </w:rPr>
        <w:t>metaboliseres</w:t>
      </w:r>
      <w:proofErr w:type="spellEnd"/>
      <w:r w:rsidRPr="00F33BBA">
        <w:rPr>
          <w:sz w:val="24"/>
          <w:szCs w:val="24"/>
        </w:rPr>
        <w:t xml:space="preserve"> eller udskilles </w:t>
      </w:r>
      <w:proofErr w:type="spellStart"/>
      <w:r w:rsidRPr="00F33BBA">
        <w:rPr>
          <w:sz w:val="24"/>
          <w:szCs w:val="24"/>
        </w:rPr>
        <w:t>uomdannet</w:t>
      </w:r>
      <w:proofErr w:type="spellEnd"/>
      <w:r w:rsidRPr="00F33BBA">
        <w:rPr>
          <w:sz w:val="24"/>
          <w:szCs w:val="24"/>
        </w:rPr>
        <w:t>.</w:t>
      </w:r>
    </w:p>
    <w:p w14:paraId="6D430F52" w14:textId="77777777" w:rsidR="008203A8" w:rsidRPr="006E3056" w:rsidRDefault="008203A8" w:rsidP="008203A8">
      <w:pPr>
        <w:tabs>
          <w:tab w:val="left" w:pos="851"/>
        </w:tabs>
        <w:ind w:left="851"/>
        <w:rPr>
          <w:sz w:val="24"/>
          <w:szCs w:val="24"/>
        </w:rPr>
      </w:pPr>
    </w:p>
    <w:p w14:paraId="600E725E" w14:textId="77777777" w:rsidR="008203A8" w:rsidRPr="006E3056" w:rsidRDefault="008203A8" w:rsidP="008203A8">
      <w:pPr>
        <w:tabs>
          <w:tab w:val="left" w:pos="851"/>
        </w:tabs>
        <w:ind w:left="851"/>
        <w:rPr>
          <w:sz w:val="24"/>
          <w:szCs w:val="24"/>
        </w:rPr>
      </w:pPr>
    </w:p>
    <w:p w14:paraId="2546592A" w14:textId="77777777" w:rsidR="008203A8" w:rsidRPr="006E3056" w:rsidRDefault="008203A8" w:rsidP="008203A8">
      <w:pPr>
        <w:ind w:left="851" w:hanging="851"/>
        <w:rPr>
          <w:b/>
          <w:sz w:val="24"/>
          <w:szCs w:val="24"/>
        </w:rPr>
      </w:pPr>
      <w:r w:rsidRPr="006E3056">
        <w:rPr>
          <w:b/>
          <w:sz w:val="24"/>
          <w:szCs w:val="24"/>
        </w:rPr>
        <w:t>5.</w:t>
      </w:r>
      <w:r w:rsidRPr="006E3056">
        <w:rPr>
          <w:b/>
          <w:sz w:val="24"/>
          <w:szCs w:val="24"/>
        </w:rPr>
        <w:tab/>
        <w:t>FARMACEUTISKE OPLYSNINGER</w:t>
      </w:r>
    </w:p>
    <w:p w14:paraId="16D77202" w14:textId="77777777" w:rsidR="008203A8" w:rsidRPr="006E3056" w:rsidRDefault="008203A8" w:rsidP="008203A8">
      <w:pPr>
        <w:tabs>
          <w:tab w:val="left" w:pos="851"/>
        </w:tabs>
        <w:ind w:left="851"/>
        <w:rPr>
          <w:sz w:val="24"/>
          <w:szCs w:val="24"/>
        </w:rPr>
      </w:pPr>
    </w:p>
    <w:p w14:paraId="623D70B8" w14:textId="77777777" w:rsidR="008203A8" w:rsidRPr="006E3056" w:rsidRDefault="008203A8" w:rsidP="008203A8">
      <w:pPr>
        <w:ind w:left="851" w:hanging="851"/>
        <w:rPr>
          <w:b/>
          <w:sz w:val="24"/>
          <w:szCs w:val="24"/>
        </w:rPr>
      </w:pPr>
      <w:r w:rsidRPr="006E3056">
        <w:rPr>
          <w:b/>
          <w:sz w:val="24"/>
          <w:szCs w:val="24"/>
        </w:rPr>
        <w:t>5.1</w:t>
      </w:r>
      <w:r w:rsidRPr="006E3056">
        <w:rPr>
          <w:b/>
          <w:sz w:val="24"/>
          <w:szCs w:val="24"/>
        </w:rPr>
        <w:tab/>
        <w:t>Væsentlige uforligeligheder</w:t>
      </w:r>
    </w:p>
    <w:p w14:paraId="1CDA4C1B" w14:textId="77777777" w:rsidR="00F33BBA" w:rsidRPr="00F33BBA" w:rsidRDefault="00F33BBA" w:rsidP="00F33BBA">
      <w:pPr>
        <w:ind w:left="851"/>
        <w:rPr>
          <w:sz w:val="24"/>
          <w:szCs w:val="24"/>
        </w:rPr>
      </w:pPr>
      <w:r w:rsidRPr="00F33BBA">
        <w:rPr>
          <w:sz w:val="24"/>
          <w:szCs w:val="24"/>
        </w:rPr>
        <w:t>Da der ikke foreligger undersøgelser vedrørende eventuelle uforligeligheder, må dette veterinærlægemiddel ikke blandes med andre præparater.</w:t>
      </w:r>
    </w:p>
    <w:p w14:paraId="0A2F5031" w14:textId="77777777" w:rsidR="008203A8" w:rsidRPr="006E3056" w:rsidRDefault="008203A8" w:rsidP="008203A8">
      <w:pPr>
        <w:tabs>
          <w:tab w:val="left" w:pos="851"/>
        </w:tabs>
        <w:ind w:left="851"/>
        <w:rPr>
          <w:sz w:val="24"/>
          <w:szCs w:val="24"/>
        </w:rPr>
      </w:pPr>
    </w:p>
    <w:p w14:paraId="54243041" w14:textId="77777777" w:rsidR="008203A8" w:rsidRPr="006E3056" w:rsidRDefault="008203A8" w:rsidP="008203A8">
      <w:pPr>
        <w:ind w:left="851" w:hanging="851"/>
        <w:rPr>
          <w:b/>
          <w:sz w:val="24"/>
          <w:szCs w:val="24"/>
        </w:rPr>
      </w:pPr>
      <w:r w:rsidRPr="006E3056">
        <w:rPr>
          <w:b/>
          <w:sz w:val="24"/>
          <w:szCs w:val="24"/>
        </w:rPr>
        <w:t>5.2</w:t>
      </w:r>
      <w:r w:rsidRPr="006E3056">
        <w:rPr>
          <w:b/>
          <w:sz w:val="24"/>
          <w:szCs w:val="24"/>
        </w:rPr>
        <w:tab/>
        <w:t>Opbevaringstid</w:t>
      </w:r>
    </w:p>
    <w:p w14:paraId="4392DC1C" w14:textId="77777777" w:rsidR="00F33BBA" w:rsidRPr="00F33BBA" w:rsidRDefault="00F33BBA" w:rsidP="00F33BBA">
      <w:pPr>
        <w:ind w:left="851"/>
        <w:rPr>
          <w:sz w:val="24"/>
          <w:szCs w:val="24"/>
        </w:rPr>
      </w:pPr>
      <w:r w:rsidRPr="00F33BBA">
        <w:rPr>
          <w:sz w:val="24"/>
          <w:szCs w:val="24"/>
        </w:rPr>
        <w:t>Opbevaringstid for veterinærlægemidlet i salgspakning (Blød LDPE plasthætteglas): 3 år.</w:t>
      </w:r>
    </w:p>
    <w:p w14:paraId="7412F89C" w14:textId="77777777" w:rsidR="00F33BBA" w:rsidRPr="00F33BBA" w:rsidRDefault="00F33BBA" w:rsidP="00F33BBA">
      <w:pPr>
        <w:ind w:left="851"/>
        <w:rPr>
          <w:sz w:val="24"/>
          <w:szCs w:val="24"/>
        </w:rPr>
      </w:pPr>
      <w:r w:rsidRPr="00F33BBA">
        <w:rPr>
          <w:sz w:val="24"/>
          <w:szCs w:val="24"/>
        </w:rPr>
        <w:t>Opbevaringstid for veterinærlægemidlet i salgspakning (Glas hætteglas): 3 år.</w:t>
      </w:r>
    </w:p>
    <w:p w14:paraId="16D85BBB" w14:textId="77777777" w:rsidR="00F33BBA" w:rsidRPr="00F33BBA" w:rsidRDefault="00F33BBA" w:rsidP="00F33BBA">
      <w:pPr>
        <w:ind w:left="851"/>
        <w:rPr>
          <w:sz w:val="24"/>
          <w:szCs w:val="24"/>
        </w:rPr>
      </w:pPr>
      <w:r w:rsidRPr="00F33BBA">
        <w:rPr>
          <w:sz w:val="24"/>
          <w:szCs w:val="24"/>
        </w:rPr>
        <w:t>Opbevaringstid for veterinærlægemidlet i salgspakning (</w:t>
      </w:r>
      <w:r w:rsidRPr="00F33BBA">
        <w:rPr>
          <w:sz w:val="24"/>
          <w:szCs w:val="24"/>
          <w:lang w:val="sv-SE"/>
        </w:rPr>
        <w:t xml:space="preserve">Hård HDPE </w:t>
      </w:r>
      <w:proofErr w:type="spellStart"/>
      <w:r w:rsidRPr="00F33BBA">
        <w:rPr>
          <w:sz w:val="24"/>
          <w:szCs w:val="24"/>
          <w:lang w:val="sv-SE"/>
        </w:rPr>
        <w:t>plasthætteglas</w:t>
      </w:r>
      <w:proofErr w:type="spellEnd"/>
      <w:r w:rsidRPr="00F33BBA">
        <w:rPr>
          <w:sz w:val="24"/>
          <w:szCs w:val="24"/>
        </w:rPr>
        <w:t>): 2 år.</w:t>
      </w:r>
    </w:p>
    <w:p w14:paraId="0543CD82" w14:textId="4DAF2E2E" w:rsidR="00F33BBA" w:rsidRPr="00F33BBA" w:rsidRDefault="00F33BBA" w:rsidP="00F33BBA">
      <w:pPr>
        <w:ind w:left="851"/>
        <w:rPr>
          <w:sz w:val="24"/>
          <w:szCs w:val="24"/>
        </w:rPr>
      </w:pPr>
      <w:r w:rsidRPr="00F33BBA">
        <w:rPr>
          <w:sz w:val="24"/>
          <w:szCs w:val="24"/>
        </w:rPr>
        <w:t>Opbevaringstid efter første åbning af den indre emballage: 28 dage, hvis lægemidlet opbevares under 25</w:t>
      </w:r>
      <w:r w:rsidR="00437992">
        <w:rPr>
          <w:sz w:val="24"/>
          <w:szCs w:val="24"/>
        </w:rPr>
        <w:t xml:space="preserve"> </w:t>
      </w:r>
      <w:r w:rsidRPr="00F33BBA">
        <w:rPr>
          <w:sz w:val="24"/>
          <w:szCs w:val="24"/>
        </w:rPr>
        <w:t>ºC.</w:t>
      </w:r>
    </w:p>
    <w:p w14:paraId="684E3401" w14:textId="77777777" w:rsidR="008203A8" w:rsidRPr="006E3056" w:rsidRDefault="008203A8" w:rsidP="008203A8">
      <w:pPr>
        <w:tabs>
          <w:tab w:val="left" w:pos="851"/>
        </w:tabs>
        <w:ind w:left="851"/>
        <w:rPr>
          <w:sz w:val="24"/>
          <w:szCs w:val="24"/>
        </w:rPr>
      </w:pPr>
    </w:p>
    <w:p w14:paraId="1B2DF4C4" w14:textId="77777777" w:rsidR="008203A8" w:rsidRPr="006E3056" w:rsidRDefault="008203A8" w:rsidP="008203A8">
      <w:pPr>
        <w:ind w:left="851" w:hanging="851"/>
        <w:rPr>
          <w:b/>
          <w:sz w:val="24"/>
          <w:szCs w:val="24"/>
        </w:rPr>
      </w:pPr>
      <w:r w:rsidRPr="006E3056">
        <w:rPr>
          <w:b/>
          <w:sz w:val="24"/>
          <w:szCs w:val="24"/>
        </w:rPr>
        <w:t>5.3</w:t>
      </w:r>
      <w:r w:rsidRPr="006E3056">
        <w:rPr>
          <w:b/>
          <w:sz w:val="24"/>
          <w:szCs w:val="24"/>
        </w:rPr>
        <w:tab/>
        <w:t>Særlige forholdsregler vedrørende opbevaring</w:t>
      </w:r>
    </w:p>
    <w:p w14:paraId="410CACFA" w14:textId="77777777" w:rsidR="00F33BBA" w:rsidRPr="00F33BBA" w:rsidRDefault="00F33BBA" w:rsidP="00F33BBA">
      <w:pPr>
        <w:ind w:left="851"/>
        <w:rPr>
          <w:sz w:val="24"/>
          <w:szCs w:val="24"/>
        </w:rPr>
      </w:pPr>
      <w:r w:rsidRPr="00F33BBA">
        <w:rPr>
          <w:sz w:val="24"/>
          <w:szCs w:val="24"/>
        </w:rPr>
        <w:t>Beskyttes mod frost.</w:t>
      </w:r>
    </w:p>
    <w:p w14:paraId="07EC878B" w14:textId="77777777" w:rsidR="008203A8" w:rsidRPr="006E3056" w:rsidRDefault="008203A8" w:rsidP="008203A8">
      <w:pPr>
        <w:tabs>
          <w:tab w:val="left" w:pos="851"/>
        </w:tabs>
        <w:ind w:left="851"/>
        <w:rPr>
          <w:sz w:val="24"/>
          <w:szCs w:val="24"/>
        </w:rPr>
      </w:pPr>
    </w:p>
    <w:p w14:paraId="18188D6E" w14:textId="77777777" w:rsidR="008203A8" w:rsidRPr="006E3056" w:rsidRDefault="008203A8" w:rsidP="008203A8">
      <w:pPr>
        <w:ind w:left="851" w:hanging="851"/>
        <w:rPr>
          <w:b/>
          <w:sz w:val="24"/>
          <w:szCs w:val="24"/>
        </w:rPr>
      </w:pPr>
      <w:r w:rsidRPr="006E3056">
        <w:rPr>
          <w:b/>
          <w:sz w:val="24"/>
          <w:szCs w:val="24"/>
        </w:rPr>
        <w:t>5.4</w:t>
      </w:r>
      <w:r w:rsidRPr="006E3056">
        <w:rPr>
          <w:b/>
          <w:sz w:val="24"/>
          <w:szCs w:val="24"/>
        </w:rPr>
        <w:tab/>
        <w:t>Den indre emballages art og indhold</w:t>
      </w:r>
    </w:p>
    <w:p w14:paraId="26D7D375" w14:textId="77777777" w:rsidR="00F33BBA" w:rsidRPr="00F33BBA" w:rsidRDefault="00F33BBA" w:rsidP="00F33BBA">
      <w:pPr>
        <w:ind w:left="851"/>
        <w:rPr>
          <w:sz w:val="24"/>
          <w:szCs w:val="24"/>
        </w:rPr>
      </w:pPr>
      <w:r w:rsidRPr="00F33BBA">
        <w:rPr>
          <w:sz w:val="24"/>
          <w:szCs w:val="24"/>
        </w:rPr>
        <w:t xml:space="preserve">100 ml </w:t>
      </w:r>
      <w:proofErr w:type="gramStart"/>
      <w:r w:rsidRPr="00F33BBA">
        <w:rPr>
          <w:sz w:val="24"/>
          <w:szCs w:val="24"/>
        </w:rPr>
        <w:t>hård</w:t>
      </w:r>
      <w:proofErr w:type="gramEnd"/>
      <w:r w:rsidRPr="00F33BBA">
        <w:rPr>
          <w:sz w:val="24"/>
          <w:szCs w:val="24"/>
        </w:rPr>
        <w:t xml:space="preserve"> plasthætteglas (HDPE). </w:t>
      </w:r>
    </w:p>
    <w:p w14:paraId="40D80539" w14:textId="77777777" w:rsidR="00F33BBA" w:rsidRPr="00F33BBA" w:rsidRDefault="00F33BBA" w:rsidP="00F33BBA">
      <w:pPr>
        <w:ind w:left="851"/>
        <w:rPr>
          <w:sz w:val="24"/>
          <w:szCs w:val="24"/>
        </w:rPr>
      </w:pPr>
      <w:r w:rsidRPr="00F33BBA">
        <w:rPr>
          <w:sz w:val="24"/>
          <w:szCs w:val="24"/>
        </w:rPr>
        <w:t>100 ml glas hætteglas.</w:t>
      </w:r>
    </w:p>
    <w:p w14:paraId="3A4D2DC1" w14:textId="77777777" w:rsidR="00F33BBA" w:rsidRPr="00F33BBA" w:rsidRDefault="00F33BBA" w:rsidP="00F33BBA">
      <w:pPr>
        <w:ind w:left="851"/>
        <w:rPr>
          <w:sz w:val="24"/>
          <w:szCs w:val="24"/>
        </w:rPr>
      </w:pPr>
      <w:r w:rsidRPr="00F33BBA">
        <w:rPr>
          <w:sz w:val="24"/>
          <w:szCs w:val="24"/>
        </w:rPr>
        <w:t xml:space="preserve">100 ml og 200 ml </w:t>
      </w:r>
      <w:proofErr w:type="gramStart"/>
      <w:r w:rsidRPr="00F33BBA">
        <w:rPr>
          <w:sz w:val="24"/>
          <w:szCs w:val="24"/>
        </w:rPr>
        <w:t>blød plasthætteglas</w:t>
      </w:r>
      <w:proofErr w:type="gramEnd"/>
      <w:r w:rsidRPr="00F33BBA">
        <w:rPr>
          <w:sz w:val="24"/>
          <w:szCs w:val="24"/>
        </w:rPr>
        <w:t xml:space="preserve"> (LDPE) i aluminium eller gennemsigtig folie. Folien må ikke åbnes før ibrugtagning af veterinærlægemidlet.</w:t>
      </w:r>
    </w:p>
    <w:p w14:paraId="3DE11AFB" w14:textId="77777777" w:rsidR="00F33BBA" w:rsidRPr="00F33BBA" w:rsidRDefault="00F33BBA" w:rsidP="00F33BBA">
      <w:pPr>
        <w:ind w:left="851"/>
        <w:rPr>
          <w:sz w:val="24"/>
          <w:szCs w:val="24"/>
        </w:rPr>
      </w:pPr>
    </w:p>
    <w:p w14:paraId="7FD4EF2A" w14:textId="77777777" w:rsidR="00F33BBA" w:rsidRPr="00F33BBA" w:rsidRDefault="00F33BBA" w:rsidP="00F33BBA">
      <w:pPr>
        <w:ind w:left="851"/>
        <w:rPr>
          <w:sz w:val="24"/>
          <w:szCs w:val="24"/>
          <w:u w:val="single"/>
        </w:rPr>
      </w:pPr>
      <w:r w:rsidRPr="00F33BBA">
        <w:rPr>
          <w:sz w:val="24"/>
          <w:szCs w:val="24"/>
          <w:u w:val="single"/>
        </w:rPr>
        <w:t>Pakningsstørrelser</w:t>
      </w:r>
    </w:p>
    <w:p w14:paraId="26E81240" w14:textId="77777777" w:rsidR="00F33BBA" w:rsidRPr="00F33BBA" w:rsidRDefault="00F33BBA" w:rsidP="00F33BBA">
      <w:pPr>
        <w:ind w:left="851"/>
        <w:rPr>
          <w:sz w:val="24"/>
          <w:szCs w:val="24"/>
        </w:rPr>
      </w:pPr>
      <w:r w:rsidRPr="00F33BBA">
        <w:rPr>
          <w:sz w:val="24"/>
          <w:szCs w:val="24"/>
        </w:rPr>
        <w:t>Pakning med 5, 12 og 20 hætteglas à 100 ml eller 12 plasthætteglas à 200 ml.</w:t>
      </w:r>
    </w:p>
    <w:p w14:paraId="3010DB9F" w14:textId="10FC2A53" w:rsidR="00F33BBA" w:rsidRPr="00F33BBA" w:rsidRDefault="00F33BBA" w:rsidP="00F33BBA">
      <w:pPr>
        <w:ind w:left="851"/>
        <w:rPr>
          <w:sz w:val="24"/>
          <w:szCs w:val="24"/>
        </w:rPr>
      </w:pPr>
    </w:p>
    <w:p w14:paraId="11C62959" w14:textId="77777777" w:rsidR="00F33BBA" w:rsidRPr="00F33BBA" w:rsidRDefault="00F33BBA" w:rsidP="00F33BBA">
      <w:pPr>
        <w:ind w:left="851"/>
        <w:rPr>
          <w:sz w:val="24"/>
          <w:szCs w:val="24"/>
        </w:rPr>
      </w:pPr>
      <w:r w:rsidRPr="00F33BBA">
        <w:rPr>
          <w:sz w:val="24"/>
          <w:szCs w:val="24"/>
        </w:rPr>
        <w:t>Ikke alle pakningsstørrelser er nødvendigvis markedsført.</w:t>
      </w:r>
    </w:p>
    <w:p w14:paraId="0A0E2B79" w14:textId="77777777" w:rsidR="008203A8" w:rsidRPr="006E3056" w:rsidRDefault="008203A8" w:rsidP="008203A8">
      <w:pPr>
        <w:tabs>
          <w:tab w:val="left" w:pos="851"/>
        </w:tabs>
        <w:ind w:left="851"/>
        <w:rPr>
          <w:sz w:val="24"/>
          <w:szCs w:val="24"/>
        </w:rPr>
      </w:pPr>
    </w:p>
    <w:p w14:paraId="5CA67375" w14:textId="77777777" w:rsidR="008203A8" w:rsidRPr="006E3056" w:rsidRDefault="008203A8" w:rsidP="008203A8">
      <w:pPr>
        <w:tabs>
          <w:tab w:val="left" w:pos="851"/>
        </w:tabs>
        <w:ind w:left="851" w:hanging="851"/>
        <w:rPr>
          <w:sz w:val="24"/>
          <w:szCs w:val="24"/>
        </w:rPr>
      </w:pPr>
      <w:r w:rsidRPr="006E3056">
        <w:rPr>
          <w:b/>
          <w:sz w:val="24"/>
          <w:szCs w:val="24"/>
        </w:rPr>
        <w:lastRenderedPageBreak/>
        <w:t>5.5</w:t>
      </w:r>
      <w:r w:rsidRPr="006E3056">
        <w:rPr>
          <w:b/>
          <w:sz w:val="24"/>
          <w:szCs w:val="24"/>
        </w:rPr>
        <w:tab/>
        <w:t>Særlige forholdsregler vedrørende bortskaffelse af ubrugte veterinærlægemidler eller affaldsmaterialer fra brugen heraf</w:t>
      </w:r>
    </w:p>
    <w:p w14:paraId="4DE2C1EF" w14:textId="77777777" w:rsidR="00F33BBA" w:rsidRPr="00F33BBA" w:rsidRDefault="00F33BBA" w:rsidP="00F33BBA">
      <w:pPr>
        <w:tabs>
          <w:tab w:val="left" w:pos="8222"/>
        </w:tabs>
        <w:ind w:left="851"/>
        <w:rPr>
          <w:sz w:val="24"/>
          <w:szCs w:val="24"/>
        </w:rPr>
      </w:pPr>
      <w:r w:rsidRPr="00F33BBA">
        <w:rPr>
          <w:sz w:val="24"/>
          <w:szCs w:val="24"/>
        </w:rPr>
        <w:t>Lægemidler må ikke bortskaffes sammen med spildevand eller husholdningsaffald.</w:t>
      </w:r>
    </w:p>
    <w:p w14:paraId="0F36DAC6" w14:textId="77777777" w:rsidR="00F33BBA" w:rsidRPr="00F33BBA" w:rsidRDefault="00F33BBA" w:rsidP="00F33BBA">
      <w:pPr>
        <w:tabs>
          <w:tab w:val="left" w:pos="8222"/>
        </w:tabs>
        <w:ind w:left="851"/>
        <w:rPr>
          <w:sz w:val="24"/>
          <w:szCs w:val="24"/>
        </w:rPr>
      </w:pPr>
    </w:p>
    <w:p w14:paraId="46739574" w14:textId="77777777" w:rsidR="00F33BBA" w:rsidRPr="00F33BBA" w:rsidRDefault="00F33BBA" w:rsidP="00F33BBA">
      <w:pPr>
        <w:tabs>
          <w:tab w:val="left" w:pos="8222"/>
        </w:tabs>
        <w:ind w:left="851"/>
        <w:rPr>
          <w:sz w:val="24"/>
          <w:szCs w:val="24"/>
        </w:rPr>
      </w:pPr>
      <w:r w:rsidRPr="00F33BBA">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503B1549" w14:textId="77777777" w:rsidR="008203A8" w:rsidRPr="006E3056" w:rsidRDefault="008203A8" w:rsidP="008203A8">
      <w:pPr>
        <w:tabs>
          <w:tab w:val="left" w:pos="851"/>
        </w:tabs>
        <w:ind w:left="851"/>
        <w:rPr>
          <w:sz w:val="24"/>
          <w:szCs w:val="24"/>
        </w:rPr>
      </w:pPr>
    </w:p>
    <w:p w14:paraId="05AC6299" w14:textId="77777777" w:rsidR="008203A8" w:rsidRPr="006E3056" w:rsidRDefault="008203A8" w:rsidP="008203A8">
      <w:pPr>
        <w:tabs>
          <w:tab w:val="left" w:pos="851"/>
        </w:tabs>
        <w:ind w:left="851" w:hanging="851"/>
        <w:rPr>
          <w:b/>
          <w:sz w:val="24"/>
          <w:szCs w:val="24"/>
        </w:rPr>
      </w:pPr>
      <w:r w:rsidRPr="006E3056">
        <w:rPr>
          <w:b/>
          <w:sz w:val="24"/>
          <w:szCs w:val="24"/>
        </w:rPr>
        <w:t>6.</w:t>
      </w:r>
      <w:r w:rsidRPr="006E3056">
        <w:rPr>
          <w:b/>
          <w:sz w:val="24"/>
          <w:szCs w:val="24"/>
        </w:rPr>
        <w:tab/>
        <w:t>NAVN PÅ INDEHAVEREN AF MARKEDSFØRINGSTILLADELSEN</w:t>
      </w:r>
    </w:p>
    <w:p w14:paraId="3182A078" w14:textId="77777777" w:rsidR="00DC14AE" w:rsidRPr="00DC14AE" w:rsidRDefault="00DC14AE" w:rsidP="00F33BBA">
      <w:pPr>
        <w:ind w:left="851"/>
        <w:rPr>
          <w:sz w:val="24"/>
          <w:szCs w:val="24"/>
        </w:rPr>
      </w:pPr>
      <w:proofErr w:type="spellStart"/>
      <w:r w:rsidRPr="00DC14AE">
        <w:rPr>
          <w:sz w:val="24"/>
          <w:szCs w:val="24"/>
        </w:rPr>
        <w:t>Pharmacosmos</w:t>
      </w:r>
      <w:proofErr w:type="spellEnd"/>
      <w:r w:rsidRPr="00DC14AE">
        <w:rPr>
          <w:sz w:val="24"/>
          <w:szCs w:val="24"/>
        </w:rPr>
        <w:t xml:space="preserve"> A/S</w:t>
      </w:r>
    </w:p>
    <w:p w14:paraId="7B52F1D5" w14:textId="77777777" w:rsidR="00DC14AE" w:rsidRPr="00DC14AE" w:rsidRDefault="00DC14AE" w:rsidP="00F33BBA">
      <w:pPr>
        <w:ind w:left="851"/>
        <w:rPr>
          <w:sz w:val="24"/>
          <w:szCs w:val="24"/>
        </w:rPr>
      </w:pPr>
      <w:r w:rsidRPr="00DC14AE">
        <w:rPr>
          <w:sz w:val="24"/>
          <w:szCs w:val="24"/>
        </w:rPr>
        <w:t>Rørvangsvej 30</w:t>
      </w:r>
    </w:p>
    <w:p w14:paraId="38147B34" w14:textId="77777777" w:rsidR="00DC14AE" w:rsidRPr="00DC14AE" w:rsidRDefault="00DC14AE" w:rsidP="00F33BBA">
      <w:pPr>
        <w:ind w:left="851"/>
        <w:rPr>
          <w:sz w:val="24"/>
          <w:szCs w:val="24"/>
        </w:rPr>
      </w:pPr>
      <w:r w:rsidRPr="00DC14AE">
        <w:rPr>
          <w:sz w:val="24"/>
          <w:szCs w:val="24"/>
        </w:rPr>
        <w:t>4300 Holbæk</w:t>
      </w:r>
    </w:p>
    <w:p w14:paraId="7A9E5545" w14:textId="77777777" w:rsidR="008203A8" w:rsidRPr="006E3056" w:rsidRDefault="008203A8" w:rsidP="008203A8">
      <w:pPr>
        <w:tabs>
          <w:tab w:val="left" w:pos="851"/>
        </w:tabs>
        <w:ind w:left="851"/>
        <w:rPr>
          <w:sz w:val="24"/>
          <w:szCs w:val="24"/>
        </w:rPr>
      </w:pPr>
    </w:p>
    <w:p w14:paraId="273A31E7" w14:textId="77777777" w:rsidR="008203A8" w:rsidRPr="006E3056" w:rsidRDefault="008203A8" w:rsidP="008203A8">
      <w:pPr>
        <w:ind w:left="851" w:hanging="851"/>
        <w:rPr>
          <w:b/>
          <w:sz w:val="24"/>
          <w:szCs w:val="24"/>
        </w:rPr>
      </w:pPr>
      <w:r w:rsidRPr="006E3056">
        <w:rPr>
          <w:b/>
          <w:sz w:val="24"/>
          <w:szCs w:val="24"/>
        </w:rPr>
        <w:t>7.</w:t>
      </w:r>
      <w:r w:rsidRPr="006E3056">
        <w:rPr>
          <w:b/>
          <w:sz w:val="24"/>
          <w:szCs w:val="24"/>
        </w:rPr>
        <w:tab/>
        <w:t>MARKEDSFØRINGSTILLADELSESNUMMER (-NUMRE)</w:t>
      </w:r>
    </w:p>
    <w:p w14:paraId="55354315" w14:textId="154B3F95" w:rsidR="008203A8" w:rsidRPr="006E3056" w:rsidRDefault="00DC14AE" w:rsidP="00F33BBA">
      <w:pPr>
        <w:ind w:left="851"/>
        <w:rPr>
          <w:sz w:val="24"/>
          <w:szCs w:val="24"/>
        </w:rPr>
      </w:pPr>
      <w:r w:rsidRPr="006E3056">
        <w:rPr>
          <w:sz w:val="24"/>
          <w:szCs w:val="24"/>
        </w:rPr>
        <w:t>13602</w:t>
      </w:r>
    </w:p>
    <w:p w14:paraId="39116038" w14:textId="77777777" w:rsidR="00DC14AE" w:rsidRPr="006E3056" w:rsidRDefault="00DC14AE" w:rsidP="008203A8">
      <w:pPr>
        <w:tabs>
          <w:tab w:val="left" w:pos="851"/>
        </w:tabs>
        <w:ind w:left="851"/>
        <w:rPr>
          <w:sz w:val="24"/>
          <w:szCs w:val="24"/>
        </w:rPr>
      </w:pPr>
    </w:p>
    <w:p w14:paraId="775B6FA4" w14:textId="77777777" w:rsidR="008203A8" w:rsidRPr="006E3056" w:rsidRDefault="008203A8" w:rsidP="008203A8">
      <w:pPr>
        <w:tabs>
          <w:tab w:val="left" w:pos="851"/>
        </w:tabs>
        <w:ind w:left="851" w:hanging="851"/>
        <w:rPr>
          <w:b/>
          <w:sz w:val="24"/>
          <w:szCs w:val="24"/>
        </w:rPr>
      </w:pPr>
      <w:r w:rsidRPr="006E3056">
        <w:rPr>
          <w:b/>
          <w:sz w:val="24"/>
          <w:szCs w:val="24"/>
        </w:rPr>
        <w:t>8.</w:t>
      </w:r>
      <w:r w:rsidRPr="006E3056">
        <w:rPr>
          <w:b/>
          <w:sz w:val="24"/>
          <w:szCs w:val="24"/>
        </w:rPr>
        <w:tab/>
        <w:t>DATO FOR FØRSTE TILLADELSE</w:t>
      </w:r>
    </w:p>
    <w:p w14:paraId="13550482" w14:textId="6BEE3989" w:rsidR="008203A8" w:rsidRPr="006E3056" w:rsidRDefault="00DC14AE" w:rsidP="00F33BBA">
      <w:pPr>
        <w:ind w:left="851"/>
        <w:rPr>
          <w:sz w:val="24"/>
          <w:szCs w:val="24"/>
        </w:rPr>
      </w:pPr>
      <w:r w:rsidRPr="006E3056">
        <w:rPr>
          <w:sz w:val="24"/>
          <w:szCs w:val="24"/>
        </w:rPr>
        <w:t>7. november 1990</w:t>
      </w:r>
    </w:p>
    <w:p w14:paraId="1A10A21B" w14:textId="77777777" w:rsidR="00DC14AE" w:rsidRPr="006E3056" w:rsidRDefault="00DC14AE" w:rsidP="008203A8">
      <w:pPr>
        <w:tabs>
          <w:tab w:val="left" w:pos="851"/>
        </w:tabs>
        <w:ind w:left="851"/>
        <w:rPr>
          <w:sz w:val="24"/>
          <w:szCs w:val="24"/>
        </w:rPr>
      </w:pPr>
    </w:p>
    <w:p w14:paraId="3F9AAFD1" w14:textId="77777777" w:rsidR="008203A8" w:rsidRPr="006E3056" w:rsidRDefault="008203A8" w:rsidP="008203A8">
      <w:pPr>
        <w:tabs>
          <w:tab w:val="left" w:pos="851"/>
        </w:tabs>
        <w:ind w:left="851" w:hanging="851"/>
        <w:rPr>
          <w:b/>
          <w:sz w:val="24"/>
          <w:szCs w:val="24"/>
        </w:rPr>
      </w:pPr>
      <w:r w:rsidRPr="006E3056">
        <w:rPr>
          <w:b/>
          <w:sz w:val="24"/>
          <w:szCs w:val="24"/>
        </w:rPr>
        <w:t>9.</w:t>
      </w:r>
      <w:r w:rsidRPr="006E3056">
        <w:rPr>
          <w:b/>
          <w:sz w:val="24"/>
          <w:szCs w:val="24"/>
        </w:rPr>
        <w:tab/>
        <w:t>DATO FOR SENESTE ÆNDRING AF PRODUKTRESUMÉET</w:t>
      </w:r>
    </w:p>
    <w:p w14:paraId="2C57AE6F" w14:textId="4E19BC16" w:rsidR="008203A8" w:rsidRPr="006E3056" w:rsidRDefault="00DC14AE" w:rsidP="008203A8">
      <w:pPr>
        <w:tabs>
          <w:tab w:val="left" w:pos="851"/>
        </w:tabs>
        <w:ind w:left="851"/>
        <w:rPr>
          <w:sz w:val="24"/>
          <w:szCs w:val="24"/>
        </w:rPr>
      </w:pPr>
      <w:r w:rsidRPr="006E3056">
        <w:rPr>
          <w:sz w:val="24"/>
          <w:szCs w:val="24"/>
        </w:rPr>
        <w:t>23. juli 2026</w:t>
      </w:r>
    </w:p>
    <w:p w14:paraId="3ACB9312" w14:textId="77777777" w:rsidR="008203A8" w:rsidRPr="006E3056" w:rsidRDefault="008203A8" w:rsidP="008203A8">
      <w:pPr>
        <w:tabs>
          <w:tab w:val="left" w:pos="851"/>
        </w:tabs>
        <w:ind w:left="851"/>
        <w:rPr>
          <w:sz w:val="24"/>
          <w:szCs w:val="24"/>
        </w:rPr>
      </w:pPr>
    </w:p>
    <w:p w14:paraId="2ED5DC9A" w14:textId="77777777" w:rsidR="008203A8" w:rsidRPr="006E3056" w:rsidRDefault="008203A8" w:rsidP="008203A8">
      <w:pPr>
        <w:tabs>
          <w:tab w:val="left" w:pos="851"/>
        </w:tabs>
        <w:ind w:left="851" w:hanging="851"/>
        <w:rPr>
          <w:b/>
          <w:sz w:val="24"/>
          <w:szCs w:val="24"/>
        </w:rPr>
      </w:pPr>
      <w:r w:rsidRPr="006E3056">
        <w:rPr>
          <w:b/>
          <w:sz w:val="24"/>
          <w:szCs w:val="24"/>
        </w:rPr>
        <w:t>10.</w:t>
      </w:r>
      <w:r w:rsidRPr="006E3056">
        <w:rPr>
          <w:b/>
          <w:sz w:val="24"/>
          <w:szCs w:val="24"/>
        </w:rPr>
        <w:tab/>
        <w:t>KLASSIFICERING AF VETERINÆRLÆGEMIDLER</w:t>
      </w:r>
    </w:p>
    <w:p w14:paraId="17408246" w14:textId="6B5ACC1E" w:rsidR="0003527F" w:rsidRPr="006E3056" w:rsidRDefault="00DC14AE" w:rsidP="00F33BBA">
      <w:pPr>
        <w:ind w:left="851"/>
        <w:rPr>
          <w:sz w:val="24"/>
          <w:szCs w:val="24"/>
        </w:rPr>
      </w:pPr>
      <w:r w:rsidRPr="006E3056">
        <w:rPr>
          <w:sz w:val="24"/>
          <w:szCs w:val="24"/>
        </w:rPr>
        <w:t>HV</w:t>
      </w:r>
    </w:p>
    <w:p w14:paraId="2AFB9027" w14:textId="0CD03982" w:rsidR="00F33BBA" w:rsidRPr="006E3056" w:rsidRDefault="00F33BBA" w:rsidP="00F33BBA">
      <w:pPr>
        <w:ind w:left="851"/>
        <w:rPr>
          <w:sz w:val="24"/>
          <w:szCs w:val="24"/>
        </w:rPr>
      </w:pPr>
      <w:r w:rsidRPr="00F33BBA">
        <w:rPr>
          <w:sz w:val="24"/>
          <w:szCs w:val="24"/>
        </w:rPr>
        <w:t>Der findes detaljerede oplysninger om dette veterinærlægemiddel i EU-lægemiddeldatabasen (</w:t>
      </w:r>
      <w:hyperlink r:id="rId8" w:history="1">
        <w:r w:rsidRPr="00F33BBA">
          <w:rPr>
            <w:rStyle w:val="Hyperlink"/>
            <w:sz w:val="24"/>
            <w:szCs w:val="24"/>
          </w:rPr>
          <w:t>https://medicines.health.europa.eu/veterinary</w:t>
        </w:r>
      </w:hyperlink>
      <w:r w:rsidRPr="00F33BBA">
        <w:rPr>
          <w:sz w:val="24"/>
          <w:szCs w:val="24"/>
        </w:rPr>
        <w:t>).</w:t>
      </w:r>
    </w:p>
    <w:sectPr w:rsidR="00F33BBA" w:rsidRPr="006E3056"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C0D6" w14:textId="77777777" w:rsidR="005678C4" w:rsidRDefault="005678C4">
      <w:r>
        <w:separator/>
      </w:r>
    </w:p>
  </w:endnote>
  <w:endnote w:type="continuationSeparator" w:id="0">
    <w:p w14:paraId="50E2E7A6" w14:textId="77777777" w:rsidR="005678C4" w:rsidRDefault="0056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7274" w14:textId="77777777" w:rsidR="004A62CC" w:rsidRDefault="004A62CC">
    <w:pPr>
      <w:pStyle w:val="Sidefod"/>
      <w:pBdr>
        <w:bottom w:val="single" w:sz="6" w:space="1" w:color="auto"/>
      </w:pBdr>
      <w:tabs>
        <w:tab w:val="clear" w:pos="4819"/>
        <w:tab w:val="left" w:pos="8647"/>
      </w:tabs>
      <w:rPr>
        <w:i/>
        <w:snapToGrid w:val="0"/>
        <w:sz w:val="18"/>
      </w:rPr>
    </w:pPr>
  </w:p>
  <w:p w14:paraId="66EF76D9" w14:textId="77777777" w:rsidR="004A62CC" w:rsidRDefault="004A62CC">
    <w:pPr>
      <w:pStyle w:val="Sidefod"/>
      <w:tabs>
        <w:tab w:val="clear" w:pos="4819"/>
        <w:tab w:val="left" w:pos="8647"/>
      </w:tabs>
      <w:rPr>
        <w:i/>
        <w:snapToGrid w:val="0"/>
        <w:sz w:val="18"/>
      </w:rPr>
    </w:pPr>
  </w:p>
  <w:p w14:paraId="0BAF5135" w14:textId="18718E61"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787E25">
      <w:rPr>
        <w:i/>
        <w:noProof/>
        <w:snapToGrid w:val="0"/>
        <w:sz w:val="18"/>
      </w:rPr>
      <w:t>Uniferon, injektionsvæske, opløsning 200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BC79" w14:textId="77777777" w:rsidR="004A62CC" w:rsidRDefault="004A62CC">
    <w:pPr>
      <w:pStyle w:val="Sidefod"/>
      <w:pBdr>
        <w:bottom w:val="single" w:sz="6" w:space="1" w:color="auto"/>
      </w:pBdr>
      <w:tabs>
        <w:tab w:val="clear" w:pos="4819"/>
        <w:tab w:val="left" w:pos="8647"/>
      </w:tabs>
      <w:rPr>
        <w:i/>
        <w:snapToGrid w:val="0"/>
        <w:sz w:val="18"/>
      </w:rPr>
    </w:pPr>
  </w:p>
  <w:p w14:paraId="386352E3" w14:textId="77777777" w:rsidR="004A62CC" w:rsidRDefault="004A62CC">
    <w:pPr>
      <w:pStyle w:val="Sidefod"/>
      <w:tabs>
        <w:tab w:val="clear" w:pos="4819"/>
        <w:tab w:val="left" w:pos="8647"/>
      </w:tabs>
      <w:rPr>
        <w:i/>
        <w:snapToGrid w:val="0"/>
        <w:sz w:val="18"/>
      </w:rPr>
    </w:pPr>
  </w:p>
  <w:p w14:paraId="556F9BA4" w14:textId="798E95A8"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787E25">
      <w:rPr>
        <w:i/>
        <w:noProof/>
        <w:snapToGrid w:val="0"/>
        <w:sz w:val="18"/>
      </w:rPr>
      <w:t>Uniferon, injektionsvæske, opløsning 200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87EA" w14:textId="77777777" w:rsidR="005678C4" w:rsidRDefault="005678C4">
      <w:r>
        <w:separator/>
      </w:r>
    </w:p>
  </w:footnote>
  <w:footnote w:type="continuationSeparator" w:id="0">
    <w:p w14:paraId="42DCE03E" w14:textId="77777777" w:rsidR="005678C4" w:rsidRDefault="00567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1518"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A43"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75DF49A2"/>
    <w:multiLevelType w:val="hybridMultilevel"/>
    <w:tmpl w:val="77C684C4"/>
    <w:lvl w:ilvl="0" w:tplc="04060001">
      <w:start w:val="1"/>
      <w:numFmt w:val="bullet"/>
      <w:lvlText w:val=""/>
      <w:lvlJc w:val="left"/>
      <w:pPr>
        <w:tabs>
          <w:tab w:val="num" w:pos="927"/>
        </w:tabs>
        <w:ind w:left="927" w:hanging="360"/>
      </w:pPr>
      <w:rPr>
        <w:rFonts w:ascii="Symbol" w:hAnsi="Symbol" w:hint="default"/>
      </w:rPr>
    </w:lvl>
    <w:lvl w:ilvl="1" w:tplc="04060003">
      <w:start w:val="1"/>
      <w:numFmt w:val="bullet"/>
      <w:lvlText w:val="o"/>
      <w:lvlJc w:val="left"/>
      <w:pPr>
        <w:tabs>
          <w:tab w:val="num" w:pos="1647"/>
        </w:tabs>
        <w:ind w:left="1647" w:hanging="360"/>
      </w:pPr>
      <w:rPr>
        <w:rFonts w:ascii="Courier New" w:hAnsi="Courier New" w:cs="Courier New" w:hint="default"/>
      </w:rPr>
    </w:lvl>
    <w:lvl w:ilvl="2" w:tplc="04060005">
      <w:start w:val="1"/>
      <w:numFmt w:val="bullet"/>
      <w:lvlText w:val=""/>
      <w:lvlJc w:val="left"/>
      <w:pPr>
        <w:tabs>
          <w:tab w:val="num" w:pos="2367"/>
        </w:tabs>
        <w:ind w:left="2367" w:hanging="360"/>
      </w:pPr>
      <w:rPr>
        <w:rFonts w:ascii="Wingdings" w:hAnsi="Wingdings" w:hint="default"/>
      </w:rPr>
    </w:lvl>
    <w:lvl w:ilvl="3" w:tplc="04060001">
      <w:start w:val="1"/>
      <w:numFmt w:val="bullet"/>
      <w:lvlText w:val=""/>
      <w:lvlJc w:val="left"/>
      <w:pPr>
        <w:tabs>
          <w:tab w:val="num" w:pos="3087"/>
        </w:tabs>
        <w:ind w:left="3087" w:hanging="360"/>
      </w:pPr>
      <w:rPr>
        <w:rFonts w:ascii="Symbol" w:hAnsi="Symbol" w:hint="default"/>
      </w:rPr>
    </w:lvl>
    <w:lvl w:ilvl="4" w:tplc="04060003">
      <w:start w:val="1"/>
      <w:numFmt w:val="bullet"/>
      <w:lvlText w:val="o"/>
      <w:lvlJc w:val="left"/>
      <w:pPr>
        <w:tabs>
          <w:tab w:val="num" w:pos="3807"/>
        </w:tabs>
        <w:ind w:left="3807" w:hanging="360"/>
      </w:pPr>
      <w:rPr>
        <w:rFonts w:ascii="Courier New" w:hAnsi="Courier New" w:cs="Courier New" w:hint="default"/>
      </w:rPr>
    </w:lvl>
    <w:lvl w:ilvl="5" w:tplc="04060005">
      <w:start w:val="1"/>
      <w:numFmt w:val="bullet"/>
      <w:lvlText w:val=""/>
      <w:lvlJc w:val="left"/>
      <w:pPr>
        <w:tabs>
          <w:tab w:val="num" w:pos="4527"/>
        </w:tabs>
        <w:ind w:left="4527" w:hanging="360"/>
      </w:pPr>
      <w:rPr>
        <w:rFonts w:ascii="Wingdings" w:hAnsi="Wingdings" w:hint="default"/>
      </w:rPr>
    </w:lvl>
    <w:lvl w:ilvl="6" w:tplc="04060001">
      <w:start w:val="1"/>
      <w:numFmt w:val="bullet"/>
      <w:lvlText w:val=""/>
      <w:lvlJc w:val="left"/>
      <w:pPr>
        <w:tabs>
          <w:tab w:val="num" w:pos="5247"/>
        </w:tabs>
        <w:ind w:left="5247" w:hanging="360"/>
      </w:pPr>
      <w:rPr>
        <w:rFonts w:ascii="Symbol" w:hAnsi="Symbol" w:hint="default"/>
      </w:rPr>
    </w:lvl>
    <w:lvl w:ilvl="7" w:tplc="04060003">
      <w:start w:val="1"/>
      <w:numFmt w:val="bullet"/>
      <w:lvlText w:val="o"/>
      <w:lvlJc w:val="left"/>
      <w:pPr>
        <w:tabs>
          <w:tab w:val="num" w:pos="5967"/>
        </w:tabs>
        <w:ind w:left="5967" w:hanging="360"/>
      </w:pPr>
      <w:rPr>
        <w:rFonts w:ascii="Courier New" w:hAnsi="Courier New" w:cs="Courier New" w:hint="default"/>
      </w:rPr>
    </w:lvl>
    <w:lvl w:ilvl="8" w:tplc="04060005">
      <w:start w:val="1"/>
      <w:numFmt w:val="bullet"/>
      <w:lvlText w:val=""/>
      <w:lvlJc w:val="left"/>
      <w:pPr>
        <w:tabs>
          <w:tab w:val="num" w:pos="6687"/>
        </w:tabs>
        <w:ind w:left="6687" w:hanging="360"/>
      </w:pPr>
      <w:rPr>
        <w:rFonts w:ascii="Wingdings" w:hAnsi="Wingdings" w:hint="default"/>
      </w:rPr>
    </w:lvl>
  </w:abstractNum>
  <w:num w:numId="1" w16cid:durableId="397287167">
    <w:abstractNumId w:val="2"/>
  </w:num>
  <w:num w:numId="2" w16cid:durableId="494565686">
    <w:abstractNumId w:val="0"/>
  </w:num>
  <w:num w:numId="3" w16cid:durableId="1572233405">
    <w:abstractNumId w:val="1"/>
  </w:num>
  <w:num w:numId="4" w16cid:durableId="4889158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8C4"/>
    <w:rsid w:val="000241E8"/>
    <w:rsid w:val="0003527F"/>
    <w:rsid w:val="0004390D"/>
    <w:rsid w:val="0005355A"/>
    <w:rsid w:val="00065C7D"/>
    <w:rsid w:val="00092AFF"/>
    <w:rsid w:val="000B102C"/>
    <w:rsid w:val="000C6CD4"/>
    <w:rsid w:val="00131D7A"/>
    <w:rsid w:val="001577E4"/>
    <w:rsid w:val="001623D2"/>
    <w:rsid w:val="00162A88"/>
    <w:rsid w:val="00173F52"/>
    <w:rsid w:val="0018534D"/>
    <w:rsid w:val="001858CA"/>
    <w:rsid w:val="001869DB"/>
    <w:rsid w:val="001903E6"/>
    <w:rsid w:val="001C4AEF"/>
    <w:rsid w:val="001D3CC5"/>
    <w:rsid w:val="00202A14"/>
    <w:rsid w:val="00207C0E"/>
    <w:rsid w:val="002C3E74"/>
    <w:rsid w:val="002E304C"/>
    <w:rsid w:val="002E7439"/>
    <w:rsid w:val="002F3591"/>
    <w:rsid w:val="00322BDE"/>
    <w:rsid w:val="00340679"/>
    <w:rsid w:val="00371CA6"/>
    <w:rsid w:val="003E4B6F"/>
    <w:rsid w:val="00406EE7"/>
    <w:rsid w:val="00407013"/>
    <w:rsid w:val="00412537"/>
    <w:rsid w:val="00415D7C"/>
    <w:rsid w:val="00417225"/>
    <w:rsid w:val="00437992"/>
    <w:rsid w:val="00451FEF"/>
    <w:rsid w:val="004A62CC"/>
    <w:rsid w:val="004C733C"/>
    <w:rsid w:val="00514C36"/>
    <w:rsid w:val="00565A74"/>
    <w:rsid w:val="005678C4"/>
    <w:rsid w:val="005B0036"/>
    <w:rsid w:val="005D1DAA"/>
    <w:rsid w:val="005E336B"/>
    <w:rsid w:val="005F5831"/>
    <w:rsid w:val="00601E64"/>
    <w:rsid w:val="0061389F"/>
    <w:rsid w:val="00614110"/>
    <w:rsid w:val="00627236"/>
    <w:rsid w:val="00633A39"/>
    <w:rsid w:val="00646A5F"/>
    <w:rsid w:val="00662012"/>
    <w:rsid w:val="00666B01"/>
    <w:rsid w:val="00687CE3"/>
    <w:rsid w:val="00696BF6"/>
    <w:rsid w:val="006B1539"/>
    <w:rsid w:val="006C2FE7"/>
    <w:rsid w:val="006E3056"/>
    <w:rsid w:val="006F0D27"/>
    <w:rsid w:val="006F5621"/>
    <w:rsid w:val="00701164"/>
    <w:rsid w:val="0071651B"/>
    <w:rsid w:val="00734E54"/>
    <w:rsid w:val="00750478"/>
    <w:rsid w:val="00751513"/>
    <w:rsid w:val="007564C7"/>
    <w:rsid w:val="00776C2C"/>
    <w:rsid w:val="00781329"/>
    <w:rsid w:val="00787E25"/>
    <w:rsid w:val="007A684C"/>
    <w:rsid w:val="007C688A"/>
    <w:rsid w:val="007E2A00"/>
    <w:rsid w:val="008010F2"/>
    <w:rsid w:val="00805902"/>
    <w:rsid w:val="00813E75"/>
    <w:rsid w:val="0081533D"/>
    <w:rsid w:val="008203A8"/>
    <w:rsid w:val="008509BB"/>
    <w:rsid w:val="00851D7F"/>
    <w:rsid w:val="008803C5"/>
    <w:rsid w:val="008E4866"/>
    <w:rsid w:val="009202AE"/>
    <w:rsid w:val="00942FB8"/>
    <w:rsid w:val="00960F5F"/>
    <w:rsid w:val="00967486"/>
    <w:rsid w:val="009D66C6"/>
    <w:rsid w:val="009E300C"/>
    <w:rsid w:val="009E5184"/>
    <w:rsid w:val="009F1F5E"/>
    <w:rsid w:val="00A31E52"/>
    <w:rsid w:val="00A74A8A"/>
    <w:rsid w:val="00A85606"/>
    <w:rsid w:val="00A86C63"/>
    <w:rsid w:val="00A957A6"/>
    <w:rsid w:val="00A96525"/>
    <w:rsid w:val="00AA0D25"/>
    <w:rsid w:val="00AC012D"/>
    <w:rsid w:val="00AD4D77"/>
    <w:rsid w:val="00AE29E5"/>
    <w:rsid w:val="00AE5757"/>
    <w:rsid w:val="00B25EB8"/>
    <w:rsid w:val="00B764E3"/>
    <w:rsid w:val="00B85456"/>
    <w:rsid w:val="00B87267"/>
    <w:rsid w:val="00B93A25"/>
    <w:rsid w:val="00BB7240"/>
    <w:rsid w:val="00BC634B"/>
    <w:rsid w:val="00BF2AE0"/>
    <w:rsid w:val="00C41394"/>
    <w:rsid w:val="00C479BF"/>
    <w:rsid w:val="00C66C59"/>
    <w:rsid w:val="00C838AB"/>
    <w:rsid w:val="00C83AA2"/>
    <w:rsid w:val="00CE3A44"/>
    <w:rsid w:val="00CE3F86"/>
    <w:rsid w:val="00CF75B4"/>
    <w:rsid w:val="00D10EE1"/>
    <w:rsid w:val="00D14DBC"/>
    <w:rsid w:val="00D87E2B"/>
    <w:rsid w:val="00D910BA"/>
    <w:rsid w:val="00D96D04"/>
    <w:rsid w:val="00DC14AE"/>
    <w:rsid w:val="00DD6D71"/>
    <w:rsid w:val="00DF32BE"/>
    <w:rsid w:val="00E14F0A"/>
    <w:rsid w:val="00E321D6"/>
    <w:rsid w:val="00E323FB"/>
    <w:rsid w:val="00E61E78"/>
    <w:rsid w:val="00E84DC6"/>
    <w:rsid w:val="00EB5778"/>
    <w:rsid w:val="00EE14EA"/>
    <w:rsid w:val="00EE5253"/>
    <w:rsid w:val="00EF3C59"/>
    <w:rsid w:val="00F33BBA"/>
    <w:rsid w:val="00F36781"/>
    <w:rsid w:val="00F41E3A"/>
    <w:rsid w:val="00F60B72"/>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5EB04"/>
  <w15:chartTrackingRefBased/>
  <w15:docId w15:val="{EE6576CE-6A5D-4A3D-ACE2-52BE4CBD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F33BBA"/>
    <w:rPr>
      <w:color w:val="0563C1" w:themeColor="hyperlink"/>
      <w:u w:val="single"/>
    </w:rPr>
  </w:style>
  <w:style w:type="character" w:styleId="Ulstomtale">
    <w:name w:val="Unresolved Mention"/>
    <w:basedOn w:val="Standardskrifttypeiafsnit"/>
    <w:uiPriority w:val="99"/>
    <w:semiHidden/>
    <w:unhideWhenUsed/>
    <w:rsid w:val="00F33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66080755">
      <w:bodyDiv w:val="1"/>
      <w:marLeft w:val="0"/>
      <w:marRight w:val="0"/>
      <w:marTop w:val="0"/>
      <w:marBottom w:val="0"/>
      <w:divBdr>
        <w:top w:val="none" w:sz="0" w:space="0" w:color="auto"/>
        <w:left w:val="none" w:sz="0" w:space="0" w:color="auto"/>
        <w:bottom w:val="none" w:sz="0" w:space="0" w:color="auto"/>
        <w:right w:val="none" w:sz="0" w:space="0" w:color="auto"/>
      </w:divBdr>
    </w:div>
    <w:div w:id="112486955">
      <w:bodyDiv w:val="1"/>
      <w:marLeft w:val="0"/>
      <w:marRight w:val="0"/>
      <w:marTop w:val="0"/>
      <w:marBottom w:val="0"/>
      <w:divBdr>
        <w:top w:val="none" w:sz="0" w:space="0" w:color="auto"/>
        <w:left w:val="none" w:sz="0" w:space="0" w:color="auto"/>
        <w:bottom w:val="none" w:sz="0" w:space="0" w:color="auto"/>
        <w:right w:val="none" w:sz="0" w:space="0" w:color="auto"/>
      </w:divBdr>
    </w:div>
    <w:div w:id="124590896">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313532528">
      <w:bodyDiv w:val="1"/>
      <w:marLeft w:val="0"/>
      <w:marRight w:val="0"/>
      <w:marTop w:val="0"/>
      <w:marBottom w:val="0"/>
      <w:divBdr>
        <w:top w:val="none" w:sz="0" w:space="0" w:color="auto"/>
        <w:left w:val="none" w:sz="0" w:space="0" w:color="auto"/>
        <w:bottom w:val="none" w:sz="0" w:space="0" w:color="auto"/>
        <w:right w:val="none" w:sz="0" w:space="0" w:color="auto"/>
      </w:divBdr>
    </w:div>
    <w:div w:id="315232380">
      <w:bodyDiv w:val="1"/>
      <w:marLeft w:val="0"/>
      <w:marRight w:val="0"/>
      <w:marTop w:val="0"/>
      <w:marBottom w:val="0"/>
      <w:divBdr>
        <w:top w:val="none" w:sz="0" w:space="0" w:color="auto"/>
        <w:left w:val="none" w:sz="0" w:space="0" w:color="auto"/>
        <w:bottom w:val="none" w:sz="0" w:space="0" w:color="auto"/>
        <w:right w:val="none" w:sz="0" w:space="0" w:color="auto"/>
      </w:divBdr>
    </w:div>
    <w:div w:id="406346197">
      <w:bodyDiv w:val="1"/>
      <w:marLeft w:val="0"/>
      <w:marRight w:val="0"/>
      <w:marTop w:val="0"/>
      <w:marBottom w:val="0"/>
      <w:divBdr>
        <w:top w:val="none" w:sz="0" w:space="0" w:color="auto"/>
        <w:left w:val="none" w:sz="0" w:space="0" w:color="auto"/>
        <w:bottom w:val="none" w:sz="0" w:space="0" w:color="auto"/>
        <w:right w:val="none" w:sz="0" w:space="0" w:color="auto"/>
      </w:divBdr>
    </w:div>
    <w:div w:id="410666267">
      <w:bodyDiv w:val="1"/>
      <w:marLeft w:val="0"/>
      <w:marRight w:val="0"/>
      <w:marTop w:val="0"/>
      <w:marBottom w:val="0"/>
      <w:divBdr>
        <w:top w:val="none" w:sz="0" w:space="0" w:color="auto"/>
        <w:left w:val="none" w:sz="0" w:space="0" w:color="auto"/>
        <w:bottom w:val="none" w:sz="0" w:space="0" w:color="auto"/>
        <w:right w:val="none" w:sz="0" w:space="0" w:color="auto"/>
      </w:divBdr>
    </w:div>
    <w:div w:id="415324883">
      <w:bodyDiv w:val="1"/>
      <w:marLeft w:val="0"/>
      <w:marRight w:val="0"/>
      <w:marTop w:val="0"/>
      <w:marBottom w:val="0"/>
      <w:divBdr>
        <w:top w:val="none" w:sz="0" w:space="0" w:color="auto"/>
        <w:left w:val="none" w:sz="0" w:space="0" w:color="auto"/>
        <w:bottom w:val="none" w:sz="0" w:space="0" w:color="auto"/>
        <w:right w:val="none" w:sz="0" w:space="0" w:color="auto"/>
      </w:divBdr>
    </w:div>
    <w:div w:id="427240034">
      <w:bodyDiv w:val="1"/>
      <w:marLeft w:val="0"/>
      <w:marRight w:val="0"/>
      <w:marTop w:val="0"/>
      <w:marBottom w:val="0"/>
      <w:divBdr>
        <w:top w:val="none" w:sz="0" w:space="0" w:color="auto"/>
        <w:left w:val="none" w:sz="0" w:space="0" w:color="auto"/>
        <w:bottom w:val="none" w:sz="0" w:space="0" w:color="auto"/>
        <w:right w:val="none" w:sz="0" w:space="0" w:color="auto"/>
      </w:divBdr>
    </w:div>
    <w:div w:id="453598741">
      <w:bodyDiv w:val="1"/>
      <w:marLeft w:val="0"/>
      <w:marRight w:val="0"/>
      <w:marTop w:val="0"/>
      <w:marBottom w:val="0"/>
      <w:divBdr>
        <w:top w:val="none" w:sz="0" w:space="0" w:color="auto"/>
        <w:left w:val="none" w:sz="0" w:space="0" w:color="auto"/>
        <w:bottom w:val="none" w:sz="0" w:space="0" w:color="auto"/>
        <w:right w:val="none" w:sz="0" w:space="0" w:color="auto"/>
      </w:divBdr>
    </w:div>
    <w:div w:id="459036449">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7429849">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22864415">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84593047">
      <w:bodyDiv w:val="1"/>
      <w:marLeft w:val="0"/>
      <w:marRight w:val="0"/>
      <w:marTop w:val="0"/>
      <w:marBottom w:val="0"/>
      <w:divBdr>
        <w:top w:val="none" w:sz="0" w:space="0" w:color="auto"/>
        <w:left w:val="none" w:sz="0" w:space="0" w:color="auto"/>
        <w:bottom w:val="none" w:sz="0" w:space="0" w:color="auto"/>
        <w:right w:val="none" w:sz="0" w:space="0" w:color="auto"/>
      </w:divBdr>
    </w:div>
    <w:div w:id="771126325">
      <w:bodyDiv w:val="1"/>
      <w:marLeft w:val="0"/>
      <w:marRight w:val="0"/>
      <w:marTop w:val="0"/>
      <w:marBottom w:val="0"/>
      <w:divBdr>
        <w:top w:val="none" w:sz="0" w:space="0" w:color="auto"/>
        <w:left w:val="none" w:sz="0" w:space="0" w:color="auto"/>
        <w:bottom w:val="none" w:sz="0" w:space="0" w:color="auto"/>
        <w:right w:val="none" w:sz="0" w:space="0" w:color="auto"/>
      </w:divBdr>
    </w:div>
    <w:div w:id="812021502">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949554766">
      <w:bodyDiv w:val="1"/>
      <w:marLeft w:val="0"/>
      <w:marRight w:val="0"/>
      <w:marTop w:val="0"/>
      <w:marBottom w:val="0"/>
      <w:divBdr>
        <w:top w:val="none" w:sz="0" w:space="0" w:color="auto"/>
        <w:left w:val="none" w:sz="0" w:space="0" w:color="auto"/>
        <w:bottom w:val="none" w:sz="0" w:space="0" w:color="auto"/>
        <w:right w:val="none" w:sz="0" w:space="0" w:color="auto"/>
      </w:divBdr>
    </w:div>
    <w:div w:id="978270135">
      <w:bodyDiv w:val="1"/>
      <w:marLeft w:val="0"/>
      <w:marRight w:val="0"/>
      <w:marTop w:val="0"/>
      <w:marBottom w:val="0"/>
      <w:divBdr>
        <w:top w:val="none" w:sz="0" w:space="0" w:color="auto"/>
        <w:left w:val="none" w:sz="0" w:space="0" w:color="auto"/>
        <w:bottom w:val="none" w:sz="0" w:space="0" w:color="auto"/>
        <w:right w:val="none" w:sz="0" w:space="0" w:color="auto"/>
      </w:divBdr>
    </w:div>
    <w:div w:id="1005323059">
      <w:bodyDiv w:val="1"/>
      <w:marLeft w:val="0"/>
      <w:marRight w:val="0"/>
      <w:marTop w:val="0"/>
      <w:marBottom w:val="0"/>
      <w:divBdr>
        <w:top w:val="none" w:sz="0" w:space="0" w:color="auto"/>
        <w:left w:val="none" w:sz="0" w:space="0" w:color="auto"/>
        <w:bottom w:val="none" w:sz="0" w:space="0" w:color="auto"/>
        <w:right w:val="none" w:sz="0" w:space="0" w:color="auto"/>
      </w:divBdr>
    </w:div>
    <w:div w:id="1009597992">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193181053">
      <w:bodyDiv w:val="1"/>
      <w:marLeft w:val="0"/>
      <w:marRight w:val="0"/>
      <w:marTop w:val="0"/>
      <w:marBottom w:val="0"/>
      <w:divBdr>
        <w:top w:val="none" w:sz="0" w:space="0" w:color="auto"/>
        <w:left w:val="none" w:sz="0" w:space="0" w:color="auto"/>
        <w:bottom w:val="none" w:sz="0" w:space="0" w:color="auto"/>
        <w:right w:val="none" w:sz="0" w:space="0" w:color="auto"/>
      </w:divBdr>
    </w:div>
    <w:div w:id="1207982451">
      <w:bodyDiv w:val="1"/>
      <w:marLeft w:val="0"/>
      <w:marRight w:val="0"/>
      <w:marTop w:val="0"/>
      <w:marBottom w:val="0"/>
      <w:divBdr>
        <w:top w:val="none" w:sz="0" w:space="0" w:color="auto"/>
        <w:left w:val="none" w:sz="0" w:space="0" w:color="auto"/>
        <w:bottom w:val="none" w:sz="0" w:space="0" w:color="auto"/>
        <w:right w:val="none" w:sz="0" w:space="0" w:color="auto"/>
      </w:divBdr>
    </w:div>
    <w:div w:id="1218858837">
      <w:bodyDiv w:val="1"/>
      <w:marLeft w:val="0"/>
      <w:marRight w:val="0"/>
      <w:marTop w:val="0"/>
      <w:marBottom w:val="0"/>
      <w:divBdr>
        <w:top w:val="none" w:sz="0" w:space="0" w:color="auto"/>
        <w:left w:val="none" w:sz="0" w:space="0" w:color="auto"/>
        <w:bottom w:val="none" w:sz="0" w:space="0" w:color="auto"/>
        <w:right w:val="none" w:sz="0" w:space="0" w:color="auto"/>
      </w:divBdr>
    </w:div>
    <w:div w:id="1351954267">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05370763">
      <w:bodyDiv w:val="1"/>
      <w:marLeft w:val="0"/>
      <w:marRight w:val="0"/>
      <w:marTop w:val="0"/>
      <w:marBottom w:val="0"/>
      <w:divBdr>
        <w:top w:val="none" w:sz="0" w:space="0" w:color="auto"/>
        <w:left w:val="none" w:sz="0" w:space="0" w:color="auto"/>
        <w:bottom w:val="none" w:sz="0" w:space="0" w:color="auto"/>
        <w:right w:val="none" w:sz="0" w:space="0" w:color="auto"/>
      </w:divBdr>
    </w:div>
    <w:div w:id="1408117529">
      <w:bodyDiv w:val="1"/>
      <w:marLeft w:val="0"/>
      <w:marRight w:val="0"/>
      <w:marTop w:val="0"/>
      <w:marBottom w:val="0"/>
      <w:divBdr>
        <w:top w:val="none" w:sz="0" w:space="0" w:color="auto"/>
        <w:left w:val="none" w:sz="0" w:space="0" w:color="auto"/>
        <w:bottom w:val="none" w:sz="0" w:space="0" w:color="auto"/>
        <w:right w:val="none" w:sz="0" w:space="0" w:color="auto"/>
      </w:divBdr>
    </w:div>
    <w:div w:id="1417248314">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86630803">
      <w:bodyDiv w:val="1"/>
      <w:marLeft w:val="0"/>
      <w:marRight w:val="0"/>
      <w:marTop w:val="0"/>
      <w:marBottom w:val="0"/>
      <w:divBdr>
        <w:top w:val="none" w:sz="0" w:space="0" w:color="auto"/>
        <w:left w:val="none" w:sz="0" w:space="0" w:color="auto"/>
        <w:bottom w:val="none" w:sz="0" w:space="0" w:color="auto"/>
        <w:right w:val="none" w:sz="0" w:space="0" w:color="auto"/>
      </w:divBdr>
    </w:div>
    <w:div w:id="1513837819">
      <w:bodyDiv w:val="1"/>
      <w:marLeft w:val="0"/>
      <w:marRight w:val="0"/>
      <w:marTop w:val="0"/>
      <w:marBottom w:val="0"/>
      <w:divBdr>
        <w:top w:val="none" w:sz="0" w:space="0" w:color="auto"/>
        <w:left w:val="none" w:sz="0" w:space="0" w:color="auto"/>
        <w:bottom w:val="none" w:sz="0" w:space="0" w:color="auto"/>
        <w:right w:val="none" w:sz="0" w:space="0" w:color="auto"/>
      </w:divBdr>
    </w:div>
    <w:div w:id="1568421364">
      <w:bodyDiv w:val="1"/>
      <w:marLeft w:val="0"/>
      <w:marRight w:val="0"/>
      <w:marTop w:val="0"/>
      <w:marBottom w:val="0"/>
      <w:divBdr>
        <w:top w:val="none" w:sz="0" w:space="0" w:color="auto"/>
        <w:left w:val="none" w:sz="0" w:space="0" w:color="auto"/>
        <w:bottom w:val="none" w:sz="0" w:space="0" w:color="auto"/>
        <w:right w:val="none" w:sz="0" w:space="0" w:color="auto"/>
      </w:divBdr>
    </w:div>
    <w:div w:id="1604725586">
      <w:bodyDiv w:val="1"/>
      <w:marLeft w:val="0"/>
      <w:marRight w:val="0"/>
      <w:marTop w:val="0"/>
      <w:marBottom w:val="0"/>
      <w:divBdr>
        <w:top w:val="none" w:sz="0" w:space="0" w:color="auto"/>
        <w:left w:val="none" w:sz="0" w:space="0" w:color="auto"/>
        <w:bottom w:val="none" w:sz="0" w:space="0" w:color="auto"/>
        <w:right w:val="none" w:sz="0" w:space="0" w:color="auto"/>
      </w:divBdr>
    </w:div>
    <w:div w:id="1676105336">
      <w:bodyDiv w:val="1"/>
      <w:marLeft w:val="0"/>
      <w:marRight w:val="0"/>
      <w:marTop w:val="0"/>
      <w:marBottom w:val="0"/>
      <w:divBdr>
        <w:top w:val="none" w:sz="0" w:space="0" w:color="auto"/>
        <w:left w:val="none" w:sz="0" w:space="0" w:color="auto"/>
        <w:bottom w:val="none" w:sz="0" w:space="0" w:color="auto"/>
        <w:right w:val="none" w:sz="0" w:space="0" w:color="auto"/>
      </w:divBdr>
    </w:div>
    <w:div w:id="1685470417">
      <w:bodyDiv w:val="1"/>
      <w:marLeft w:val="0"/>
      <w:marRight w:val="0"/>
      <w:marTop w:val="0"/>
      <w:marBottom w:val="0"/>
      <w:divBdr>
        <w:top w:val="none" w:sz="0" w:space="0" w:color="auto"/>
        <w:left w:val="none" w:sz="0" w:space="0" w:color="auto"/>
        <w:bottom w:val="none" w:sz="0" w:space="0" w:color="auto"/>
        <w:right w:val="none" w:sz="0" w:space="0" w:color="auto"/>
      </w:divBdr>
    </w:div>
    <w:div w:id="1695570100">
      <w:bodyDiv w:val="1"/>
      <w:marLeft w:val="0"/>
      <w:marRight w:val="0"/>
      <w:marTop w:val="0"/>
      <w:marBottom w:val="0"/>
      <w:divBdr>
        <w:top w:val="none" w:sz="0" w:space="0" w:color="auto"/>
        <w:left w:val="none" w:sz="0" w:space="0" w:color="auto"/>
        <w:bottom w:val="none" w:sz="0" w:space="0" w:color="auto"/>
        <w:right w:val="none" w:sz="0" w:space="0" w:color="auto"/>
      </w:divBdr>
    </w:div>
    <w:div w:id="1726905809">
      <w:bodyDiv w:val="1"/>
      <w:marLeft w:val="0"/>
      <w:marRight w:val="0"/>
      <w:marTop w:val="0"/>
      <w:marBottom w:val="0"/>
      <w:divBdr>
        <w:top w:val="none" w:sz="0" w:space="0" w:color="auto"/>
        <w:left w:val="none" w:sz="0" w:space="0" w:color="auto"/>
        <w:bottom w:val="none" w:sz="0" w:space="0" w:color="auto"/>
        <w:right w:val="none" w:sz="0" w:space="0" w:color="auto"/>
      </w:divBdr>
    </w:div>
    <w:div w:id="1806704515">
      <w:bodyDiv w:val="1"/>
      <w:marLeft w:val="0"/>
      <w:marRight w:val="0"/>
      <w:marTop w:val="0"/>
      <w:marBottom w:val="0"/>
      <w:divBdr>
        <w:top w:val="none" w:sz="0" w:space="0" w:color="auto"/>
        <w:left w:val="none" w:sz="0" w:space="0" w:color="auto"/>
        <w:bottom w:val="none" w:sz="0" w:space="0" w:color="auto"/>
        <w:right w:val="none" w:sz="0" w:space="0" w:color="auto"/>
      </w:divBdr>
    </w:div>
    <w:div w:id="1850289772">
      <w:bodyDiv w:val="1"/>
      <w:marLeft w:val="0"/>
      <w:marRight w:val="0"/>
      <w:marTop w:val="0"/>
      <w:marBottom w:val="0"/>
      <w:divBdr>
        <w:top w:val="none" w:sz="0" w:space="0" w:color="auto"/>
        <w:left w:val="none" w:sz="0" w:space="0" w:color="auto"/>
        <w:bottom w:val="none" w:sz="0" w:space="0" w:color="auto"/>
        <w:right w:val="none" w:sz="0" w:space="0" w:color="auto"/>
      </w:divBdr>
    </w:div>
    <w:div w:id="1867020701">
      <w:bodyDiv w:val="1"/>
      <w:marLeft w:val="0"/>
      <w:marRight w:val="0"/>
      <w:marTop w:val="0"/>
      <w:marBottom w:val="0"/>
      <w:divBdr>
        <w:top w:val="none" w:sz="0" w:space="0" w:color="auto"/>
        <w:left w:val="none" w:sz="0" w:space="0" w:color="auto"/>
        <w:bottom w:val="none" w:sz="0" w:space="0" w:color="auto"/>
        <w:right w:val="none" w:sz="0" w:space="0" w:color="auto"/>
      </w:divBdr>
    </w:div>
    <w:div w:id="1910919740">
      <w:bodyDiv w:val="1"/>
      <w:marLeft w:val="0"/>
      <w:marRight w:val="0"/>
      <w:marTop w:val="0"/>
      <w:marBottom w:val="0"/>
      <w:divBdr>
        <w:top w:val="none" w:sz="0" w:space="0" w:color="auto"/>
        <w:left w:val="none" w:sz="0" w:space="0" w:color="auto"/>
        <w:bottom w:val="none" w:sz="0" w:space="0" w:color="auto"/>
        <w:right w:val="none" w:sz="0" w:space="0" w:color="auto"/>
      </w:divBdr>
    </w:div>
    <w:div w:id="1946885069">
      <w:bodyDiv w:val="1"/>
      <w:marLeft w:val="0"/>
      <w:marRight w:val="0"/>
      <w:marTop w:val="0"/>
      <w:marBottom w:val="0"/>
      <w:divBdr>
        <w:top w:val="none" w:sz="0" w:space="0" w:color="auto"/>
        <w:left w:val="none" w:sz="0" w:space="0" w:color="auto"/>
        <w:bottom w:val="none" w:sz="0" w:space="0" w:color="auto"/>
        <w:right w:val="none" w:sz="0" w:space="0" w:color="auto"/>
      </w:divBdr>
    </w:div>
    <w:div w:id="1977100891">
      <w:bodyDiv w:val="1"/>
      <w:marLeft w:val="0"/>
      <w:marRight w:val="0"/>
      <w:marTop w:val="0"/>
      <w:marBottom w:val="0"/>
      <w:divBdr>
        <w:top w:val="none" w:sz="0" w:space="0" w:color="auto"/>
        <w:left w:val="none" w:sz="0" w:space="0" w:color="auto"/>
        <w:bottom w:val="none" w:sz="0" w:space="0" w:color="auto"/>
        <w:right w:val="none" w:sz="0" w:space="0" w:color="auto"/>
      </w:divBdr>
    </w:div>
    <w:div w:id="2001691525">
      <w:bodyDiv w:val="1"/>
      <w:marLeft w:val="0"/>
      <w:marRight w:val="0"/>
      <w:marTop w:val="0"/>
      <w:marBottom w:val="0"/>
      <w:divBdr>
        <w:top w:val="none" w:sz="0" w:space="0" w:color="auto"/>
        <w:left w:val="none" w:sz="0" w:space="0" w:color="auto"/>
        <w:bottom w:val="none" w:sz="0" w:space="0" w:color="auto"/>
        <w:right w:val="none" w:sz="0" w:space="0" w:color="auto"/>
      </w:divBdr>
    </w:div>
    <w:div w:id="2008627840">
      <w:bodyDiv w:val="1"/>
      <w:marLeft w:val="0"/>
      <w:marRight w:val="0"/>
      <w:marTop w:val="0"/>
      <w:marBottom w:val="0"/>
      <w:divBdr>
        <w:top w:val="none" w:sz="0" w:space="0" w:color="auto"/>
        <w:left w:val="none" w:sz="0" w:space="0" w:color="auto"/>
        <w:bottom w:val="none" w:sz="0" w:space="0" w:color="auto"/>
        <w:right w:val="none" w:sz="0" w:space="0" w:color="auto"/>
      </w:divBdr>
    </w:div>
    <w:div w:id="2047291867">
      <w:bodyDiv w:val="1"/>
      <w:marLeft w:val="0"/>
      <w:marRight w:val="0"/>
      <w:marTop w:val="0"/>
      <w:marBottom w:val="0"/>
      <w:divBdr>
        <w:top w:val="none" w:sz="0" w:space="0" w:color="auto"/>
        <w:left w:val="none" w:sz="0" w:space="0" w:color="auto"/>
        <w:bottom w:val="none" w:sz="0" w:space="0" w:color="auto"/>
        <w:right w:val="none" w:sz="0" w:space="0" w:color="auto"/>
      </w:divBdr>
    </w:div>
    <w:div w:id="2076664828">
      <w:bodyDiv w:val="1"/>
      <w:marLeft w:val="0"/>
      <w:marRight w:val="0"/>
      <w:marTop w:val="0"/>
      <w:marBottom w:val="0"/>
      <w:divBdr>
        <w:top w:val="none" w:sz="0" w:space="0" w:color="auto"/>
        <w:left w:val="none" w:sz="0" w:space="0" w:color="auto"/>
        <w:bottom w:val="none" w:sz="0" w:space="0" w:color="auto"/>
        <w:right w:val="none" w:sz="0" w:space="0" w:color="auto"/>
      </w:divBdr>
    </w:div>
    <w:div w:id="2083065291">
      <w:bodyDiv w:val="1"/>
      <w:marLeft w:val="0"/>
      <w:marRight w:val="0"/>
      <w:marTop w:val="0"/>
      <w:marBottom w:val="0"/>
      <w:divBdr>
        <w:top w:val="none" w:sz="0" w:space="0" w:color="auto"/>
        <w:left w:val="none" w:sz="0" w:space="0" w:color="auto"/>
        <w:bottom w:val="none" w:sz="0" w:space="0" w:color="auto"/>
        <w:right w:val="none" w:sz="0" w:space="0" w:color="auto"/>
      </w:divBdr>
    </w:div>
    <w:div w:id="2096783470">
      <w:bodyDiv w:val="1"/>
      <w:marLeft w:val="0"/>
      <w:marRight w:val="0"/>
      <w:marTop w:val="0"/>
      <w:marBottom w:val="0"/>
      <w:divBdr>
        <w:top w:val="none" w:sz="0" w:space="0" w:color="auto"/>
        <w:left w:val="none" w:sz="0" w:space="0" w:color="auto"/>
        <w:bottom w:val="none" w:sz="0" w:space="0" w:color="auto"/>
        <w:right w:val="none" w:sz="0" w:space="0" w:color="auto"/>
      </w:divBdr>
    </w:div>
    <w:div w:id="21176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14</TotalTime>
  <Pages>5</Pages>
  <Words>947</Words>
  <Characters>6782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SPC Vet skabelon (NY-QRDv9)</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2025113771, var. 16, version 9 QRD</dc:description>
  <cp:lastModifiedBy>Gitte Jørgensen</cp:lastModifiedBy>
  <cp:revision>5</cp:revision>
  <cp:lastPrinted>2022-05-18T14:03:00Z</cp:lastPrinted>
  <dcterms:created xsi:type="dcterms:W3CDTF">2026-07-23T10:13:00Z</dcterms:created>
  <dcterms:modified xsi:type="dcterms:W3CDTF">2026-07-23T10:27:00Z</dcterms:modified>
</cp:coreProperties>
</file>