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482CD" w14:textId="77777777" w:rsidR="008203A8" w:rsidRPr="008F49E1" w:rsidRDefault="008203A8" w:rsidP="008203A8">
      <w:pPr>
        <w:rPr>
          <w:sz w:val="24"/>
          <w:szCs w:val="24"/>
        </w:rPr>
      </w:pPr>
      <w:r w:rsidRPr="005B0036">
        <w:rPr>
          <w:noProof/>
          <w:sz w:val="24"/>
          <w:szCs w:val="24"/>
          <w:lang w:eastAsia="da-DK"/>
        </w:rPr>
        <w:drawing>
          <wp:inline distT="0" distB="0" distL="0" distR="0" wp14:anchorId="3C5FFA29" wp14:editId="490CCB57">
            <wp:extent cx="2428875" cy="685800"/>
            <wp:effectExtent l="0" t="0" r="9525" b="0"/>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inline>
        </w:drawing>
      </w:r>
    </w:p>
    <w:p w14:paraId="3F2ACDD0" w14:textId="77777777" w:rsidR="008203A8" w:rsidRDefault="008203A8" w:rsidP="008203A8">
      <w:pPr>
        <w:rPr>
          <w:sz w:val="24"/>
          <w:szCs w:val="24"/>
        </w:rPr>
      </w:pPr>
    </w:p>
    <w:p w14:paraId="68266825" w14:textId="2BFF22D4" w:rsidR="008203A8" w:rsidRPr="007261FB" w:rsidRDefault="008203A8" w:rsidP="008203A8">
      <w:pPr>
        <w:tabs>
          <w:tab w:val="right" w:pos="9356"/>
        </w:tabs>
        <w:rPr>
          <w:b/>
          <w:sz w:val="24"/>
          <w:szCs w:val="24"/>
        </w:rPr>
      </w:pPr>
      <w:r w:rsidRPr="007261FB">
        <w:rPr>
          <w:b/>
          <w:sz w:val="24"/>
          <w:szCs w:val="24"/>
        </w:rPr>
        <w:tab/>
      </w:r>
      <w:r w:rsidR="001E00DA">
        <w:rPr>
          <w:b/>
          <w:sz w:val="24"/>
          <w:szCs w:val="24"/>
        </w:rPr>
        <w:t>29. juli 2026</w:t>
      </w:r>
    </w:p>
    <w:p w14:paraId="24764D80" w14:textId="77777777" w:rsidR="008203A8" w:rsidRPr="007261FB" w:rsidRDefault="008203A8" w:rsidP="008203A8">
      <w:pPr>
        <w:rPr>
          <w:sz w:val="24"/>
          <w:szCs w:val="24"/>
        </w:rPr>
      </w:pPr>
    </w:p>
    <w:p w14:paraId="1AA761FE" w14:textId="77777777" w:rsidR="00105F29" w:rsidRPr="007261FB" w:rsidRDefault="00105F29" w:rsidP="008203A8">
      <w:pPr>
        <w:rPr>
          <w:sz w:val="24"/>
          <w:szCs w:val="24"/>
        </w:rPr>
      </w:pPr>
    </w:p>
    <w:p w14:paraId="645DF9E1" w14:textId="77777777" w:rsidR="00105F29" w:rsidRPr="007261FB" w:rsidRDefault="00105F29" w:rsidP="008203A8">
      <w:pPr>
        <w:rPr>
          <w:sz w:val="24"/>
          <w:szCs w:val="24"/>
        </w:rPr>
      </w:pPr>
    </w:p>
    <w:p w14:paraId="210A1F64" w14:textId="77777777" w:rsidR="008203A8" w:rsidRPr="007261FB" w:rsidRDefault="008203A8" w:rsidP="008203A8">
      <w:pPr>
        <w:jc w:val="center"/>
        <w:rPr>
          <w:b/>
          <w:sz w:val="24"/>
          <w:szCs w:val="24"/>
        </w:rPr>
      </w:pPr>
      <w:r w:rsidRPr="007261FB">
        <w:rPr>
          <w:b/>
          <w:sz w:val="24"/>
          <w:szCs w:val="24"/>
        </w:rPr>
        <w:t>PRODUKTRESUMÉ</w:t>
      </w:r>
    </w:p>
    <w:p w14:paraId="1C631533" w14:textId="77777777" w:rsidR="008203A8" w:rsidRPr="007261FB" w:rsidRDefault="008203A8" w:rsidP="008203A8">
      <w:pPr>
        <w:jc w:val="center"/>
        <w:rPr>
          <w:b/>
          <w:sz w:val="24"/>
          <w:szCs w:val="24"/>
        </w:rPr>
      </w:pPr>
    </w:p>
    <w:p w14:paraId="2030FF26" w14:textId="77777777" w:rsidR="008203A8" w:rsidRPr="007261FB" w:rsidRDefault="008203A8" w:rsidP="008203A8">
      <w:pPr>
        <w:jc w:val="center"/>
        <w:rPr>
          <w:b/>
          <w:sz w:val="24"/>
          <w:szCs w:val="24"/>
        </w:rPr>
      </w:pPr>
      <w:r w:rsidRPr="007261FB">
        <w:rPr>
          <w:b/>
          <w:sz w:val="24"/>
          <w:szCs w:val="24"/>
        </w:rPr>
        <w:t>for</w:t>
      </w:r>
    </w:p>
    <w:p w14:paraId="12B9226F" w14:textId="77777777" w:rsidR="008203A8" w:rsidRPr="007261FB" w:rsidRDefault="008203A8" w:rsidP="008203A8">
      <w:pPr>
        <w:jc w:val="center"/>
        <w:rPr>
          <w:b/>
          <w:sz w:val="24"/>
          <w:szCs w:val="24"/>
        </w:rPr>
      </w:pPr>
    </w:p>
    <w:p w14:paraId="636AB6B1" w14:textId="4C1931D8" w:rsidR="008203A8" w:rsidRPr="007261FB" w:rsidRDefault="005A7412" w:rsidP="008203A8">
      <w:pPr>
        <w:jc w:val="center"/>
        <w:rPr>
          <w:b/>
          <w:sz w:val="24"/>
          <w:szCs w:val="24"/>
        </w:rPr>
      </w:pPr>
      <w:proofErr w:type="spellStart"/>
      <w:r w:rsidRPr="007261FB">
        <w:rPr>
          <w:b/>
          <w:sz w:val="24"/>
          <w:szCs w:val="24"/>
        </w:rPr>
        <w:t>Vetochlora</w:t>
      </w:r>
      <w:proofErr w:type="spellEnd"/>
      <w:r w:rsidRPr="007261FB">
        <w:rPr>
          <w:b/>
          <w:sz w:val="24"/>
          <w:szCs w:val="24"/>
        </w:rPr>
        <w:t>, øjensalve</w:t>
      </w:r>
    </w:p>
    <w:p w14:paraId="74A3FBC5" w14:textId="77777777" w:rsidR="008203A8" w:rsidRPr="007261FB" w:rsidRDefault="008203A8" w:rsidP="008203A8">
      <w:pPr>
        <w:jc w:val="both"/>
        <w:rPr>
          <w:sz w:val="24"/>
          <w:szCs w:val="24"/>
        </w:rPr>
      </w:pPr>
    </w:p>
    <w:p w14:paraId="51FEA542" w14:textId="77777777" w:rsidR="008203A8" w:rsidRPr="007261FB" w:rsidRDefault="008203A8" w:rsidP="008203A8">
      <w:pPr>
        <w:jc w:val="both"/>
        <w:rPr>
          <w:sz w:val="24"/>
          <w:szCs w:val="24"/>
        </w:rPr>
      </w:pPr>
    </w:p>
    <w:p w14:paraId="3116B603" w14:textId="77777777" w:rsidR="008203A8" w:rsidRPr="007261FB" w:rsidRDefault="008203A8" w:rsidP="008203A8">
      <w:pPr>
        <w:ind w:left="851" w:hanging="851"/>
        <w:rPr>
          <w:b/>
          <w:sz w:val="24"/>
          <w:szCs w:val="24"/>
        </w:rPr>
      </w:pPr>
      <w:r w:rsidRPr="007261FB">
        <w:rPr>
          <w:b/>
          <w:sz w:val="24"/>
          <w:szCs w:val="24"/>
        </w:rPr>
        <w:t>0.</w:t>
      </w:r>
      <w:r w:rsidRPr="007261FB">
        <w:rPr>
          <w:b/>
          <w:sz w:val="24"/>
          <w:szCs w:val="24"/>
        </w:rPr>
        <w:tab/>
        <w:t>D.SP.NR.</w:t>
      </w:r>
    </w:p>
    <w:p w14:paraId="4F514D2F" w14:textId="61246884" w:rsidR="008203A8" w:rsidRPr="007261FB" w:rsidRDefault="005A7412" w:rsidP="008203A8">
      <w:pPr>
        <w:ind w:left="851"/>
        <w:rPr>
          <w:sz w:val="24"/>
          <w:szCs w:val="24"/>
        </w:rPr>
      </w:pPr>
      <w:r w:rsidRPr="007261FB">
        <w:rPr>
          <w:sz w:val="24"/>
          <w:szCs w:val="24"/>
        </w:rPr>
        <w:t>34671</w:t>
      </w:r>
    </w:p>
    <w:p w14:paraId="7D0AD179" w14:textId="77777777" w:rsidR="008203A8" w:rsidRPr="007261FB" w:rsidRDefault="008203A8" w:rsidP="008203A8">
      <w:pPr>
        <w:ind w:left="851"/>
        <w:rPr>
          <w:sz w:val="24"/>
          <w:szCs w:val="24"/>
        </w:rPr>
      </w:pPr>
    </w:p>
    <w:p w14:paraId="23130126" w14:textId="77777777" w:rsidR="008203A8" w:rsidRPr="007261FB" w:rsidRDefault="008203A8" w:rsidP="008203A8">
      <w:pPr>
        <w:ind w:left="851" w:hanging="851"/>
        <w:rPr>
          <w:b/>
          <w:sz w:val="24"/>
          <w:szCs w:val="24"/>
        </w:rPr>
      </w:pPr>
      <w:r w:rsidRPr="007261FB">
        <w:rPr>
          <w:b/>
          <w:sz w:val="24"/>
          <w:szCs w:val="24"/>
        </w:rPr>
        <w:t>1.</w:t>
      </w:r>
      <w:r w:rsidRPr="007261FB">
        <w:rPr>
          <w:b/>
          <w:sz w:val="24"/>
          <w:szCs w:val="24"/>
        </w:rPr>
        <w:tab/>
        <w:t>VETERINÆRLÆGEMIDLETS NAVN</w:t>
      </w:r>
    </w:p>
    <w:p w14:paraId="01245F84" w14:textId="0803E593" w:rsidR="008203A8" w:rsidRPr="007261FB" w:rsidRDefault="005A7412" w:rsidP="008203A8">
      <w:pPr>
        <w:ind w:left="851"/>
        <w:rPr>
          <w:sz w:val="24"/>
          <w:szCs w:val="24"/>
        </w:rPr>
      </w:pPr>
      <w:proofErr w:type="spellStart"/>
      <w:r w:rsidRPr="007261FB">
        <w:rPr>
          <w:sz w:val="24"/>
          <w:szCs w:val="24"/>
        </w:rPr>
        <w:t>Vetochlora</w:t>
      </w:r>
      <w:proofErr w:type="spellEnd"/>
    </w:p>
    <w:p w14:paraId="0A4C9A42" w14:textId="77777777" w:rsidR="005A7412" w:rsidRPr="007261FB" w:rsidRDefault="005A7412" w:rsidP="008203A8">
      <w:pPr>
        <w:ind w:left="851"/>
        <w:rPr>
          <w:sz w:val="24"/>
          <w:szCs w:val="24"/>
        </w:rPr>
      </w:pPr>
    </w:p>
    <w:p w14:paraId="6B70F97B" w14:textId="73F33DB3" w:rsidR="008203A8" w:rsidRPr="007261FB" w:rsidRDefault="008203A8" w:rsidP="008203A8">
      <w:pPr>
        <w:ind w:left="851"/>
        <w:rPr>
          <w:sz w:val="24"/>
          <w:szCs w:val="24"/>
        </w:rPr>
      </w:pPr>
      <w:r w:rsidRPr="007261FB">
        <w:rPr>
          <w:sz w:val="24"/>
          <w:szCs w:val="24"/>
        </w:rPr>
        <w:t xml:space="preserve">Lægemiddelform: </w:t>
      </w:r>
      <w:r w:rsidR="005A7412" w:rsidRPr="007261FB">
        <w:rPr>
          <w:sz w:val="24"/>
          <w:szCs w:val="24"/>
        </w:rPr>
        <w:t>Øjensalve</w:t>
      </w:r>
    </w:p>
    <w:p w14:paraId="681FDC2B" w14:textId="77F8821B" w:rsidR="008203A8" w:rsidRPr="007261FB" w:rsidRDefault="008203A8" w:rsidP="008203A8">
      <w:pPr>
        <w:ind w:left="851"/>
        <w:rPr>
          <w:sz w:val="24"/>
          <w:szCs w:val="24"/>
        </w:rPr>
      </w:pPr>
      <w:r w:rsidRPr="007261FB">
        <w:rPr>
          <w:sz w:val="24"/>
          <w:szCs w:val="24"/>
        </w:rPr>
        <w:t xml:space="preserve">Styrke(r): </w:t>
      </w:r>
      <w:r w:rsidR="005A7412" w:rsidRPr="007261FB">
        <w:rPr>
          <w:sz w:val="24"/>
          <w:szCs w:val="24"/>
        </w:rPr>
        <w:t>10 mg/g</w:t>
      </w:r>
    </w:p>
    <w:p w14:paraId="294E45FF" w14:textId="77777777" w:rsidR="008203A8" w:rsidRPr="007261FB" w:rsidRDefault="008203A8" w:rsidP="008203A8">
      <w:pPr>
        <w:ind w:left="851"/>
        <w:rPr>
          <w:sz w:val="24"/>
          <w:szCs w:val="24"/>
        </w:rPr>
      </w:pPr>
    </w:p>
    <w:p w14:paraId="3AE02273" w14:textId="77777777" w:rsidR="008203A8" w:rsidRPr="007261FB" w:rsidRDefault="008203A8" w:rsidP="008203A8">
      <w:pPr>
        <w:ind w:left="851" w:hanging="851"/>
        <w:rPr>
          <w:b/>
          <w:sz w:val="24"/>
          <w:szCs w:val="24"/>
        </w:rPr>
      </w:pPr>
      <w:r w:rsidRPr="007261FB">
        <w:rPr>
          <w:b/>
          <w:sz w:val="24"/>
          <w:szCs w:val="24"/>
        </w:rPr>
        <w:t>2.</w:t>
      </w:r>
      <w:r w:rsidRPr="007261FB">
        <w:rPr>
          <w:b/>
          <w:sz w:val="24"/>
          <w:szCs w:val="24"/>
        </w:rPr>
        <w:tab/>
        <w:t>KVALITATIV OG KVANTITATIV SAMMENSÆTNING</w:t>
      </w:r>
    </w:p>
    <w:p w14:paraId="14323A07" w14:textId="77777777" w:rsidR="00D17605" w:rsidRPr="00D17605" w:rsidRDefault="00D17605" w:rsidP="00D17605">
      <w:pPr>
        <w:ind w:left="851"/>
        <w:rPr>
          <w:sz w:val="24"/>
          <w:szCs w:val="24"/>
        </w:rPr>
      </w:pPr>
      <w:r w:rsidRPr="00D17605">
        <w:rPr>
          <w:sz w:val="24"/>
          <w:szCs w:val="24"/>
        </w:rPr>
        <w:t>Ét gram indeholder:</w:t>
      </w:r>
    </w:p>
    <w:p w14:paraId="6ACE5A40" w14:textId="77777777" w:rsidR="007261FB" w:rsidRDefault="007261FB" w:rsidP="00D17605">
      <w:pPr>
        <w:ind w:left="851"/>
        <w:rPr>
          <w:b/>
          <w:sz w:val="24"/>
          <w:szCs w:val="24"/>
        </w:rPr>
      </w:pPr>
    </w:p>
    <w:p w14:paraId="65E8EA71" w14:textId="525A3C76" w:rsidR="00D17605" w:rsidRPr="00D17605" w:rsidRDefault="00D17605" w:rsidP="00D17605">
      <w:pPr>
        <w:ind w:left="851"/>
        <w:rPr>
          <w:b/>
          <w:sz w:val="24"/>
          <w:szCs w:val="24"/>
        </w:rPr>
      </w:pPr>
      <w:r w:rsidRPr="00D17605">
        <w:rPr>
          <w:b/>
          <w:sz w:val="24"/>
          <w:szCs w:val="24"/>
        </w:rPr>
        <w:t>Aktivt stof:</w:t>
      </w:r>
    </w:p>
    <w:p w14:paraId="3376F154" w14:textId="77777777" w:rsidR="00D17605" w:rsidRPr="00D17605" w:rsidRDefault="00D17605" w:rsidP="00D17605">
      <w:pPr>
        <w:ind w:left="851"/>
        <w:rPr>
          <w:sz w:val="24"/>
          <w:szCs w:val="24"/>
        </w:rPr>
      </w:pPr>
      <w:bookmarkStart w:id="0" w:name="_Hlk112678714"/>
      <w:proofErr w:type="spellStart"/>
      <w:r w:rsidRPr="00D17605">
        <w:rPr>
          <w:sz w:val="24"/>
          <w:szCs w:val="24"/>
        </w:rPr>
        <w:t>Chloramphenicol</w:t>
      </w:r>
      <w:proofErr w:type="spellEnd"/>
      <w:r w:rsidRPr="00D17605">
        <w:rPr>
          <w:sz w:val="24"/>
          <w:szCs w:val="24"/>
        </w:rPr>
        <w:t xml:space="preserve"> ..................................................................10 mg</w:t>
      </w:r>
      <w:bookmarkEnd w:id="0"/>
    </w:p>
    <w:p w14:paraId="7514FC27" w14:textId="77777777" w:rsidR="00D17605" w:rsidRPr="00D17605" w:rsidRDefault="00D17605" w:rsidP="00D17605">
      <w:pPr>
        <w:ind w:left="851"/>
        <w:rPr>
          <w:iCs/>
          <w:sz w:val="24"/>
          <w:szCs w:val="24"/>
        </w:rPr>
      </w:pPr>
    </w:p>
    <w:p w14:paraId="411A5FCD" w14:textId="77777777" w:rsidR="00D17605" w:rsidRPr="00D17605" w:rsidRDefault="00D17605" w:rsidP="00D17605">
      <w:pPr>
        <w:ind w:left="851"/>
        <w:rPr>
          <w:sz w:val="24"/>
          <w:szCs w:val="24"/>
        </w:rPr>
      </w:pPr>
      <w:r w:rsidRPr="00D17605">
        <w:rPr>
          <w:b/>
          <w:sz w:val="24"/>
          <w:szCs w:val="24"/>
        </w:rPr>
        <w:t>Hjælpestoffer:</w:t>
      </w:r>
    </w:p>
    <w:p w14:paraId="2BDA0A39" w14:textId="77777777" w:rsidR="00D17605" w:rsidRPr="00D17605" w:rsidRDefault="00D17605" w:rsidP="00D17605">
      <w:pPr>
        <w:ind w:left="851"/>
        <w:rPr>
          <w:sz w:val="24"/>
          <w:szCs w:val="24"/>
        </w:rPr>
      </w:pPr>
    </w:p>
    <w:tbl>
      <w:tblPr>
        <w:tblW w:w="0" w:type="auto"/>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15"/>
      </w:tblGrid>
      <w:tr w:rsidR="00D17605" w:rsidRPr="00D17605" w14:paraId="7BC620DD" w14:textId="77777777" w:rsidTr="00105F29">
        <w:tc>
          <w:tcPr>
            <w:tcW w:w="7015" w:type="dxa"/>
            <w:tcBorders>
              <w:top w:val="single" w:sz="4" w:space="0" w:color="000000"/>
              <w:left w:val="single" w:sz="4" w:space="0" w:color="000000"/>
              <w:bottom w:val="single" w:sz="4" w:space="0" w:color="000000"/>
              <w:right w:val="single" w:sz="4" w:space="0" w:color="000000"/>
            </w:tcBorders>
            <w:vAlign w:val="center"/>
            <w:hideMark/>
          </w:tcPr>
          <w:p w14:paraId="66C702DF" w14:textId="77777777" w:rsidR="00D17605" w:rsidRPr="00D17605" w:rsidRDefault="00D17605" w:rsidP="00105F29">
            <w:pPr>
              <w:ind w:left="32"/>
              <w:rPr>
                <w:b/>
                <w:bCs/>
                <w:iCs/>
                <w:sz w:val="24"/>
                <w:szCs w:val="24"/>
              </w:rPr>
            </w:pPr>
            <w:r w:rsidRPr="00D17605">
              <w:rPr>
                <w:b/>
                <w:bCs/>
                <w:iCs/>
                <w:sz w:val="24"/>
                <w:szCs w:val="24"/>
              </w:rPr>
              <w:t>Kvalitativ sammensætning af hjælpestoffer og andre bestanddele</w:t>
            </w:r>
          </w:p>
        </w:tc>
      </w:tr>
      <w:tr w:rsidR="00D17605" w:rsidRPr="001E00DA" w14:paraId="28F66267" w14:textId="77777777" w:rsidTr="00105F29">
        <w:tc>
          <w:tcPr>
            <w:tcW w:w="7015" w:type="dxa"/>
            <w:tcBorders>
              <w:top w:val="single" w:sz="4" w:space="0" w:color="000000"/>
              <w:left w:val="single" w:sz="4" w:space="0" w:color="000000"/>
              <w:bottom w:val="single" w:sz="4" w:space="0" w:color="000000"/>
              <w:right w:val="single" w:sz="4" w:space="0" w:color="000000"/>
            </w:tcBorders>
            <w:vAlign w:val="center"/>
            <w:hideMark/>
          </w:tcPr>
          <w:p w14:paraId="7AE7C826" w14:textId="77777777" w:rsidR="00D17605" w:rsidRPr="00D17605" w:rsidRDefault="00D17605" w:rsidP="00105F29">
            <w:pPr>
              <w:ind w:left="32"/>
              <w:rPr>
                <w:iCs/>
                <w:sz w:val="24"/>
                <w:szCs w:val="24"/>
                <w:lang w:val="en-US"/>
              </w:rPr>
            </w:pPr>
            <w:r w:rsidRPr="00D17605">
              <w:rPr>
                <w:iCs/>
                <w:sz w:val="24"/>
                <w:szCs w:val="24"/>
                <w:lang w:val="en-US"/>
              </w:rPr>
              <w:t>A-vitamin (</w:t>
            </w:r>
            <w:r w:rsidRPr="00D17605">
              <w:rPr>
                <w:i/>
                <w:sz w:val="24"/>
                <w:szCs w:val="24"/>
                <w:lang w:val="en-US"/>
              </w:rPr>
              <w:t>all</w:t>
            </w:r>
            <w:r w:rsidRPr="00D17605">
              <w:rPr>
                <w:iCs/>
                <w:sz w:val="24"/>
                <w:szCs w:val="24"/>
                <w:lang w:val="en-US"/>
              </w:rPr>
              <w:t>-(</w:t>
            </w:r>
            <w:r w:rsidRPr="00D17605">
              <w:rPr>
                <w:i/>
                <w:sz w:val="24"/>
                <w:szCs w:val="24"/>
                <w:lang w:val="en-US"/>
              </w:rPr>
              <w:t>E</w:t>
            </w:r>
            <w:r w:rsidRPr="00D17605">
              <w:rPr>
                <w:iCs/>
                <w:sz w:val="24"/>
                <w:szCs w:val="24"/>
                <w:lang w:val="en-US"/>
              </w:rPr>
              <w:t>)-</w:t>
            </w:r>
            <w:proofErr w:type="spellStart"/>
            <w:r w:rsidRPr="00D17605">
              <w:rPr>
                <w:iCs/>
                <w:sz w:val="24"/>
                <w:szCs w:val="24"/>
                <w:lang w:val="en-US"/>
              </w:rPr>
              <w:t>retinylpalmitat</w:t>
            </w:r>
            <w:proofErr w:type="spellEnd"/>
            <w:r w:rsidRPr="00D17605">
              <w:rPr>
                <w:iCs/>
                <w:sz w:val="24"/>
                <w:szCs w:val="24"/>
                <w:lang w:val="en-US"/>
              </w:rPr>
              <w:t>)</w:t>
            </w:r>
          </w:p>
        </w:tc>
      </w:tr>
      <w:tr w:rsidR="00D17605" w:rsidRPr="00D17605" w14:paraId="5003E612" w14:textId="77777777" w:rsidTr="00105F29">
        <w:tc>
          <w:tcPr>
            <w:tcW w:w="7015" w:type="dxa"/>
            <w:tcBorders>
              <w:top w:val="single" w:sz="4" w:space="0" w:color="000000"/>
              <w:left w:val="single" w:sz="4" w:space="0" w:color="000000"/>
              <w:bottom w:val="single" w:sz="4" w:space="0" w:color="000000"/>
              <w:right w:val="single" w:sz="4" w:space="0" w:color="000000"/>
            </w:tcBorders>
            <w:vAlign w:val="center"/>
            <w:hideMark/>
          </w:tcPr>
          <w:p w14:paraId="0F29C1FE" w14:textId="77777777" w:rsidR="00D17605" w:rsidRPr="00D17605" w:rsidRDefault="00D17605" w:rsidP="00105F29">
            <w:pPr>
              <w:ind w:left="32"/>
              <w:rPr>
                <w:iCs/>
                <w:sz w:val="24"/>
                <w:szCs w:val="24"/>
              </w:rPr>
            </w:pPr>
            <w:r w:rsidRPr="00D17605">
              <w:rPr>
                <w:iCs/>
                <w:sz w:val="24"/>
                <w:szCs w:val="24"/>
              </w:rPr>
              <w:t>Hvid blød paraffin</w:t>
            </w:r>
          </w:p>
        </w:tc>
      </w:tr>
      <w:tr w:rsidR="00D17605" w:rsidRPr="00D17605" w14:paraId="0A9521DD" w14:textId="77777777" w:rsidTr="00105F29">
        <w:tc>
          <w:tcPr>
            <w:tcW w:w="7015" w:type="dxa"/>
            <w:tcBorders>
              <w:top w:val="single" w:sz="4" w:space="0" w:color="000000"/>
              <w:left w:val="single" w:sz="4" w:space="0" w:color="000000"/>
              <w:bottom w:val="single" w:sz="4" w:space="0" w:color="000000"/>
              <w:right w:val="single" w:sz="4" w:space="0" w:color="000000"/>
            </w:tcBorders>
            <w:vAlign w:val="center"/>
            <w:hideMark/>
          </w:tcPr>
          <w:p w14:paraId="409E0E3D" w14:textId="77777777" w:rsidR="00D17605" w:rsidRPr="00D17605" w:rsidRDefault="00D17605" w:rsidP="00105F29">
            <w:pPr>
              <w:ind w:left="32"/>
              <w:rPr>
                <w:iCs/>
                <w:sz w:val="24"/>
                <w:szCs w:val="24"/>
              </w:rPr>
            </w:pPr>
            <w:r w:rsidRPr="00D17605">
              <w:rPr>
                <w:iCs/>
                <w:sz w:val="24"/>
                <w:szCs w:val="24"/>
              </w:rPr>
              <w:t>Flydende paraffin</w:t>
            </w:r>
          </w:p>
        </w:tc>
      </w:tr>
    </w:tbl>
    <w:p w14:paraId="1640DDC0" w14:textId="77777777" w:rsidR="00D17605" w:rsidRPr="00D17605" w:rsidRDefault="00D17605" w:rsidP="00D17605">
      <w:pPr>
        <w:ind w:left="851"/>
        <w:rPr>
          <w:sz w:val="24"/>
          <w:szCs w:val="24"/>
        </w:rPr>
      </w:pPr>
    </w:p>
    <w:p w14:paraId="5187C6A5" w14:textId="77777777" w:rsidR="00D17605" w:rsidRPr="00D17605" w:rsidRDefault="00D17605" w:rsidP="00D17605">
      <w:pPr>
        <w:ind w:left="851"/>
        <w:rPr>
          <w:iCs/>
          <w:sz w:val="24"/>
          <w:szCs w:val="24"/>
        </w:rPr>
      </w:pPr>
      <w:r w:rsidRPr="00D17605">
        <w:rPr>
          <w:iCs/>
          <w:sz w:val="24"/>
          <w:szCs w:val="24"/>
        </w:rPr>
        <w:t xml:space="preserve">Hvid, gennemsigtig, homogen, </w:t>
      </w:r>
      <w:proofErr w:type="spellStart"/>
      <w:r w:rsidRPr="00D17605">
        <w:rPr>
          <w:iCs/>
          <w:sz w:val="24"/>
          <w:szCs w:val="24"/>
        </w:rPr>
        <w:t>vanddispergerbar</w:t>
      </w:r>
      <w:proofErr w:type="spellEnd"/>
      <w:r w:rsidRPr="00D17605">
        <w:rPr>
          <w:iCs/>
          <w:sz w:val="24"/>
          <w:szCs w:val="24"/>
        </w:rPr>
        <w:t xml:space="preserve"> salve.</w:t>
      </w:r>
    </w:p>
    <w:p w14:paraId="7E1F483D" w14:textId="77777777" w:rsidR="008203A8" w:rsidRPr="007261FB" w:rsidRDefault="008203A8" w:rsidP="008203A8">
      <w:pPr>
        <w:ind w:left="851"/>
        <w:rPr>
          <w:sz w:val="24"/>
          <w:szCs w:val="24"/>
        </w:rPr>
      </w:pPr>
    </w:p>
    <w:p w14:paraId="1123459F" w14:textId="77777777" w:rsidR="008203A8" w:rsidRPr="007261FB" w:rsidRDefault="008203A8" w:rsidP="008203A8">
      <w:pPr>
        <w:ind w:left="851"/>
        <w:rPr>
          <w:sz w:val="24"/>
          <w:szCs w:val="24"/>
        </w:rPr>
      </w:pPr>
    </w:p>
    <w:p w14:paraId="1132A92D" w14:textId="77777777" w:rsidR="008203A8" w:rsidRPr="007261FB" w:rsidRDefault="008203A8" w:rsidP="008203A8">
      <w:pPr>
        <w:ind w:left="851" w:hanging="851"/>
        <w:rPr>
          <w:b/>
          <w:sz w:val="24"/>
          <w:szCs w:val="24"/>
        </w:rPr>
      </w:pPr>
      <w:r w:rsidRPr="007261FB">
        <w:rPr>
          <w:b/>
          <w:sz w:val="24"/>
          <w:szCs w:val="24"/>
        </w:rPr>
        <w:t>3.</w:t>
      </w:r>
      <w:r w:rsidRPr="007261FB">
        <w:rPr>
          <w:b/>
          <w:sz w:val="24"/>
          <w:szCs w:val="24"/>
        </w:rPr>
        <w:tab/>
        <w:t>KLINISKE OPLYSNINGER</w:t>
      </w:r>
    </w:p>
    <w:p w14:paraId="5F90D09A" w14:textId="77777777" w:rsidR="008203A8" w:rsidRPr="007261FB" w:rsidRDefault="008203A8" w:rsidP="008203A8">
      <w:pPr>
        <w:tabs>
          <w:tab w:val="left" w:pos="851"/>
        </w:tabs>
        <w:ind w:left="851"/>
        <w:rPr>
          <w:sz w:val="24"/>
          <w:szCs w:val="24"/>
        </w:rPr>
      </w:pPr>
    </w:p>
    <w:p w14:paraId="519F990F" w14:textId="77777777" w:rsidR="008203A8" w:rsidRPr="007261FB" w:rsidRDefault="008203A8" w:rsidP="008203A8">
      <w:pPr>
        <w:ind w:left="851" w:hanging="851"/>
        <w:rPr>
          <w:b/>
          <w:sz w:val="24"/>
          <w:szCs w:val="24"/>
          <w:u w:val="single"/>
        </w:rPr>
      </w:pPr>
      <w:r w:rsidRPr="007261FB">
        <w:rPr>
          <w:b/>
          <w:sz w:val="24"/>
          <w:szCs w:val="24"/>
        </w:rPr>
        <w:t>3.1</w:t>
      </w:r>
      <w:r w:rsidRPr="007261FB">
        <w:rPr>
          <w:b/>
          <w:sz w:val="24"/>
          <w:szCs w:val="24"/>
        </w:rPr>
        <w:tab/>
        <w:t>Dyrearter, som lægemidlet er beregnet til</w:t>
      </w:r>
    </w:p>
    <w:p w14:paraId="4BF0FC3D" w14:textId="77777777" w:rsidR="00D17605" w:rsidRPr="00D17605" w:rsidRDefault="00D17605" w:rsidP="00D17605">
      <w:pPr>
        <w:ind w:left="851"/>
        <w:rPr>
          <w:sz w:val="24"/>
          <w:szCs w:val="24"/>
        </w:rPr>
      </w:pPr>
      <w:r w:rsidRPr="00D17605">
        <w:rPr>
          <w:sz w:val="24"/>
          <w:szCs w:val="24"/>
        </w:rPr>
        <w:t>Hund og kat</w:t>
      </w:r>
    </w:p>
    <w:p w14:paraId="3E0144E4" w14:textId="77777777" w:rsidR="008203A8" w:rsidRPr="007261FB" w:rsidRDefault="008203A8" w:rsidP="008203A8">
      <w:pPr>
        <w:ind w:left="851"/>
        <w:rPr>
          <w:sz w:val="24"/>
          <w:szCs w:val="24"/>
        </w:rPr>
      </w:pPr>
    </w:p>
    <w:p w14:paraId="51BCC268" w14:textId="77777777" w:rsidR="008203A8" w:rsidRPr="007261FB" w:rsidRDefault="008203A8" w:rsidP="008203A8">
      <w:pPr>
        <w:pStyle w:val="Sidehoved"/>
        <w:tabs>
          <w:tab w:val="clear" w:pos="4819"/>
        </w:tabs>
        <w:ind w:left="851" w:hanging="851"/>
        <w:rPr>
          <w:b/>
          <w:szCs w:val="24"/>
        </w:rPr>
      </w:pPr>
      <w:r w:rsidRPr="007261FB">
        <w:rPr>
          <w:b/>
          <w:szCs w:val="24"/>
        </w:rPr>
        <w:t>3.2</w:t>
      </w:r>
      <w:r w:rsidRPr="007261FB">
        <w:rPr>
          <w:b/>
          <w:szCs w:val="24"/>
        </w:rPr>
        <w:tab/>
        <w:t>Terapeutiske indikationer for hver dyreart, som lægemidlet er beregnet til</w:t>
      </w:r>
    </w:p>
    <w:p w14:paraId="12E8918D" w14:textId="77777777" w:rsidR="00D17605" w:rsidRPr="00D17605" w:rsidRDefault="00D17605" w:rsidP="00D17605">
      <w:pPr>
        <w:pStyle w:val="Sidehoved"/>
        <w:ind w:left="851"/>
        <w:rPr>
          <w:szCs w:val="24"/>
        </w:rPr>
      </w:pPr>
      <w:bookmarkStart w:id="1" w:name="_Hlk226641604"/>
      <w:r w:rsidRPr="00D17605">
        <w:rPr>
          <w:szCs w:val="24"/>
        </w:rPr>
        <w:t>Behandling af bakterielle øjeninfektioner.</w:t>
      </w:r>
      <w:bookmarkEnd w:id="1"/>
    </w:p>
    <w:p w14:paraId="75AE8FEB" w14:textId="22C44BE6" w:rsidR="007261FB" w:rsidRDefault="007261FB">
      <w:pPr>
        <w:rPr>
          <w:sz w:val="24"/>
          <w:szCs w:val="24"/>
          <w:lang w:eastAsia="da-DK"/>
        </w:rPr>
      </w:pPr>
      <w:r>
        <w:rPr>
          <w:szCs w:val="24"/>
        </w:rPr>
        <w:br w:type="page"/>
      </w:r>
    </w:p>
    <w:p w14:paraId="5FA07A23" w14:textId="77777777" w:rsidR="008203A8" w:rsidRPr="007261FB" w:rsidRDefault="008203A8" w:rsidP="008203A8">
      <w:pPr>
        <w:pStyle w:val="Sidehoved"/>
        <w:ind w:left="851"/>
        <w:rPr>
          <w:szCs w:val="24"/>
        </w:rPr>
      </w:pPr>
    </w:p>
    <w:p w14:paraId="44D4294D" w14:textId="77777777" w:rsidR="008203A8" w:rsidRPr="007261FB" w:rsidRDefault="008203A8" w:rsidP="008203A8">
      <w:pPr>
        <w:pStyle w:val="Sidehoved"/>
        <w:tabs>
          <w:tab w:val="clear" w:pos="4819"/>
          <w:tab w:val="left" w:pos="851"/>
        </w:tabs>
        <w:ind w:left="851" w:hanging="851"/>
        <w:rPr>
          <w:b/>
          <w:szCs w:val="24"/>
        </w:rPr>
      </w:pPr>
      <w:r w:rsidRPr="007261FB">
        <w:rPr>
          <w:b/>
          <w:szCs w:val="24"/>
        </w:rPr>
        <w:t>3.3</w:t>
      </w:r>
      <w:r w:rsidRPr="007261FB">
        <w:rPr>
          <w:b/>
          <w:szCs w:val="24"/>
        </w:rPr>
        <w:tab/>
        <w:t>Kontraindikationer</w:t>
      </w:r>
    </w:p>
    <w:p w14:paraId="0B69DB84" w14:textId="77777777" w:rsidR="00D17605" w:rsidRPr="00D17605" w:rsidRDefault="00D17605" w:rsidP="00D17605">
      <w:pPr>
        <w:pStyle w:val="Sidehoved"/>
        <w:ind w:left="851"/>
        <w:rPr>
          <w:szCs w:val="24"/>
        </w:rPr>
      </w:pPr>
      <w:r w:rsidRPr="00D17605">
        <w:rPr>
          <w:szCs w:val="24"/>
        </w:rPr>
        <w:t>Må ikke anvendes i tilfælde af overfølsomhed over for det aktive stof, eller over for et eller flere af hjælpestofferne.</w:t>
      </w:r>
    </w:p>
    <w:p w14:paraId="53DE38E4" w14:textId="77777777" w:rsidR="008203A8" w:rsidRPr="007261FB" w:rsidRDefault="008203A8" w:rsidP="008203A8">
      <w:pPr>
        <w:pStyle w:val="Sidehoved"/>
        <w:tabs>
          <w:tab w:val="clear" w:pos="4819"/>
        </w:tabs>
        <w:ind w:left="851"/>
        <w:rPr>
          <w:szCs w:val="24"/>
        </w:rPr>
      </w:pPr>
    </w:p>
    <w:p w14:paraId="0F3968CF" w14:textId="77777777" w:rsidR="008203A8" w:rsidRPr="007261FB" w:rsidRDefault="008203A8" w:rsidP="008203A8">
      <w:pPr>
        <w:tabs>
          <w:tab w:val="left" w:pos="851"/>
        </w:tabs>
        <w:ind w:left="851" w:hanging="851"/>
        <w:rPr>
          <w:b/>
          <w:sz w:val="24"/>
          <w:szCs w:val="24"/>
        </w:rPr>
      </w:pPr>
      <w:r w:rsidRPr="007261FB">
        <w:rPr>
          <w:b/>
          <w:sz w:val="24"/>
          <w:szCs w:val="24"/>
        </w:rPr>
        <w:t>3.4</w:t>
      </w:r>
      <w:r w:rsidRPr="007261FB">
        <w:rPr>
          <w:b/>
          <w:sz w:val="24"/>
          <w:szCs w:val="24"/>
        </w:rPr>
        <w:tab/>
        <w:t>Særlige advarsler</w:t>
      </w:r>
    </w:p>
    <w:p w14:paraId="6C53495A" w14:textId="77777777" w:rsidR="00D17605" w:rsidRPr="00D17605" w:rsidRDefault="00D17605" w:rsidP="00D17605">
      <w:pPr>
        <w:pStyle w:val="Sidehoved"/>
        <w:ind w:left="851"/>
        <w:rPr>
          <w:szCs w:val="24"/>
        </w:rPr>
      </w:pPr>
      <w:r w:rsidRPr="00D17605">
        <w:rPr>
          <w:bCs/>
          <w:iCs/>
          <w:szCs w:val="24"/>
        </w:rPr>
        <w:t xml:space="preserve">Der er påvist krydsresistens mellem </w:t>
      </w:r>
      <w:proofErr w:type="spellStart"/>
      <w:r w:rsidRPr="00D17605">
        <w:rPr>
          <w:bCs/>
          <w:iCs/>
          <w:szCs w:val="24"/>
        </w:rPr>
        <w:t>chloramphenicol</w:t>
      </w:r>
      <w:proofErr w:type="spellEnd"/>
      <w:r w:rsidRPr="00D17605">
        <w:rPr>
          <w:bCs/>
          <w:iCs/>
          <w:szCs w:val="24"/>
        </w:rPr>
        <w:t xml:space="preserve"> og andre </w:t>
      </w:r>
      <w:proofErr w:type="spellStart"/>
      <w:r w:rsidRPr="00D17605">
        <w:rPr>
          <w:bCs/>
          <w:iCs/>
          <w:szCs w:val="24"/>
        </w:rPr>
        <w:t>phenicoler</w:t>
      </w:r>
      <w:proofErr w:type="spellEnd"/>
      <w:r w:rsidRPr="00D17605">
        <w:rPr>
          <w:bCs/>
          <w:iCs/>
          <w:szCs w:val="24"/>
        </w:rPr>
        <w:t xml:space="preserve">. Anvendelse af veterinærlægemidlet skal overvejes nøje, hvis følsomhedstest har påvist resistens over for </w:t>
      </w:r>
      <w:proofErr w:type="spellStart"/>
      <w:r w:rsidRPr="00D17605">
        <w:rPr>
          <w:bCs/>
          <w:iCs/>
          <w:szCs w:val="24"/>
        </w:rPr>
        <w:t>phenicoler</w:t>
      </w:r>
      <w:proofErr w:type="spellEnd"/>
      <w:r w:rsidRPr="00D17605">
        <w:rPr>
          <w:bCs/>
          <w:iCs/>
          <w:szCs w:val="24"/>
        </w:rPr>
        <w:t>, da effektiviteten kan være reduceret.</w:t>
      </w:r>
    </w:p>
    <w:p w14:paraId="5231EB58" w14:textId="77777777" w:rsidR="00D17605" w:rsidRPr="00D17605" w:rsidRDefault="00D17605" w:rsidP="00D17605">
      <w:pPr>
        <w:pStyle w:val="Sidehoved"/>
        <w:ind w:left="851"/>
        <w:rPr>
          <w:szCs w:val="24"/>
        </w:rPr>
      </w:pPr>
      <w:r w:rsidRPr="00D17605">
        <w:rPr>
          <w:bCs/>
          <w:iCs/>
          <w:szCs w:val="24"/>
        </w:rPr>
        <w:t xml:space="preserve">Før behandlingens start skal det sikres, at der ikke er nogen mekanisk eller fysisk årsag til øjeninflammationen, f.eks. </w:t>
      </w:r>
      <w:proofErr w:type="spellStart"/>
      <w:r w:rsidRPr="00D17605">
        <w:rPr>
          <w:bCs/>
          <w:iCs/>
          <w:szCs w:val="24"/>
        </w:rPr>
        <w:t>ektopisk</w:t>
      </w:r>
      <w:proofErr w:type="spellEnd"/>
      <w:r w:rsidRPr="00D17605">
        <w:rPr>
          <w:bCs/>
          <w:iCs/>
          <w:szCs w:val="24"/>
        </w:rPr>
        <w:t xml:space="preserve"> </w:t>
      </w:r>
      <w:proofErr w:type="spellStart"/>
      <w:r w:rsidRPr="00D17605">
        <w:rPr>
          <w:bCs/>
          <w:iCs/>
          <w:szCs w:val="24"/>
        </w:rPr>
        <w:t>cilie</w:t>
      </w:r>
      <w:proofErr w:type="spellEnd"/>
      <w:r w:rsidRPr="00D17605">
        <w:rPr>
          <w:bCs/>
          <w:iCs/>
          <w:szCs w:val="24"/>
        </w:rPr>
        <w:t xml:space="preserve">, </w:t>
      </w:r>
      <w:proofErr w:type="spellStart"/>
      <w:r w:rsidRPr="00D17605">
        <w:rPr>
          <w:bCs/>
          <w:iCs/>
          <w:szCs w:val="24"/>
        </w:rPr>
        <w:t>entropion</w:t>
      </w:r>
      <w:proofErr w:type="spellEnd"/>
      <w:r w:rsidRPr="00D17605">
        <w:rPr>
          <w:bCs/>
          <w:iCs/>
          <w:szCs w:val="24"/>
        </w:rPr>
        <w:t>, fremmedlegeme, eller mangel på tåresekretion.</w:t>
      </w:r>
    </w:p>
    <w:p w14:paraId="666C906C" w14:textId="77777777" w:rsidR="008203A8" w:rsidRPr="007261FB" w:rsidRDefault="008203A8" w:rsidP="008203A8">
      <w:pPr>
        <w:pStyle w:val="Sidehoved"/>
        <w:tabs>
          <w:tab w:val="clear" w:pos="4819"/>
        </w:tabs>
        <w:ind w:left="851"/>
        <w:rPr>
          <w:szCs w:val="24"/>
        </w:rPr>
      </w:pPr>
    </w:p>
    <w:p w14:paraId="6DED63C9" w14:textId="77777777" w:rsidR="008203A8" w:rsidRPr="007261FB" w:rsidRDefault="008203A8" w:rsidP="008203A8">
      <w:pPr>
        <w:tabs>
          <w:tab w:val="left" w:pos="851"/>
        </w:tabs>
        <w:ind w:left="851" w:hanging="851"/>
        <w:rPr>
          <w:b/>
          <w:sz w:val="24"/>
          <w:szCs w:val="24"/>
        </w:rPr>
      </w:pPr>
      <w:r w:rsidRPr="007261FB">
        <w:rPr>
          <w:b/>
          <w:sz w:val="24"/>
          <w:szCs w:val="24"/>
        </w:rPr>
        <w:t>3.5</w:t>
      </w:r>
      <w:r w:rsidRPr="007261FB">
        <w:rPr>
          <w:b/>
          <w:sz w:val="24"/>
          <w:szCs w:val="24"/>
        </w:rPr>
        <w:tab/>
        <w:t>Særlige forholdsregler vedrørende brugen</w:t>
      </w:r>
    </w:p>
    <w:p w14:paraId="471A0D15" w14:textId="77777777" w:rsidR="008203A8" w:rsidRPr="007261FB" w:rsidRDefault="008203A8" w:rsidP="008203A8">
      <w:pPr>
        <w:tabs>
          <w:tab w:val="left" w:pos="851"/>
        </w:tabs>
        <w:ind w:left="851"/>
        <w:rPr>
          <w:sz w:val="24"/>
          <w:szCs w:val="24"/>
        </w:rPr>
      </w:pPr>
    </w:p>
    <w:p w14:paraId="4D74AA3B" w14:textId="77777777" w:rsidR="008203A8" w:rsidRPr="007261FB" w:rsidRDefault="008203A8" w:rsidP="00105F29">
      <w:pPr>
        <w:ind w:left="851"/>
        <w:rPr>
          <w:sz w:val="24"/>
          <w:szCs w:val="24"/>
          <w:u w:val="single"/>
        </w:rPr>
      </w:pPr>
      <w:r w:rsidRPr="007261FB">
        <w:rPr>
          <w:sz w:val="24"/>
          <w:szCs w:val="24"/>
          <w:u w:val="single"/>
        </w:rPr>
        <w:t>Særlige forholdsregler vedrørende sikker brug hos de dyrearter, som lægemidlet er beregnet til</w:t>
      </w:r>
    </w:p>
    <w:p w14:paraId="1A40E06E" w14:textId="2A7A8AC6" w:rsidR="00D17605" w:rsidRPr="00D17605" w:rsidRDefault="00D17605" w:rsidP="00105F29">
      <w:pPr>
        <w:ind w:left="851"/>
        <w:rPr>
          <w:sz w:val="24"/>
          <w:szCs w:val="24"/>
        </w:rPr>
      </w:pPr>
      <w:r w:rsidRPr="00D17605">
        <w:rPr>
          <w:sz w:val="24"/>
          <w:szCs w:val="24"/>
        </w:rPr>
        <w:t>Anvendelse af veterinærlægemidlet bør være baseret på identificering og følsomheds</w:t>
      </w:r>
      <w:r w:rsidR="007261FB">
        <w:rPr>
          <w:sz w:val="24"/>
          <w:szCs w:val="24"/>
        </w:rPr>
        <w:softHyphen/>
      </w:r>
      <w:r w:rsidRPr="00D17605">
        <w:rPr>
          <w:sz w:val="24"/>
          <w:szCs w:val="24"/>
        </w:rPr>
        <w:t xml:space="preserve">bestemmelse af </w:t>
      </w:r>
      <w:proofErr w:type="spellStart"/>
      <w:r w:rsidRPr="00D17605">
        <w:rPr>
          <w:sz w:val="24"/>
          <w:szCs w:val="24"/>
        </w:rPr>
        <w:t>målpatogenet</w:t>
      </w:r>
      <w:proofErr w:type="spellEnd"/>
      <w:r w:rsidRPr="00D17605">
        <w:rPr>
          <w:sz w:val="24"/>
          <w:szCs w:val="24"/>
        </w:rPr>
        <w:t>/-</w:t>
      </w:r>
      <w:proofErr w:type="spellStart"/>
      <w:r w:rsidRPr="00D17605">
        <w:rPr>
          <w:sz w:val="24"/>
          <w:szCs w:val="24"/>
        </w:rPr>
        <w:t>patogenerne</w:t>
      </w:r>
      <w:proofErr w:type="spellEnd"/>
      <w:r w:rsidRPr="00D17605">
        <w:rPr>
          <w:sz w:val="24"/>
          <w:szCs w:val="24"/>
        </w:rPr>
        <w:t xml:space="preserve">. Hvis dette ikke er muligt, skal behandlingen baseres på epidemiologisk information og viden om følsomhed for </w:t>
      </w:r>
      <w:proofErr w:type="spellStart"/>
      <w:r w:rsidRPr="00D17605">
        <w:rPr>
          <w:sz w:val="24"/>
          <w:szCs w:val="24"/>
        </w:rPr>
        <w:t>målpatogenerne</w:t>
      </w:r>
      <w:proofErr w:type="spellEnd"/>
      <w:r w:rsidRPr="00D17605">
        <w:rPr>
          <w:sz w:val="24"/>
          <w:szCs w:val="24"/>
        </w:rPr>
        <w:t xml:space="preserve"> på lokalt/regionalt plan.</w:t>
      </w:r>
    </w:p>
    <w:p w14:paraId="45EE9A27" w14:textId="77777777" w:rsidR="00D17605" w:rsidRPr="00D17605" w:rsidRDefault="00D17605" w:rsidP="00105F29">
      <w:pPr>
        <w:ind w:left="851"/>
        <w:rPr>
          <w:sz w:val="24"/>
          <w:szCs w:val="24"/>
        </w:rPr>
      </w:pPr>
    </w:p>
    <w:p w14:paraId="6D9C9ADD" w14:textId="77777777" w:rsidR="00D17605" w:rsidRPr="00D17605" w:rsidRDefault="00D17605" w:rsidP="00105F29">
      <w:pPr>
        <w:ind w:left="851"/>
        <w:rPr>
          <w:sz w:val="24"/>
          <w:szCs w:val="24"/>
        </w:rPr>
      </w:pPr>
      <w:r w:rsidRPr="00D17605">
        <w:rPr>
          <w:sz w:val="24"/>
          <w:szCs w:val="24"/>
        </w:rPr>
        <w:t>Anvendelse af veterinærlægemidlet bør ske i overensstemmelse med officielle, nationale og regionale politikker for brug af antimikrobielle midler.</w:t>
      </w:r>
    </w:p>
    <w:p w14:paraId="2BEE022D" w14:textId="77777777" w:rsidR="00D17605" w:rsidRPr="00D17605" w:rsidRDefault="00D17605" w:rsidP="00105F29">
      <w:pPr>
        <w:ind w:left="851"/>
        <w:rPr>
          <w:sz w:val="24"/>
          <w:szCs w:val="24"/>
        </w:rPr>
      </w:pPr>
    </w:p>
    <w:p w14:paraId="64D655C8" w14:textId="77777777" w:rsidR="00D17605" w:rsidRPr="00D17605" w:rsidRDefault="00D17605" w:rsidP="00105F29">
      <w:pPr>
        <w:ind w:left="851"/>
        <w:rPr>
          <w:bCs/>
          <w:iCs/>
          <w:sz w:val="24"/>
          <w:szCs w:val="24"/>
        </w:rPr>
      </w:pPr>
      <w:r w:rsidRPr="00D17605">
        <w:rPr>
          <w:bCs/>
          <w:iCs/>
          <w:sz w:val="24"/>
          <w:szCs w:val="24"/>
        </w:rPr>
        <w:t>Der skal anvendes et antibiotikum med en lavere risiko for antimikrobiel resistensselektion (lavere AMEG-kategori (</w:t>
      </w:r>
      <w:proofErr w:type="spellStart"/>
      <w:r w:rsidRPr="00D17605">
        <w:rPr>
          <w:bCs/>
          <w:i/>
          <w:sz w:val="24"/>
          <w:szCs w:val="24"/>
        </w:rPr>
        <w:t>Antimicrobial</w:t>
      </w:r>
      <w:proofErr w:type="spellEnd"/>
      <w:r w:rsidRPr="00D17605">
        <w:rPr>
          <w:bCs/>
          <w:i/>
          <w:sz w:val="24"/>
          <w:szCs w:val="24"/>
        </w:rPr>
        <w:t xml:space="preserve"> </w:t>
      </w:r>
      <w:proofErr w:type="spellStart"/>
      <w:r w:rsidRPr="00D17605">
        <w:rPr>
          <w:bCs/>
          <w:i/>
          <w:sz w:val="24"/>
          <w:szCs w:val="24"/>
        </w:rPr>
        <w:t>Advice</w:t>
      </w:r>
      <w:proofErr w:type="spellEnd"/>
      <w:r w:rsidRPr="00D17605">
        <w:rPr>
          <w:bCs/>
          <w:i/>
          <w:sz w:val="24"/>
          <w:szCs w:val="24"/>
        </w:rPr>
        <w:t xml:space="preserve"> Ad Hoc Expert Group)</w:t>
      </w:r>
      <w:r w:rsidRPr="00D17605">
        <w:rPr>
          <w:bCs/>
          <w:iCs/>
          <w:sz w:val="24"/>
          <w:szCs w:val="24"/>
        </w:rPr>
        <w:t>) til førstelinjebehandling, hvor følsomhedstest tyder på en sandsynlig virkning af denne tilgang.</w:t>
      </w:r>
    </w:p>
    <w:p w14:paraId="73EF63DD" w14:textId="77777777" w:rsidR="008203A8" w:rsidRPr="007261FB" w:rsidRDefault="008203A8" w:rsidP="00105F29">
      <w:pPr>
        <w:ind w:left="851"/>
        <w:rPr>
          <w:sz w:val="24"/>
          <w:szCs w:val="24"/>
        </w:rPr>
      </w:pPr>
    </w:p>
    <w:p w14:paraId="41D70F6B" w14:textId="77777777" w:rsidR="008203A8" w:rsidRPr="007261FB" w:rsidRDefault="008203A8" w:rsidP="00105F29">
      <w:pPr>
        <w:ind w:left="851"/>
        <w:rPr>
          <w:sz w:val="24"/>
          <w:szCs w:val="24"/>
          <w:u w:val="single"/>
        </w:rPr>
      </w:pPr>
      <w:r w:rsidRPr="007261FB">
        <w:rPr>
          <w:sz w:val="24"/>
          <w:szCs w:val="24"/>
          <w:u w:val="single"/>
        </w:rPr>
        <w:t>Særlige forholdsregler for personer, der administrerer veterinærlægemidlet til dyr</w:t>
      </w:r>
    </w:p>
    <w:p w14:paraId="4A7E595F" w14:textId="77777777" w:rsidR="00D17605" w:rsidRPr="00D17605" w:rsidRDefault="00D17605" w:rsidP="00105F29">
      <w:pPr>
        <w:ind w:left="851"/>
        <w:rPr>
          <w:sz w:val="24"/>
          <w:szCs w:val="24"/>
        </w:rPr>
      </w:pPr>
      <w:bookmarkStart w:id="2" w:name="_Hlk189813144"/>
      <w:proofErr w:type="spellStart"/>
      <w:r w:rsidRPr="00D17605">
        <w:rPr>
          <w:sz w:val="24"/>
          <w:szCs w:val="24"/>
        </w:rPr>
        <w:t>Chloramphenicol</w:t>
      </w:r>
      <w:proofErr w:type="spellEnd"/>
      <w:r w:rsidRPr="00D17605">
        <w:rPr>
          <w:sz w:val="24"/>
          <w:szCs w:val="24"/>
        </w:rPr>
        <w:t xml:space="preserve"> kan forårsage allergiske reaktioner. Personer med kendt overfølsomhed over for </w:t>
      </w:r>
      <w:proofErr w:type="spellStart"/>
      <w:r w:rsidRPr="00D17605">
        <w:rPr>
          <w:sz w:val="24"/>
          <w:szCs w:val="24"/>
        </w:rPr>
        <w:t>chloramphenicol</w:t>
      </w:r>
      <w:proofErr w:type="spellEnd"/>
      <w:r w:rsidRPr="00D17605">
        <w:rPr>
          <w:sz w:val="24"/>
          <w:szCs w:val="24"/>
        </w:rPr>
        <w:t xml:space="preserve"> bør kun administrere veterinærlægemidlet iført engangshandsker. </w:t>
      </w:r>
    </w:p>
    <w:p w14:paraId="6C3774A4" w14:textId="77777777" w:rsidR="00D17605" w:rsidRPr="00D17605" w:rsidRDefault="00D17605" w:rsidP="00105F29">
      <w:pPr>
        <w:ind w:left="851"/>
        <w:rPr>
          <w:sz w:val="24"/>
          <w:szCs w:val="24"/>
        </w:rPr>
      </w:pPr>
    </w:p>
    <w:p w14:paraId="26829D55" w14:textId="77777777" w:rsidR="00D17605" w:rsidRPr="00D17605" w:rsidRDefault="00D17605" w:rsidP="00105F29">
      <w:pPr>
        <w:ind w:left="851"/>
        <w:rPr>
          <w:sz w:val="24"/>
          <w:szCs w:val="24"/>
        </w:rPr>
      </w:pPr>
      <w:r w:rsidRPr="00D17605">
        <w:rPr>
          <w:sz w:val="24"/>
          <w:szCs w:val="24"/>
        </w:rPr>
        <w:t xml:space="preserve">Der er evidens for, at eksponering for </w:t>
      </w:r>
      <w:proofErr w:type="spellStart"/>
      <w:r w:rsidRPr="00D17605">
        <w:rPr>
          <w:sz w:val="24"/>
          <w:szCs w:val="24"/>
        </w:rPr>
        <w:t>chloramphenicol</w:t>
      </w:r>
      <w:proofErr w:type="spellEnd"/>
      <w:r w:rsidRPr="00D17605">
        <w:rPr>
          <w:sz w:val="24"/>
          <w:szCs w:val="24"/>
        </w:rPr>
        <w:t xml:space="preserve"> hos mennesker kan øge risikoen for alvorlig </w:t>
      </w:r>
      <w:proofErr w:type="spellStart"/>
      <w:r w:rsidRPr="00D17605">
        <w:rPr>
          <w:sz w:val="24"/>
          <w:szCs w:val="24"/>
        </w:rPr>
        <w:t>aplastisk</w:t>
      </w:r>
      <w:proofErr w:type="spellEnd"/>
      <w:r w:rsidRPr="00D17605">
        <w:rPr>
          <w:sz w:val="24"/>
          <w:szCs w:val="24"/>
        </w:rPr>
        <w:t xml:space="preserve"> anæmi.</w:t>
      </w:r>
    </w:p>
    <w:p w14:paraId="7BDA9320" w14:textId="77777777" w:rsidR="00D17605" w:rsidRPr="00D17605" w:rsidRDefault="00D17605" w:rsidP="00105F29">
      <w:pPr>
        <w:ind w:left="851"/>
        <w:rPr>
          <w:sz w:val="24"/>
          <w:szCs w:val="24"/>
        </w:rPr>
      </w:pPr>
      <w:r w:rsidRPr="00D17605">
        <w:rPr>
          <w:sz w:val="24"/>
          <w:szCs w:val="24"/>
        </w:rPr>
        <w:t>Det er derfor meget vigtigt at undgå hud- og øjenkontakt og at vaske hænder efter administration af veterinærlægemidlet. I tilfælde af utilsigtet hud- eller øjenkontakt skylles med rigelige mængder vand. Ved overfølsomhedsreaktioner skal der søges lægehjælp, og indlægssedlen eller etiketten vises til lægen.</w:t>
      </w:r>
    </w:p>
    <w:p w14:paraId="0B4B3D3F" w14:textId="77777777" w:rsidR="00D17605" w:rsidRPr="00D17605" w:rsidRDefault="00D17605" w:rsidP="00105F29">
      <w:pPr>
        <w:ind w:left="851"/>
        <w:rPr>
          <w:sz w:val="24"/>
          <w:szCs w:val="24"/>
        </w:rPr>
      </w:pPr>
    </w:p>
    <w:p w14:paraId="60794EDC" w14:textId="77777777" w:rsidR="00D17605" w:rsidRPr="00D17605" w:rsidRDefault="00D17605" w:rsidP="00105F29">
      <w:pPr>
        <w:ind w:left="851"/>
        <w:rPr>
          <w:sz w:val="24"/>
          <w:szCs w:val="24"/>
        </w:rPr>
      </w:pPr>
      <w:proofErr w:type="spellStart"/>
      <w:r w:rsidRPr="00D17605">
        <w:rPr>
          <w:sz w:val="24"/>
          <w:szCs w:val="24"/>
        </w:rPr>
        <w:t>Chloramphenicol</w:t>
      </w:r>
      <w:proofErr w:type="spellEnd"/>
      <w:r w:rsidRPr="00D17605">
        <w:rPr>
          <w:sz w:val="24"/>
          <w:szCs w:val="24"/>
        </w:rPr>
        <w:t xml:space="preserve"> kan forårsage alvorlige skader på det ufødte barn og børn, som ammes. Veterinærlægemidlet bør derfor ikke administreres af gravide og ammende kvinder. </w:t>
      </w:r>
      <w:bookmarkEnd w:id="2"/>
    </w:p>
    <w:p w14:paraId="6792F39D" w14:textId="77777777" w:rsidR="008203A8" w:rsidRPr="007261FB" w:rsidRDefault="008203A8" w:rsidP="00105F29">
      <w:pPr>
        <w:ind w:left="851"/>
        <w:rPr>
          <w:sz w:val="24"/>
          <w:szCs w:val="24"/>
        </w:rPr>
      </w:pPr>
    </w:p>
    <w:p w14:paraId="0B98C28D" w14:textId="77777777" w:rsidR="008203A8" w:rsidRPr="007261FB" w:rsidRDefault="008203A8" w:rsidP="00105F29">
      <w:pPr>
        <w:ind w:left="851"/>
        <w:rPr>
          <w:sz w:val="24"/>
          <w:szCs w:val="24"/>
          <w:u w:val="single"/>
        </w:rPr>
      </w:pPr>
      <w:r w:rsidRPr="007261FB">
        <w:rPr>
          <w:sz w:val="24"/>
          <w:szCs w:val="24"/>
          <w:u w:val="single"/>
        </w:rPr>
        <w:t>Særlige forholdsregler vedrørende beskyttelse af miljøet</w:t>
      </w:r>
    </w:p>
    <w:p w14:paraId="07051015" w14:textId="77777777" w:rsidR="00D17605" w:rsidRPr="00D17605" w:rsidRDefault="00D17605" w:rsidP="00105F29">
      <w:pPr>
        <w:ind w:left="851"/>
        <w:rPr>
          <w:sz w:val="24"/>
          <w:szCs w:val="24"/>
        </w:rPr>
      </w:pPr>
      <w:r w:rsidRPr="00D17605">
        <w:rPr>
          <w:sz w:val="24"/>
          <w:szCs w:val="24"/>
        </w:rPr>
        <w:t>Ikke relevant.</w:t>
      </w:r>
    </w:p>
    <w:p w14:paraId="1EABFCD4" w14:textId="3A2AA3A6" w:rsidR="007261FB" w:rsidRDefault="007261FB">
      <w:pPr>
        <w:rPr>
          <w:sz w:val="24"/>
          <w:szCs w:val="24"/>
        </w:rPr>
      </w:pPr>
      <w:r>
        <w:rPr>
          <w:sz w:val="24"/>
          <w:szCs w:val="24"/>
        </w:rPr>
        <w:br w:type="page"/>
      </w:r>
    </w:p>
    <w:p w14:paraId="10D4E95B" w14:textId="77777777" w:rsidR="008203A8" w:rsidRPr="007261FB" w:rsidRDefault="008203A8" w:rsidP="008203A8">
      <w:pPr>
        <w:tabs>
          <w:tab w:val="left" w:pos="851"/>
        </w:tabs>
        <w:ind w:left="851"/>
        <w:rPr>
          <w:sz w:val="24"/>
          <w:szCs w:val="24"/>
        </w:rPr>
      </w:pPr>
    </w:p>
    <w:p w14:paraId="39A8F450" w14:textId="77777777" w:rsidR="008203A8" w:rsidRPr="007261FB" w:rsidRDefault="008203A8" w:rsidP="008203A8">
      <w:pPr>
        <w:tabs>
          <w:tab w:val="left" w:pos="851"/>
        </w:tabs>
        <w:ind w:left="851" w:hanging="851"/>
        <w:rPr>
          <w:b/>
          <w:sz w:val="24"/>
          <w:szCs w:val="24"/>
        </w:rPr>
      </w:pPr>
      <w:r w:rsidRPr="007261FB">
        <w:rPr>
          <w:b/>
          <w:sz w:val="24"/>
          <w:szCs w:val="24"/>
        </w:rPr>
        <w:t>3.6</w:t>
      </w:r>
      <w:r w:rsidRPr="007261FB">
        <w:rPr>
          <w:b/>
          <w:sz w:val="24"/>
          <w:szCs w:val="24"/>
        </w:rPr>
        <w:tab/>
        <w:t>Bivirkninger</w:t>
      </w:r>
    </w:p>
    <w:p w14:paraId="26B8C4D1" w14:textId="77777777" w:rsidR="00D17605" w:rsidRPr="00D17605" w:rsidRDefault="00D17605" w:rsidP="00D17605">
      <w:pPr>
        <w:tabs>
          <w:tab w:val="left" w:pos="851"/>
        </w:tabs>
        <w:ind w:left="851"/>
        <w:rPr>
          <w:sz w:val="24"/>
          <w:szCs w:val="24"/>
        </w:rPr>
      </w:pPr>
      <w:r w:rsidRPr="00D17605">
        <w:rPr>
          <w:sz w:val="24"/>
          <w:szCs w:val="24"/>
        </w:rPr>
        <w:t xml:space="preserve">Hund og kat: </w:t>
      </w:r>
    </w:p>
    <w:p w14:paraId="19635C19" w14:textId="77777777" w:rsidR="00D17605" w:rsidRPr="00D17605" w:rsidRDefault="00D17605" w:rsidP="00D17605">
      <w:pPr>
        <w:tabs>
          <w:tab w:val="left" w:pos="851"/>
        </w:tabs>
        <w:ind w:left="851"/>
        <w:rPr>
          <w:sz w:val="24"/>
          <w:szCs w:val="24"/>
        </w:rPr>
      </w:pPr>
    </w:p>
    <w:tbl>
      <w:tblPr>
        <w:tblW w:w="4564" w:type="pct"/>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2"/>
        <w:gridCol w:w="4426"/>
      </w:tblGrid>
      <w:tr w:rsidR="00D17605" w:rsidRPr="00D17605" w14:paraId="4BB420A2" w14:textId="77777777" w:rsidTr="00105F29">
        <w:tc>
          <w:tcPr>
            <w:tcW w:w="2482" w:type="pct"/>
            <w:tcBorders>
              <w:top w:val="single" w:sz="4" w:space="0" w:color="auto"/>
              <w:left w:val="single" w:sz="4" w:space="0" w:color="auto"/>
              <w:bottom w:val="single" w:sz="4" w:space="0" w:color="auto"/>
              <w:right w:val="single" w:sz="4" w:space="0" w:color="auto"/>
            </w:tcBorders>
            <w:hideMark/>
          </w:tcPr>
          <w:p w14:paraId="13D0DA37" w14:textId="77777777" w:rsidR="00D17605" w:rsidRPr="00D17605" w:rsidRDefault="00D17605" w:rsidP="00105F29">
            <w:pPr>
              <w:ind w:left="32"/>
              <w:rPr>
                <w:sz w:val="24"/>
                <w:szCs w:val="24"/>
              </w:rPr>
            </w:pPr>
            <w:r w:rsidRPr="00D17605">
              <w:rPr>
                <w:sz w:val="24"/>
                <w:szCs w:val="24"/>
              </w:rPr>
              <w:t>Meget sjælden</w:t>
            </w:r>
          </w:p>
          <w:p w14:paraId="4E502D1F" w14:textId="77777777" w:rsidR="00D17605" w:rsidRPr="00D17605" w:rsidRDefault="00D17605" w:rsidP="00105F29">
            <w:pPr>
              <w:ind w:left="32"/>
              <w:rPr>
                <w:sz w:val="24"/>
                <w:szCs w:val="24"/>
              </w:rPr>
            </w:pPr>
            <w:r w:rsidRPr="00D17605">
              <w:rPr>
                <w:sz w:val="24"/>
                <w:szCs w:val="24"/>
              </w:rPr>
              <w:t>(&lt; 1 dyr ud af 10.000 behandlede dyr, herunder enkeltstående indberetninger):</w:t>
            </w:r>
          </w:p>
        </w:tc>
        <w:tc>
          <w:tcPr>
            <w:tcW w:w="2518" w:type="pct"/>
            <w:tcBorders>
              <w:top w:val="single" w:sz="4" w:space="0" w:color="auto"/>
              <w:left w:val="single" w:sz="4" w:space="0" w:color="auto"/>
              <w:bottom w:val="single" w:sz="4" w:space="0" w:color="auto"/>
              <w:right w:val="single" w:sz="4" w:space="0" w:color="auto"/>
            </w:tcBorders>
            <w:hideMark/>
          </w:tcPr>
          <w:p w14:paraId="74DFE07D" w14:textId="77777777" w:rsidR="00D17605" w:rsidRPr="00D17605" w:rsidRDefault="00D17605" w:rsidP="00105F29">
            <w:pPr>
              <w:ind w:left="32"/>
              <w:rPr>
                <w:iCs/>
                <w:sz w:val="24"/>
                <w:szCs w:val="24"/>
              </w:rPr>
            </w:pPr>
            <w:proofErr w:type="spellStart"/>
            <w:r w:rsidRPr="00D17605">
              <w:rPr>
                <w:sz w:val="24"/>
                <w:szCs w:val="24"/>
              </w:rPr>
              <w:t>Conjunctivitis</w:t>
            </w:r>
            <w:proofErr w:type="spellEnd"/>
            <w:r w:rsidRPr="00D17605">
              <w:rPr>
                <w:sz w:val="24"/>
                <w:szCs w:val="24"/>
              </w:rPr>
              <w:t xml:space="preserve">, </w:t>
            </w:r>
            <w:proofErr w:type="spellStart"/>
            <w:r w:rsidRPr="00D17605">
              <w:rPr>
                <w:sz w:val="24"/>
                <w:szCs w:val="24"/>
              </w:rPr>
              <w:t>blefaritis</w:t>
            </w:r>
            <w:proofErr w:type="spellEnd"/>
            <w:r w:rsidRPr="00D17605">
              <w:rPr>
                <w:sz w:val="24"/>
                <w:szCs w:val="24"/>
              </w:rPr>
              <w:t xml:space="preserve">, øjenirritation, rødt øje, sår på </w:t>
            </w:r>
            <w:proofErr w:type="spellStart"/>
            <w:r w:rsidRPr="00D17605">
              <w:rPr>
                <w:sz w:val="24"/>
                <w:szCs w:val="24"/>
              </w:rPr>
              <w:t>cornea</w:t>
            </w:r>
            <w:proofErr w:type="spellEnd"/>
            <w:r w:rsidRPr="00D17605">
              <w:rPr>
                <w:sz w:val="24"/>
                <w:szCs w:val="24"/>
              </w:rPr>
              <w:t xml:space="preserve">, </w:t>
            </w:r>
            <w:proofErr w:type="spellStart"/>
            <w:r w:rsidRPr="00D17605">
              <w:rPr>
                <w:sz w:val="24"/>
                <w:szCs w:val="24"/>
              </w:rPr>
              <w:t>blefarospasme</w:t>
            </w:r>
            <w:proofErr w:type="spellEnd"/>
            <w:r w:rsidRPr="00D17605">
              <w:rPr>
                <w:sz w:val="24"/>
                <w:szCs w:val="24"/>
              </w:rPr>
              <w:t>, konjunktivalt ødem.</w:t>
            </w:r>
          </w:p>
        </w:tc>
      </w:tr>
    </w:tbl>
    <w:p w14:paraId="5854BF31" w14:textId="77777777" w:rsidR="00D17605" w:rsidRPr="00D17605" w:rsidRDefault="00D17605" w:rsidP="00D17605">
      <w:pPr>
        <w:tabs>
          <w:tab w:val="left" w:pos="851"/>
        </w:tabs>
        <w:ind w:left="851"/>
        <w:rPr>
          <w:sz w:val="24"/>
          <w:szCs w:val="24"/>
        </w:rPr>
      </w:pPr>
    </w:p>
    <w:p w14:paraId="46379A8F" w14:textId="77777777" w:rsidR="00D17605" w:rsidRPr="00D17605" w:rsidRDefault="00D17605" w:rsidP="00105F29">
      <w:pPr>
        <w:ind w:left="851"/>
        <w:rPr>
          <w:sz w:val="24"/>
          <w:szCs w:val="24"/>
        </w:rPr>
      </w:pPr>
      <w:bookmarkStart w:id="3" w:name="_Hlk66891708"/>
      <w:r w:rsidRPr="00D17605">
        <w:rPr>
          <w:sz w:val="24"/>
          <w:szCs w:val="24"/>
        </w:rPr>
        <w:t>Indberetning af bivirkninger er vigtigt, da det muliggør løbende sikkerhedsovervågning af et veterinærlægemiddel. Indberetningerne sendes, helst via en dyrlæge, til enten indehaveren af markedsføringstilladelsen eller dennes lokale repræsentant eller til den nationale kompetente myndighed via det nationale indberetningssystem. Se indlægssedlen for de relevante kontaktoplysninger.</w:t>
      </w:r>
      <w:bookmarkEnd w:id="3"/>
    </w:p>
    <w:p w14:paraId="2D272B3C" w14:textId="77777777" w:rsidR="008203A8" w:rsidRPr="007261FB" w:rsidRDefault="008203A8" w:rsidP="008203A8">
      <w:pPr>
        <w:tabs>
          <w:tab w:val="left" w:pos="851"/>
        </w:tabs>
        <w:ind w:left="851"/>
        <w:rPr>
          <w:sz w:val="24"/>
          <w:szCs w:val="24"/>
        </w:rPr>
      </w:pPr>
    </w:p>
    <w:p w14:paraId="52B26673" w14:textId="77777777" w:rsidR="008203A8" w:rsidRPr="007261FB" w:rsidRDefault="008203A8" w:rsidP="008203A8">
      <w:pPr>
        <w:tabs>
          <w:tab w:val="left" w:pos="851"/>
        </w:tabs>
        <w:ind w:left="851" w:hanging="851"/>
        <w:rPr>
          <w:b/>
          <w:sz w:val="24"/>
          <w:szCs w:val="24"/>
        </w:rPr>
      </w:pPr>
      <w:r w:rsidRPr="007261FB">
        <w:rPr>
          <w:b/>
          <w:sz w:val="24"/>
          <w:szCs w:val="24"/>
        </w:rPr>
        <w:t>3.7</w:t>
      </w:r>
      <w:r w:rsidRPr="007261FB">
        <w:rPr>
          <w:b/>
          <w:sz w:val="24"/>
          <w:szCs w:val="24"/>
        </w:rPr>
        <w:tab/>
        <w:t>Anvendelse under drægtighed, laktation eller æglægning</w:t>
      </w:r>
    </w:p>
    <w:p w14:paraId="0C1D2CA7" w14:textId="77777777" w:rsidR="00D17605" w:rsidRPr="00D17605" w:rsidRDefault="00D17605" w:rsidP="00105F29">
      <w:pPr>
        <w:ind w:left="851"/>
        <w:rPr>
          <w:sz w:val="24"/>
          <w:szCs w:val="24"/>
        </w:rPr>
      </w:pPr>
      <w:r w:rsidRPr="00D17605">
        <w:rPr>
          <w:sz w:val="24"/>
          <w:szCs w:val="24"/>
        </w:rPr>
        <w:t>Veterinærlægemidlets sikkerhed under drægtighed og laktation er ikke fastlagt.</w:t>
      </w:r>
    </w:p>
    <w:p w14:paraId="5646AB34" w14:textId="77777777" w:rsidR="00D17605" w:rsidRPr="00D17605" w:rsidRDefault="00D17605" w:rsidP="00105F29">
      <w:pPr>
        <w:ind w:left="851"/>
        <w:rPr>
          <w:sz w:val="24"/>
          <w:szCs w:val="24"/>
        </w:rPr>
      </w:pPr>
    </w:p>
    <w:p w14:paraId="7022CDFE" w14:textId="77777777" w:rsidR="00D17605" w:rsidRPr="00D17605" w:rsidRDefault="00D17605" w:rsidP="00105F29">
      <w:pPr>
        <w:ind w:left="851"/>
        <w:rPr>
          <w:sz w:val="24"/>
          <w:szCs w:val="24"/>
        </w:rPr>
      </w:pPr>
      <w:r w:rsidRPr="00D17605">
        <w:rPr>
          <w:sz w:val="24"/>
          <w:szCs w:val="24"/>
          <w:u w:val="single"/>
        </w:rPr>
        <w:t>Drægtighed og laktation</w:t>
      </w:r>
      <w:r w:rsidRPr="00D17605">
        <w:rPr>
          <w:sz w:val="24"/>
          <w:szCs w:val="24"/>
        </w:rPr>
        <w:t>:</w:t>
      </w:r>
    </w:p>
    <w:p w14:paraId="02457CE4" w14:textId="77777777" w:rsidR="00D17605" w:rsidRPr="00D17605" w:rsidRDefault="00D17605" w:rsidP="00105F29">
      <w:pPr>
        <w:ind w:left="851"/>
        <w:rPr>
          <w:sz w:val="24"/>
          <w:szCs w:val="24"/>
        </w:rPr>
      </w:pPr>
      <w:proofErr w:type="spellStart"/>
      <w:r w:rsidRPr="00D17605">
        <w:rPr>
          <w:sz w:val="24"/>
          <w:szCs w:val="24"/>
        </w:rPr>
        <w:t>Chloramphenicol</w:t>
      </w:r>
      <w:proofErr w:type="spellEnd"/>
      <w:r w:rsidRPr="00D17605">
        <w:rPr>
          <w:sz w:val="24"/>
          <w:szCs w:val="24"/>
        </w:rPr>
        <w:t xml:space="preserve"> kan passere placenta og udskilles i mælk. En påvirkning på fostre eller diende hvalpe eller killinger er usandsynlig på grund af den topiske </w:t>
      </w:r>
      <w:proofErr w:type="spellStart"/>
      <w:r w:rsidRPr="00D17605">
        <w:rPr>
          <w:sz w:val="24"/>
          <w:szCs w:val="24"/>
        </w:rPr>
        <w:t>okulære</w:t>
      </w:r>
      <w:proofErr w:type="spellEnd"/>
      <w:r w:rsidRPr="00D17605">
        <w:rPr>
          <w:sz w:val="24"/>
          <w:szCs w:val="24"/>
        </w:rPr>
        <w:t xml:space="preserve"> administrationsvej, men veterinærlægemidlet bør kun anvendes i overensstemmelse med den ansvarlige dyrlæges vurdering af benefit-</w:t>
      </w:r>
      <w:proofErr w:type="spellStart"/>
      <w:r w:rsidRPr="00D17605">
        <w:rPr>
          <w:sz w:val="24"/>
          <w:szCs w:val="24"/>
        </w:rPr>
        <w:t>risk</w:t>
      </w:r>
      <w:proofErr w:type="spellEnd"/>
      <w:r w:rsidRPr="00D17605">
        <w:rPr>
          <w:sz w:val="24"/>
          <w:szCs w:val="24"/>
        </w:rPr>
        <w:t>-forholdet.</w:t>
      </w:r>
    </w:p>
    <w:p w14:paraId="2CBDB179" w14:textId="77777777" w:rsidR="008203A8" w:rsidRPr="007261FB" w:rsidRDefault="008203A8" w:rsidP="008203A8">
      <w:pPr>
        <w:tabs>
          <w:tab w:val="left" w:pos="851"/>
        </w:tabs>
        <w:ind w:left="851"/>
        <w:rPr>
          <w:sz w:val="24"/>
          <w:szCs w:val="24"/>
        </w:rPr>
      </w:pPr>
    </w:p>
    <w:p w14:paraId="044E38FD" w14:textId="77777777" w:rsidR="008203A8" w:rsidRPr="007261FB" w:rsidRDefault="008203A8" w:rsidP="008203A8">
      <w:pPr>
        <w:tabs>
          <w:tab w:val="left" w:pos="851"/>
        </w:tabs>
        <w:ind w:left="851" w:hanging="851"/>
        <w:rPr>
          <w:b/>
          <w:sz w:val="24"/>
          <w:szCs w:val="24"/>
        </w:rPr>
      </w:pPr>
      <w:r w:rsidRPr="007261FB">
        <w:rPr>
          <w:b/>
          <w:sz w:val="24"/>
          <w:szCs w:val="24"/>
        </w:rPr>
        <w:t>3.8</w:t>
      </w:r>
      <w:r w:rsidRPr="007261FB">
        <w:rPr>
          <w:b/>
          <w:sz w:val="24"/>
          <w:szCs w:val="24"/>
        </w:rPr>
        <w:tab/>
        <w:t>Interaktion med andre lægemidler og andre former for interaktion</w:t>
      </w:r>
    </w:p>
    <w:p w14:paraId="0EB15A4C" w14:textId="77777777" w:rsidR="00D17605" w:rsidRPr="00D17605" w:rsidRDefault="00D17605" w:rsidP="00105F29">
      <w:pPr>
        <w:ind w:left="851"/>
        <w:rPr>
          <w:sz w:val="24"/>
          <w:szCs w:val="24"/>
        </w:rPr>
      </w:pPr>
      <w:r w:rsidRPr="00D17605">
        <w:rPr>
          <w:sz w:val="24"/>
          <w:szCs w:val="24"/>
        </w:rPr>
        <w:t>Ingen kendte.</w:t>
      </w:r>
    </w:p>
    <w:p w14:paraId="6B350A1D" w14:textId="77777777" w:rsidR="008203A8" w:rsidRPr="007261FB" w:rsidRDefault="008203A8" w:rsidP="008203A8">
      <w:pPr>
        <w:tabs>
          <w:tab w:val="left" w:pos="851"/>
        </w:tabs>
        <w:ind w:left="851"/>
        <w:rPr>
          <w:sz w:val="24"/>
          <w:szCs w:val="24"/>
        </w:rPr>
      </w:pPr>
    </w:p>
    <w:p w14:paraId="6CD1ECCC" w14:textId="77777777" w:rsidR="008203A8" w:rsidRPr="007261FB" w:rsidRDefault="008203A8" w:rsidP="008203A8">
      <w:pPr>
        <w:tabs>
          <w:tab w:val="left" w:pos="851"/>
        </w:tabs>
        <w:ind w:left="851" w:hanging="851"/>
        <w:rPr>
          <w:b/>
          <w:sz w:val="24"/>
          <w:szCs w:val="24"/>
        </w:rPr>
      </w:pPr>
      <w:r w:rsidRPr="007261FB">
        <w:rPr>
          <w:b/>
          <w:sz w:val="24"/>
          <w:szCs w:val="24"/>
        </w:rPr>
        <w:t>3.9</w:t>
      </w:r>
      <w:r w:rsidRPr="007261FB">
        <w:rPr>
          <w:b/>
          <w:sz w:val="24"/>
          <w:szCs w:val="24"/>
        </w:rPr>
        <w:tab/>
        <w:t>Administrationsveje og dosering</w:t>
      </w:r>
    </w:p>
    <w:p w14:paraId="0A80086B" w14:textId="77777777" w:rsidR="00D17605" w:rsidRPr="00D17605" w:rsidRDefault="00D17605" w:rsidP="00105F29">
      <w:pPr>
        <w:ind w:left="851"/>
        <w:rPr>
          <w:bCs/>
          <w:sz w:val="24"/>
          <w:szCs w:val="24"/>
        </w:rPr>
      </w:pPr>
      <w:bookmarkStart w:id="4" w:name="_Hlk68597137"/>
      <w:bookmarkStart w:id="5" w:name="_Hlk112679108"/>
      <w:proofErr w:type="spellStart"/>
      <w:r w:rsidRPr="00D17605">
        <w:rPr>
          <w:bCs/>
          <w:sz w:val="24"/>
          <w:szCs w:val="24"/>
        </w:rPr>
        <w:t>Okulær</w:t>
      </w:r>
      <w:proofErr w:type="spellEnd"/>
      <w:r w:rsidRPr="00D17605">
        <w:rPr>
          <w:bCs/>
          <w:sz w:val="24"/>
          <w:szCs w:val="24"/>
        </w:rPr>
        <w:t xml:space="preserve"> anvendelse.</w:t>
      </w:r>
    </w:p>
    <w:bookmarkEnd w:id="4"/>
    <w:p w14:paraId="6CCFAA0A" w14:textId="77777777" w:rsidR="00D17605" w:rsidRPr="00D17605" w:rsidRDefault="00D17605" w:rsidP="00105F29">
      <w:pPr>
        <w:ind w:left="851"/>
        <w:rPr>
          <w:bCs/>
          <w:sz w:val="24"/>
          <w:szCs w:val="24"/>
        </w:rPr>
      </w:pPr>
    </w:p>
    <w:bookmarkEnd w:id="5"/>
    <w:p w14:paraId="75BB322C" w14:textId="77777777" w:rsidR="00D17605" w:rsidRPr="00D17605" w:rsidRDefault="00D17605" w:rsidP="00105F29">
      <w:pPr>
        <w:ind w:left="851"/>
        <w:rPr>
          <w:bCs/>
          <w:sz w:val="24"/>
          <w:szCs w:val="24"/>
        </w:rPr>
      </w:pPr>
      <w:r w:rsidRPr="00D17605">
        <w:rPr>
          <w:bCs/>
          <w:sz w:val="24"/>
          <w:szCs w:val="24"/>
        </w:rPr>
        <w:t xml:space="preserve">Påfør en smal stribe salve langs hele </w:t>
      </w:r>
      <w:proofErr w:type="spellStart"/>
      <w:r w:rsidRPr="00D17605">
        <w:rPr>
          <w:bCs/>
          <w:sz w:val="24"/>
          <w:szCs w:val="24"/>
        </w:rPr>
        <w:t>konjunktivalsækken</w:t>
      </w:r>
      <w:proofErr w:type="spellEnd"/>
      <w:r w:rsidRPr="00D17605">
        <w:rPr>
          <w:bCs/>
          <w:sz w:val="24"/>
          <w:szCs w:val="24"/>
        </w:rPr>
        <w:t xml:space="preserve"> i det berørte øje to gange dagligt (ca. hver 12. time). </w:t>
      </w:r>
    </w:p>
    <w:p w14:paraId="2980BB98" w14:textId="77777777" w:rsidR="00D17605" w:rsidRPr="00D17605" w:rsidRDefault="00D17605" w:rsidP="00105F29">
      <w:pPr>
        <w:ind w:left="851"/>
        <w:rPr>
          <w:bCs/>
          <w:sz w:val="24"/>
          <w:szCs w:val="24"/>
        </w:rPr>
      </w:pPr>
    </w:p>
    <w:p w14:paraId="4AA98891" w14:textId="77777777" w:rsidR="00D17605" w:rsidRPr="00D17605" w:rsidRDefault="00D17605" w:rsidP="00105F29">
      <w:pPr>
        <w:ind w:left="851"/>
        <w:rPr>
          <w:bCs/>
          <w:sz w:val="24"/>
          <w:szCs w:val="24"/>
        </w:rPr>
      </w:pPr>
      <w:r w:rsidRPr="00D17605">
        <w:rPr>
          <w:bCs/>
          <w:sz w:val="24"/>
          <w:szCs w:val="24"/>
        </w:rPr>
        <w:t>Den anbefalede behandlingsvarighed er normalt 8 til 10 dage. En kortere eller længere behandlingsvarighed kan være nødvendig baseret på en dyrlæges vurdering af det kliniske respons.</w:t>
      </w:r>
    </w:p>
    <w:p w14:paraId="64E8EE0D" w14:textId="77777777" w:rsidR="00D17605" w:rsidRPr="00D17605" w:rsidRDefault="00D17605" w:rsidP="00105F29">
      <w:pPr>
        <w:ind w:left="851"/>
        <w:rPr>
          <w:sz w:val="24"/>
          <w:szCs w:val="24"/>
        </w:rPr>
      </w:pPr>
      <w:r w:rsidRPr="00D17605">
        <w:rPr>
          <w:sz w:val="24"/>
          <w:szCs w:val="24"/>
        </w:rPr>
        <w:t>Behandling med veterinærlægemidlet skal revurderes af en dyrlæge, hvis symptomerne forværres.</w:t>
      </w:r>
    </w:p>
    <w:p w14:paraId="71ACE48C" w14:textId="77777777" w:rsidR="008203A8" w:rsidRPr="007261FB" w:rsidRDefault="008203A8" w:rsidP="008203A8">
      <w:pPr>
        <w:tabs>
          <w:tab w:val="left" w:pos="851"/>
        </w:tabs>
        <w:ind w:left="851"/>
        <w:rPr>
          <w:sz w:val="24"/>
          <w:szCs w:val="24"/>
        </w:rPr>
      </w:pPr>
    </w:p>
    <w:p w14:paraId="10C8CD57" w14:textId="77777777" w:rsidR="008203A8" w:rsidRPr="007261FB" w:rsidRDefault="008203A8" w:rsidP="008203A8">
      <w:pPr>
        <w:tabs>
          <w:tab w:val="left" w:pos="851"/>
        </w:tabs>
        <w:ind w:left="851" w:hanging="851"/>
        <w:rPr>
          <w:b/>
          <w:sz w:val="24"/>
          <w:szCs w:val="24"/>
        </w:rPr>
      </w:pPr>
      <w:r w:rsidRPr="007261FB">
        <w:rPr>
          <w:b/>
          <w:sz w:val="24"/>
          <w:szCs w:val="24"/>
        </w:rPr>
        <w:t>3.10</w:t>
      </w:r>
      <w:r w:rsidRPr="007261FB">
        <w:rPr>
          <w:b/>
          <w:sz w:val="24"/>
          <w:szCs w:val="24"/>
        </w:rPr>
        <w:tab/>
        <w:t>Symptomer på overdosering (og, hvis relevant, nødforanstaltninger og modgift)</w:t>
      </w:r>
    </w:p>
    <w:p w14:paraId="67488B63" w14:textId="77777777" w:rsidR="00D17605" w:rsidRPr="00D17605" w:rsidRDefault="00D17605" w:rsidP="00105F29">
      <w:pPr>
        <w:ind w:left="851"/>
        <w:rPr>
          <w:sz w:val="24"/>
          <w:szCs w:val="24"/>
        </w:rPr>
      </w:pPr>
      <w:r w:rsidRPr="00D17605">
        <w:rPr>
          <w:sz w:val="24"/>
          <w:szCs w:val="24"/>
        </w:rPr>
        <w:t>Ukendt.</w:t>
      </w:r>
    </w:p>
    <w:p w14:paraId="28FA6CF4" w14:textId="77777777" w:rsidR="008203A8" w:rsidRPr="007261FB" w:rsidRDefault="008203A8" w:rsidP="008203A8">
      <w:pPr>
        <w:tabs>
          <w:tab w:val="left" w:pos="851"/>
        </w:tabs>
        <w:ind w:left="851"/>
        <w:rPr>
          <w:sz w:val="24"/>
          <w:szCs w:val="24"/>
        </w:rPr>
      </w:pPr>
    </w:p>
    <w:p w14:paraId="2A329241" w14:textId="77777777" w:rsidR="008203A8" w:rsidRPr="007261FB" w:rsidRDefault="008203A8" w:rsidP="008203A8">
      <w:pPr>
        <w:tabs>
          <w:tab w:val="left" w:pos="851"/>
        </w:tabs>
        <w:ind w:left="851" w:hanging="851"/>
        <w:rPr>
          <w:sz w:val="24"/>
          <w:szCs w:val="24"/>
        </w:rPr>
      </w:pPr>
      <w:r w:rsidRPr="007261FB">
        <w:rPr>
          <w:b/>
          <w:sz w:val="24"/>
          <w:szCs w:val="24"/>
        </w:rPr>
        <w:t>3.11</w:t>
      </w:r>
      <w:r w:rsidRPr="007261FB">
        <w:rPr>
          <w:sz w:val="24"/>
          <w:szCs w:val="24"/>
        </w:rPr>
        <w:tab/>
      </w:r>
      <w:r w:rsidRPr="007261FB">
        <w:rPr>
          <w:b/>
          <w:sz w:val="24"/>
          <w:szCs w:val="24"/>
        </w:rPr>
        <w:t>Særlige begrænsninger og betingelser for anvendelse, herunder begrænsninger for anvendelsen af antimikrobielle og antiparasitære veterinærlægemidler for at begrænse risikoen for udvikling af resistens</w:t>
      </w:r>
    </w:p>
    <w:p w14:paraId="62E92828" w14:textId="77777777" w:rsidR="00D17605" w:rsidRPr="00D17605" w:rsidRDefault="00D17605" w:rsidP="00105F29">
      <w:pPr>
        <w:ind w:left="851"/>
        <w:rPr>
          <w:sz w:val="24"/>
          <w:szCs w:val="24"/>
        </w:rPr>
      </w:pPr>
      <w:r w:rsidRPr="00D17605">
        <w:rPr>
          <w:sz w:val="24"/>
          <w:szCs w:val="24"/>
        </w:rPr>
        <w:t>Ikke relevant.</w:t>
      </w:r>
    </w:p>
    <w:p w14:paraId="2E75DC44" w14:textId="77777777" w:rsidR="008203A8" w:rsidRPr="007261FB" w:rsidRDefault="008203A8" w:rsidP="008203A8">
      <w:pPr>
        <w:tabs>
          <w:tab w:val="left" w:pos="851"/>
        </w:tabs>
        <w:ind w:left="851"/>
        <w:rPr>
          <w:sz w:val="24"/>
          <w:szCs w:val="24"/>
        </w:rPr>
      </w:pPr>
    </w:p>
    <w:p w14:paraId="7A8FF9D6" w14:textId="77777777" w:rsidR="008203A8" w:rsidRPr="007261FB" w:rsidRDefault="008203A8" w:rsidP="008203A8">
      <w:pPr>
        <w:tabs>
          <w:tab w:val="left" w:pos="851"/>
        </w:tabs>
        <w:ind w:left="851" w:hanging="851"/>
        <w:rPr>
          <w:b/>
          <w:sz w:val="24"/>
          <w:szCs w:val="24"/>
        </w:rPr>
      </w:pPr>
      <w:r w:rsidRPr="007261FB">
        <w:rPr>
          <w:b/>
          <w:sz w:val="24"/>
          <w:szCs w:val="24"/>
        </w:rPr>
        <w:t>3.12</w:t>
      </w:r>
      <w:r w:rsidRPr="007261FB">
        <w:rPr>
          <w:b/>
          <w:sz w:val="24"/>
          <w:szCs w:val="24"/>
        </w:rPr>
        <w:tab/>
        <w:t>Tilbageholdelsestid(er)</w:t>
      </w:r>
    </w:p>
    <w:p w14:paraId="6C6E9F79" w14:textId="77777777" w:rsidR="00D17605" w:rsidRPr="00D17605" w:rsidRDefault="00D17605" w:rsidP="00105F29">
      <w:pPr>
        <w:ind w:left="851"/>
        <w:rPr>
          <w:sz w:val="24"/>
          <w:szCs w:val="24"/>
        </w:rPr>
      </w:pPr>
      <w:r w:rsidRPr="00D17605">
        <w:rPr>
          <w:sz w:val="24"/>
          <w:szCs w:val="24"/>
        </w:rPr>
        <w:t>Ikke relevant.</w:t>
      </w:r>
    </w:p>
    <w:p w14:paraId="76B0F259" w14:textId="77777777" w:rsidR="008203A8" w:rsidRPr="007261FB" w:rsidRDefault="008203A8" w:rsidP="008203A8">
      <w:pPr>
        <w:pStyle w:val="Sidehoved"/>
        <w:tabs>
          <w:tab w:val="clear" w:pos="4819"/>
        </w:tabs>
        <w:ind w:left="851"/>
        <w:rPr>
          <w:szCs w:val="24"/>
        </w:rPr>
      </w:pPr>
    </w:p>
    <w:p w14:paraId="7D4E2CFA" w14:textId="5308F790" w:rsidR="007261FB" w:rsidRDefault="007261FB">
      <w:pPr>
        <w:rPr>
          <w:sz w:val="24"/>
          <w:szCs w:val="24"/>
        </w:rPr>
      </w:pPr>
      <w:r>
        <w:rPr>
          <w:sz w:val="24"/>
          <w:szCs w:val="24"/>
        </w:rPr>
        <w:br w:type="page"/>
      </w:r>
    </w:p>
    <w:p w14:paraId="1A0E2F4C" w14:textId="77777777" w:rsidR="008203A8" w:rsidRPr="007261FB" w:rsidRDefault="008203A8" w:rsidP="008203A8">
      <w:pPr>
        <w:tabs>
          <w:tab w:val="left" w:pos="851"/>
        </w:tabs>
        <w:ind w:left="851"/>
        <w:rPr>
          <w:sz w:val="24"/>
          <w:szCs w:val="24"/>
        </w:rPr>
      </w:pPr>
    </w:p>
    <w:p w14:paraId="3B2066BC" w14:textId="739533E8" w:rsidR="008203A8" w:rsidRPr="007261FB" w:rsidRDefault="008203A8" w:rsidP="008203A8">
      <w:pPr>
        <w:ind w:left="851" w:hanging="851"/>
        <w:rPr>
          <w:b/>
          <w:sz w:val="24"/>
          <w:szCs w:val="24"/>
        </w:rPr>
      </w:pPr>
      <w:r w:rsidRPr="007261FB">
        <w:rPr>
          <w:b/>
          <w:sz w:val="24"/>
          <w:szCs w:val="24"/>
        </w:rPr>
        <w:t>4.</w:t>
      </w:r>
      <w:r w:rsidRPr="007261FB">
        <w:rPr>
          <w:b/>
          <w:sz w:val="24"/>
          <w:szCs w:val="24"/>
        </w:rPr>
        <w:tab/>
        <w:t>FARMAKOLOGISKE OPLYSNINGER</w:t>
      </w:r>
    </w:p>
    <w:p w14:paraId="65121422" w14:textId="77777777" w:rsidR="008203A8" w:rsidRPr="007261FB" w:rsidRDefault="008203A8" w:rsidP="008203A8">
      <w:pPr>
        <w:ind w:left="851"/>
        <w:rPr>
          <w:sz w:val="24"/>
          <w:szCs w:val="24"/>
        </w:rPr>
      </w:pPr>
    </w:p>
    <w:p w14:paraId="019B5464" w14:textId="77777777" w:rsidR="008203A8" w:rsidRPr="007261FB" w:rsidRDefault="008203A8" w:rsidP="008203A8">
      <w:pPr>
        <w:ind w:left="851" w:hanging="851"/>
        <w:rPr>
          <w:b/>
          <w:sz w:val="24"/>
          <w:szCs w:val="24"/>
        </w:rPr>
      </w:pPr>
      <w:r w:rsidRPr="007261FB">
        <w:rPr>
          <w:b/>
          <w:sz w:val="24"/>
          <w:szCs w:val="24"/>
        </w:rPr>
        <w:t>4.1</w:t>
      </w:r>
      <w:r w:rsidRPr="007261FB">
        <w:rPr>
          <w:b/>
          <w:sz w:val="24"/>
          <w:szCs w:val="24"/>
        </w:rPr>
        <w:tab/>
      </w:r>
      <w:proofErr w:type="spellStart"/>
      <w:r w:rsidRPr="007261FB">
        <w:rPr>
          <w:b/>
          <w:sz w:val="24"/>
          <w:szCs w:val="24"/>
        </w:rPr>
        <w:t>ATCvet</w:t>
      </w:r>
      <w:proofErr w:type="spellEnd"/>
      <w:r w:rsidRPr="007261FB">
        <w:rPr>
          <w:b/>
          <w:sz w:val="24"/>
          <w:szCs w:val="24"/>
        </w:rPr>
        <w:t>-kode</w:t>
      </w:r>
    </w:p>
    <w:p w14:paraId="787FFC1E" w14:textId="520A8C91" w:rsidR="00D17605" w:rsidRPr="00D17605" w:rsidRDefault="00D17605" w:rsidP="00D17605">
      <w:pPr>
        <w:ind w:left="851"/>
        <w:rPr>
          <w:b/>
          <w:sz w:val="24"/>
          <w:szCs w:val="24"/>
        </w:rPr>
      </w:pPr>
      <w:r w:rsidRPr="00D17605">
        <w:rPr>
          <w:bCs/>
          <w:sz w:val="24"/>
          <w:szCs w:val="24"/>
        </w:rPr>
        <w:t>QS01AA01</w:t>
      </w:r>
    </w:p>
    <w:p w14:paraId="2C1BF849" w14:textId="77777777" w:rsidR="008203A8" w:rsidRPr="007261FB" w:rsidRDefault="008203A8" w:rsidP="008203A8">
      <w:pPr>
        <w:ind w:left="851"/>
        <w:rPr>
          <w:sz w:val="24"/>
          <w:szCs w:val="24"/>
        </w:rPr>
      </w:pPr>
    </w:p>
    <w:p w14:paraId="4810DFBC" w14:textId="77777777" w:rsidR="008203A8" w:rsidRPr="007261FB" w:rsidRDefault="008203A8" w:rsidP="008203A8">
      <w:pPr>
        <w:tabs>
          <w:tab w:val="left" w:pos="851"/>
        </w:tabs>
        <w:ind w:left="851" w:hanging="851"/>
        <w:rPr>
          <w:b/>
          <w:sz w:val="24"/>
          <w:szCs w:val="24"/>
        </w:rPr>
      </w:pPr>
      <w:r w:rsidRPr="007261FB">
        <w:rPr>
          <w:b/>
          <w:sz w:val="24"/>
          <w:szCs w:val="24"/>
        </w:rPr>
        <w:t>4.2</w:t>
      </w:r>
      <w:r w:rsidRPr="007261FB">
        <w:rPr>
          <w:b/>
          <w:sz w:val="24"/>
          <w:szCs w:val="24"/>
        </w:rPr>
        <w:tab/>
      </w:r>
      <w:proofErr w:type="spellStart"/>
      <w:r w:rsidRPr="007261FB">
        <w:rPr>
          <w:b/>
          <w:sz w:val="24"/>
          <w:szCs w:val="24"/>
        </w:rPr>
        <w:t>Farmakodynamiske</w:t>
      </w:r>
      <w:proofErr w:type="spellEnd"/>
      <w:r w:rsidRPr="007261FB">
        <w:rPr>
          <w:b/>
          <w:sz w:val="24"/>
          <w:szCs w:val="24"/>
        </w:rPr>
        <w:t xml:space="preserve"> oplysninger</w:t>
      </w:r>
    </w:p>
    <w:p w14:paraId="2193D478" w14:textId="77777777" w:rsidR="00D17605" w:rsidRPr="00D17605" w:rsidRDefault="00D17605" w:rsidP="00105F29">
      <w:pPr>
        <w:ind w:left="851"/>
        <w:rPr>
          <w:sz w:val="24"/>
          <w:szCs w:val="24"/>
        </w:rPr>
      </w:pPr>
      <w:bookmarkStart w:id="6" w:name="_Hlk226641673"/>
      <w:proofErr w:type="spellStart"/>
      <w:r w:rsidRPr="00D17605">
        <w:rPr>
          <w:sz w:val="24"/>
          <w:szCs w:val="24"/>
        </w:rPr>
        <w:t>Chloramphenicol</w:t>
      </w:r>
      <w:proofErr w:type="spellEnd"/>
      <w:r w:rsidRPr="00D17605">
        <w:rPr>
          <w:sz w:val="24"/>
          <w:szCs w:val="24"/>
        </w:rPr>
        <w:t xml:space="preserve"> er et syntetisk bredspektret antibiotikum, hvis virkningsspektrum omfatter aerobe og anaerobe grampositive og gramnegative bakterier samt </w:t>
      </w:r>
      <w:proofErr w:type="spellStart"/>
      <w:r w:rsidRPr="00D17605">
        <w:rPr>
          <w:i/>
          <w:iCs/>
          <w:sz w:val="24"/>
          <w:szCs w:val="24"/>
        </w:rPr>
        <w:t>Chlamydia</w:t>
      </w:r>
      <w:proofErr w:type="spellEnd"/>
      <w:r w:rsidRPr="00D17605">
        <w:rPr>
          <w:sz w:val="24"/>
          <w:szCs w:val="24"/>
        </w:rPr>
        <w:t xml:space="preserve"> </w:t>
      </w:r>
      <w:proofErr w:type="spellStart"/>
      <w:r w:rsidRPr="00D17605">
        <w:rPr>
          <w:sz w:val="24"/>
          <w:szCs w:val="24"/>
        </w:rPr>
        <w:t>sp</w:t>
      </w:r>
      <w:proofErr w:type="spellEnd"/>
      <w:r w:rsidRPr="00D17605">
        <w:rPr>
          <w:sz w:val="24"/>
          <w:szCs w:val="24"/>
        </w:rPr>
        <w:t xml:space="preserve">. og </w:t>
      </w:r>
      <w:proofErr w:type="spellStart"/>
      <w:r w:rsidRPr="00D17605">
        <w:rPr>
          <w:i/>
          <w:iCs/>
          <w:sz w:val="24"/>
          <w:szCs w:val="24"/>
        </w:rPr>
        <w:t>Mycoplasma</w:t>
      </w:r>
      <w:proofErr w:type="spellEnd"/>
      <w:r w:rsidRPr="00D17605">
        <w:rPr>
          <w:i/>
          <w:iCs/>
          <w:sz w:val="24"/>
          <w:szCs w:val="24"/>
        </w:rPr>
        <w:t xml:space="preserve"> </w:t>
      </w:r>
      <w:proofErr w:type="spellStart"/>
      <w:r w:rsidRPr="00D17605">
        <w:rPr>
          <w:sz w:val="24"/>
          <w:szCs w:val="24"/>
        </w:rPr>
        <w:t>sp</w:t>
      </w:r>
      <w:proofErr w:type="spellEnd"/>
      <w:r w:rsidRPr="00D17605">
        <w:rPr>
          <w:sz w:val="24"/>
          <w:szCs w:val="24"/>
        </w:rPr>
        <w:t xml:space="preserve">. </w:t>
      </w:r>
      <w:proofErr w:type="spellStart"/>
      <w:r w:rsidRPr="00D17605">
        <w:rPr>
          <w:sz w:val="24"/>
          <w:szCs w:val="24"/>
        </w:rPr>
        <w:t>Chloramphenicol</w:t>
      </w:r>
      <w:proofErr w:type="spellEnd"/>
      <w:r w:rsidRPr="00D17605">
        <w:rPr>
          <w:sz w:val="24"/>
          <w:szCs w:val="24"/>
        </w:rPr>
        <w:t xml:space="preserve"> binder til 50S-subunit af det bakterielle ribosom og forhindrer dermed </w:t>
      </w:r>
      <w:proofErr w:type="spellStart"/>
      <w:r w:rsidRPr="00D17605">
        <w:rPr>
          <w:sz w:val="24"/>
          <w:szCs w:val="24"/>
        </w:rPr>
        <w:t>transpeptidering</w:t>
      </w:r>
      <w:proofErr w:type="spellEnd"/>
      <w:r w:rsidRPr="00D17605">
        <w:rPr>
          <w:sz w:val="24"/>
          <w:szCs w:val="24"/>
        </w:rPr>
        <w:t xml:space="preserve"> under bakteriel proteinsyntese. </w:t>
      </w:r>
      <w:proofErr w:type="spellStart"/>
      <w:r w:rsidRPr="00D17605">
        <w:rPr>
          <w:sz w:val="24"/>
          <w:szCs w:val="24"/>
        </w:rPr>
        <w:t>Chloramphenicols</w:t>
      </w:r>
      <w:proofErr w:type="spellEnd"/>
      <w:r w:rsidRPr="00D17605">
        <w:rPr>
          <w:sz w:val="24"/>
          <w:szCs w:val="24"/>
        </w:rPr>
        <w:t xml:space="preserve"> virkning er primært </w:t>
      </w:r>
      <w:proofErr w:type="spellStart"/>
      <w:r w:rsidRPr="00D17605">
        <w:rPr>
          <w:sz w:val="24"/>
          <w:szCs w:val="24"/>
        </w:rPr>
        <w:t>bakteriostatisk</w:t>
      </w:r>
      <w:proofErr w:type="spellEnd"/>
      <w:r w:rsidRPr="00D17605">
        <w:rPr>
          <w:sz w:val="24"/>
          <w:szCs w:val="24"/>
        </w:rPr>
        <w:t xml:space="preserve">. </w:t>
      </w:r>
      <w:proofErr w:type="spellStart"/>
      <w:r w:rsidRPr="00D17605">
        <w:rPr>
          <w:sz w:val="24"/>
          <w:szCs w:val="24"/>
        </w:rPr>
        <w:t>Chloramphenicol</w:t>
      </w:r>
      <w:proofErr w:type="spellEnd"/>
      <w:r w:rsidRPr="00D17605">
        <w:rPr>
          <w:sz w:val="24"/>
          <w:szCs w:val="24"/>
        </w:rPr>
        <w:t xml:space="preserve"> viser ingen signifikant aktivitet mod </w:t>
      </w:r>
      <w:proofErr w:type="spellStart"/>
      <w:r w:rsidRPr="00D17605">
        <w:rPr>
          <w:i/>
          <w:iCs/>
          <w:sz w:val="24"/>
          <w:szCs w:val="24"/>
        </w:rPr>
        <w:t>Pseudomonas</w:t>
      </w:r>
      <w:proofErr w:type="spellEnd"/>
      <w:r w:rsidRPr="00D17605">
        <w:rPr>
          <w:i/>
          <w:iCs/>
          <w:sz w:val="24"/>
          <w:szCs w:val="24"/>
        </w:rPr>
        <w:t xml:space="preserve"> </w:t>
      </w:r>
      <w:proofErr w:type="spellStart"/>
      <w:r w:rsidRPr="00D17605">
        <w:rPr>
          <w:i/>
          <w:iCs/>
          <w:sz w:val="24"/>
          <w:szCs w:val="24"/>
        </w:rPr>
        <w:t>aeruginosa</w:t>
      </w:r>
      <w:proofErr w:type="spellEnd"/>
      <w:r w:rsidRPr="00D17605">
        <w:rPr>
          <w:sz w:val="24"/>
          <w:szCs w:val="24"/>
        </w:rPr>
        <w:t>.</w:t>
      </w:r>
    </w:p>
    <w:bookmarkEnd w:id="6"/>
    <w:p w14:paraId="3F4AC175" w14:textId="77777777" w:rsidR="00D17605" w:rsidRPr="00D17605" w:rsidRDefault="00D17605" w:rsidP="00105F29">
      <w:pPr>
        <w:ind w:left="851"/>
        <w:rPr>
          <w:sz w:val="24"/>
          <w:szCs w:val="24"/>
        </w:rPr>
      </w:pPr>
    </w:p>
    <w:p w14:paraId="31EC7262" w14:textId="77777777" w:rsidR="00D17605" w:rsidRPr="00D17605" w:rsidRDefault="00D17605" w:rsidP="00105F29">
      <w:pPr>
        <w:ind w:left="851"/>
        <w:rPr>
          <w:sz w:val="24"/>
          <w:szCs w:val="24"/>
        </w:rPr>
      </w:pPr>
      <w:r w:rsidRPr="00D17605">
        <w:rPr>
          <w:sz w:val="24"/>
          <w:szCs w:val="24"/>
        </w:rPr>
        <w:t xml:space="preserve">Den mest almindeligt beskrevne resistensmekanisme for </w:t>
      </w:r>
      <w:proofErr w:type="spellStart"/>
      <w:r w:rsidRPr="00D17605">
        <w:rPr>
          <w:sz w:val="24"/>
          <w:szCs w:val="24"/>
        </w:rPr>
        <w:t>chloramphenicol</w:t>
      </w:r>
      <w:proofErr w:type="spellEnd"/>
      <w:r w:rsidRPr="00D17605">
        <w:rPr>
          <w:sz w:val="24"/>
          <w:szCs w:val="24"/>
        </w:rPr>
        <w:t xml:space="preserve"> er enzymatisk inaktivering af </w:t>
      </w:r>
      <w:proofErr w:type="spellStart"/>
      <w:r w:rsidRPr="00D17605">
        <w:rPr>
          <w:sz w:val="24"/>
          <w:szCs w:val="24"/>
        </w:rPr>
        <w:t>chloramphenicol</w:t>
      </w:r>
      <w:proofErr w:type="spellEnd"/>
      <w:r w:rsidRPr="00D17605">
        <w:rPr>
          <w:sz w:val="24"/>
          <w:szCs w:val="24"/>
        </w:rPr>
        <w:t xml:space="preserve">-acetyltransferaser (CAT). </w:t>
      </w:r>
      <w:proofErr w:type="spellStart"/>
      <w:r w:rsidRPr="00D17605">
        <w:rPr>
          <w:sz w:val="24"/>
          <w:szCs w:val="24"/>
        </w:rPr>
        <w:t>Acetylering</w:t>
      </w:r>
      <w:proofErr w:type="spellEnd"/>
      <w:r w:rsidRPr="00D17605">
        <w:rPr>
          <w:sz w:val="24"/>
          <w:szCs w:val="24"/>
        </w:rPr>
        <w:t xml:space="preserve"> forhindrer, at </w:t>
      </w:r>
      <w:proofErr w:type="spellStart"/>
      <w:r w:rsidRPr="00D17605">
        <w:rPr>
          <w:sz w:val="24"/>
          <w:szCs w:val="24"/>
        </w:rPr>
        <w:t>chloramphenicol</w:t>
      </w:r>
      <w:proofErr w:type="spellEnd"/>
      <w:r w:rsidRPr="00D17605">
        <w:rPr>
          <w:sz w:val="24"/>
          <w:szCs w:val="24"/>
        </w:rPr>
        <w:t xml:space="preserve"> binder til 50S-subunit af det bakterielle ribosom. Gener, der koder for CAT, er ofte placeret på mobile elementer, såsom plasmider, </w:t>
      </w:r>
      <w:proofErr w:type="spellStart"/>
      <w:r w:rsidRPr="00D17605">
        <w:rPr>
          <w:sz w:val="24"/>
          <w:szCs w:val="24"/>
        </w:rPr>
        <w:t>transposoner</w:t>
      </w:r>
      <w:proofErr w:type="spellEnd"/>
      <w:r w:rsidRPr="00D17605">
        <w:rPr>
          <w:sz w:val="24"/>
          <w:szCs w:val="24"/>
        </w:rPr>
        <w:t xml:space="preserve"> eller genkassetter. Derudover er der beskrevet resistensmekanismer gennem </w:t>
      </w:r>
      <w:proofErr w:type="spellStart"/>
      <w:r w:rsidRPr="00D17605">
        <w:rPr>
          <w:sz w:val="24"/>
          <w:szCs w:val="24"/>
        </w:rPr>
        <w:t>effluks</w:t>
      </w:r>
      <w:proofErr w:type="spellEnd"/>
      <w:r w:rsidRPr="00D17605">
        <w:rPr>
          <w:sz w:val="24"/>
          <w:szCs w:val="24"/>
        </w:rPr>
        <w:t xml:space="preserve"> systemer, inaktivering af </w:t>
      </w:r>
      <w:proofErr w:type="spellStart"/>
      <w:r w:rsidRPr="00D17605">
        <w:rPr>
          <w:sz w:val="24"/>
          <w:szCs w:val="24"/>
          <w:lang w:val="de-DE"/>
        </w:rPr>
        <w:t>phospho</w:t>
      </w:r>
      <w:proofErr w:type="spellEnd"/>
      <w:r w:rsidRPr="00D17605">
        <w:rPr>
          <w:sz w:val="24"/>
          <w:szCs w:val="24"/>
        </w:rPr>
        <w:t xml:space="preserve">transferaser og mutationer på målstrukturer. </w:t>
      </w:r>
    </w:p>
    <w:p w14:paraId="56ECDB03" w14:textId="77777777" w:rsidR="00D17605" w:rsidRPr="00D17605" w:rsidRDefault="00D17605" w:rsidP="00105F29">
      <w:pPr>
        <w:ind w:left="851"/>
        <w:rPr>
          <w:sz w:val="24"/>
          <w:szCs w:val="24"/>
        </w:rPr>
      </w:pPr>
      <w:r w:rsidRPr="00D17605">
        <w:rPr>
          <w:sz w:val="24"/>
          <w:szCs w:val="24"/>
        </w:rPr>
        <w:t xml:space="preserve">Der er krydsresistens mellem stoffer fra </w:t>
      </w:r>
      <w:proofErr w:type="spellStart"/>
      <w:r w:rsidRPr="00D17605">
        <w:rPr>
          <w:sz w:val="24"/>
          <w:szCs w:val="24"/>
          <w:lang w:val="de-DE"/>
        </w:rPr>
        <w:t>phenicolklassen</w:t>
      </w:r>
      <w:proofErr w:type="spellEnd"/>
      <w:r w:rsidRPr="00D17605">
        <w:rPr>
          <w:sz w:val="24"/>
          <w:szCs w:val="24"/>
          <w:lang w:val="de-DE"/>
        </w:rPr>
        <w:t xml:space="preserve">. </w:t>
      </w:r>
      <w:r w:rsidRPr="00D17605">
        <w:rPr>
          <w:sz w:val="24"/>
          <w:szCs w:val="24"/>
        </w:rPr>
        <w:t xml:space="preserve">For eksempel fremmer </w:t>
      </w:r>
      <w:proofErr w:type="spellStart"/>
      <w:r w:rsidRPr="00D17605">
        <w:rPr>
          <w:sz w:val="24"/>
          <w:szCs w:val="24"/>
        </w:rPr>
        <w:t>floR</w:t>
      </w:r>
      <w:proofErr w:type="spellEnd"/>
      <w:r w:rsidRPr="00D17605">
        <w:rPr>
          <w:sz w:val="24"/>
          <w:szCs w:val="24"/>
        </w:rPr>
        <w:t xml:space="preserve">-genet, der er placeret på et plasmid i gramnegative bakterier, </w:t>
      </w:r>
      <w:proofErr w:type="spellStart"/>
      <w:r w:rsidRPr="00D17605">
        <w:rPr>
          <w:sz w:val="24"/>
          <w:szCs w:val="24"/>
        </w:rPr>
        <w:t>effluks</w:t>
      </w:r>
      <w:proofErr w:type="spellEnd"/>
      <w:r w:rsidRPr="00D17605">
        <w:rPr>
          <w:sz w:val="24"/>
          <w:szCs w:val="24"/>
        </w:rPr>
        <w:t xml:space="preserve"> af </w:t>
      </w:r>
      <w:proofErr w:type="spellStart"/>
      <w:r w:rsidRPr="00D17605">
        <w:rPr>
          <w:sz w:val="24"/>
          <w:szCs w:val="24"/>
          <w:lang w:val="de-DE"/>
        </w:rPr>
        <w:t>chloramphenicol</w:t>
      </w:r>
      <w:proofErr w:type="spellEnd"/>
      <w:r w:rsidRPr="00D17605">
        <w:rPr>
          <w:sz w:val="24"/>
          <w:szCs w:val="24"/>
          <w:lang w:val="de-DE"/>
        </w:rPr>
        <w:t xml:space="preserve"> </w:t>
      </w:r>
      <w:r w:rsidRPr="00D17605">
        <w:rPr>
          <w:sz w:val="24"/>
          <w:szCs w:val="24"/>
        </w:rPr>
        <w:t xml:space="preserve">og </w:t>
      </w:r>
      <w:proofErr w:type="spellStart"/>
      <w:r w:rsidRPr="00D17605">
        <w:rPr>
          <w:sz w:val="24"/>
          <w:szCs w:val="24"/>
          <w:lang w:val="de-DE"/>
        </w:rPr>
        <w:t>florfenico</w:t>
      </w:r>
      <w:proofErr w:type="spellEnd"/>
      <w:r w:rsidRPr="00D17605">
        <w:rPr>
          <w:sz w:val="24"/>
          <w:szCs w:val="24"/>
        </w:rPr>
        <w:t xml:space="preserve">l. I grampositive </w:t>
      </w:r>
      <w:proofErr w:type="spellStart"/>
      <w:r w:rsidRPr="00D17605">
        <w:rPr>
          <w:sz w:val="24"/>
          <w:szCs w:val="24"/>
        </w:rPr>
        <w:t>cocci</w:t>
      </w:r>
      <w:proofErr w:type="spellEnd"/>
      <w:r w:rsidRPr="00D17605">
        <w:rPr>
          <w:sz w:val="24"/>
          <w:szCs w:val="24"/>
        </w:rPr>
        <w:t xml:space="preserve"> er fundet </w:t>
      </w:r>
      <w:proofErr w:type="spellStart"/>
      <w:r w:rsidRPr="00D17605">
        <w:rPr>
          <w:sz w:val="24"/>
          <w:szCs w:val="24"/>
        </w:rPr>
        <w:t>fexA</w:t>
      </w:r>
      <w:proofErr w:type="spellEnd"/>
      <w:r w:rsidRPr="00D17605">
        <w:rPr>
          <w:sz w:val="24"/>
          <w:szCs w:val="24"/>
        </w:rPr>
        <w:t xml:space="preserve">, der koder for en </w:t>
      </w:r>
      <w:proofErr w:type="spellStart"/>
      <w:r w:rsidRPr="00D17605">
        <w:rPr>
          <w:sz w:val="24"/>
          <w:szCs w:val="24"/>
        </w:rPr>
        <w:t>effluks</w:t>
      </w:r>
      <w:proofErr w:type="spellEnd"/>
      <w:r w:rsidRPr="00D17605">
        <w:rPr>
          <w:sz w:val="24"/>
          <w:szCs w:val="24"/>
        </w:rPr>
        <w:t xml:space="preserve"> pumpe, der giver resistens over for </w:t>
      </w:r>
      <w:proofErr w:type="spellStart"/>
      <w:r w:rsidRPr="00D17605">
        <w:rPr>
          <w:sz w:val="24"/>
          <w:szCs w:val="24"/>
          <w:lang w:val="de-DE"/>
        </w:rPr>
        <w:t>florfenicol</w:t>
      </w:r>
      <w:proofErr w:type="spellEnd"/>
      <w:r w:rsidRPr="00D17605">
        <w:rPr>
          <w:sz w:val="24"/>
          <w:szCs w:val="24"/>
          <w:lang w:val="de-DE"/>
        </w:rPr>
        <w:t xml:space="preserve"> og </w:t>
      </w:r>
      <w:proofErr w:type="spellStart"/>
      <w:r w:rsidRPr="00D17605">
        <w:rPr>
          <w:sz w:val="24"/>
          <w:szCs w:val="24"/>
          <w:lang w:val="de-DE"/>
        </w:rPr>
        <w:t>chloramphenicol</w:t>
      </w:r>
      <w:proofErr w:type="spellEnd"/>
      <w:r w:rsidRPr="00D17605">
        <w:rPr>
          <w:sz w:val="24"/>
          <w:szCs w:val="24"/>
        </w:rPr>
        <w:t>.</w:t>
      </w:r>
    </w:p>
    <w:p w14:paraId="579AF1E2" w14:textId="77777777" w:rsidR="00D17605" w:rsidRPr="00D17605" w:rsidRDefault="00D17605" w:rsidP="00105F29">
      <w:pPr>
        <w:ind w:left="851"/>
        <w:rPr>
          <w:sz w:val="24"/>
          <w:szCs w:val="24"/>
        </w:rPr>
      </w:pPr>
      <w:proofErr w:type="gramStart"/>
      <w:r w:rsidRPr="00D17605">
        <w:rPr>
          <w:sz w:val="24"/>
          <w:szCs w:val="24"/>
        </w:rPr>
        <w:t>Endvidere</w:t>
      </w:r>
      <w:proofErr w:type="gramEnd"/>
      <w:r w:rsidRPr="00D17605">
        <w:rPr>
          <w:sz w:val="24"/>
          <w:szCs w:val="24"/>
        </w:rPr>
        <w:t xml:space="preserve"> er der identificeret et multiresistensgen, </w:t>
      </w:r>
      <w:proofErr w:type="spellStart"/>
      <w:r w:rsidRPr="00D17605">
        <w:rPr>
          <w:sz w:val="24"/>
          <w:szCs w:val="24"/>
        </w:rPr>
        <w:t>cfr</w:t>
      </w:r>
      <w:proofErr w:type="spellEnd"/>
      <w:r w:rsidRPr="00D17605">
        <w:rPr>
          <w:sz w:val="24"/>
          <w:szCs w:val="24"/>
        </w:rPr>
        <w:t xml:space="preserve">, der kan være placeret på plasmider eller </w:t>
      </w:r>
      <w:proofErr w:type="spellStart"/>
      <w:r w:rsidRPr="00D17605">
        <w:rPr>
          <w:sz w:val="24"/>
          <w:szCs w:val="24"/>
        </w:rPr>
        <w:t>transposoner</w:t>
      </w:r>
      <w:proofErr w:type="spellEnd"/>
      <w:r w:rsidRPr="00D17605">
        <w:rPr>
          <w:sz w:val="24"/>
          <w:szCs w:val="24"/>
        </w:rPr>
        <w:t xml:space="preserve">, som ved hjælp af bakteriens </w:t>
      </w:r>
      <w:proofErr w:type="spellStart"/>
      <w:r w:rsidRPr="00D17605">
        <w:rPr>
          <w:sz w:val="24"/>
          <w:szCs w:val="24"/>
        </w:rPr>
        <w:t>rRNA-methyltransferase</w:t>
      </w:r>
      <w:proofErr w:type="spellEnd"/>
      <w:r w:rsidRPr="00D17605">
        <w:rPr>
          <w:sz w:val="24"/>
          <w:szCs w:val="24"/>
        </w:rPr>
        <w:t xml:space="preserve"> medfører resistens over for </w:t>
      </w:r>
      <w:proofErr w:type="spellStart"/>
      <w:r w:rsidRPr="00D17605">
        <w:rPr>
          <w:sz w:val="24"/>
          <w:szCs w:val="24"/>
        </w:rPr>
        <w:t>pleuromutiliner</w:t>
      </w:r>
      <w:proofErr w:type="spellEnd"/>
      <w:r w:rsidRPr="00D17605">
        <w:rPr>
          <w:sz w:val="24"/>
          <w:szCs w:val="24"/>
        </w:rPr>
        <w:t xml:space="preserve">, </w:t>
      </w:r>
      <w:proofErr w:type="spellStart"/>
      <w:r w:rsidRPr="00D17605">
        <w:rPr>
          <w:sz w:val="24"/>
          <w:szCs w:val="24"/>
        </w:rPr>
        <w:t>oxazolidinoner</w:t>
      </w:r>
      <w:proofErr w:type="spellEnd"/>
      <w:r w:rsidRPr="00D17605">
        <w:rPr>
          <w:sz w:val="24"/>
          <w:szCs w:val="24"/>
        </w:rPr>
        <w:t xml:space="preserve">, </w:t>
      </w:r>
      <w:proofErr w:type="spellStart"/>
      <w:r w:rsidRPr="00D17605">
        <w:rPr>
          <w:sz w:val="24"/>
          <w:szCs w:val="24"/>
        </w:rPr>
        <w:t>phenicoler</w:t>
      </w:r>
      <w:proofErr w:type="spellEnd"/>
      <w:r w:rsidRPr="00D17605">
        <w:rPr>
          <w:sz w:val="24"/>
          <w:szCs w:val="24"/>
        </w:rPr>
        <w:t xml:space="preserve">, </w:t>
      </w:r>
      <w:proofErr w:type="spellStart"/>
      <w:r w:rsidRPr="00D17605">
        <w:rPr>
          <w:sz w:val="24"/>
          <w:szCs w:val="24"/>
        </w:rPr>
        <w:t>streptogramin</w:t>
      </w:r>
      <w:proofErr w:type="spellEnd"/>
      <w:r w:rsidRPr="00D17605">
        <w:rPr>
          <w:sz w:val="24"/>
          <w:szCs w:val="24"/>
        </w:rPr>
        <w:t xml:space="preserve"> A og lincosamider.</w:t>
      </w:r>
    </w:p>
    <w:p w14:paraId="7D37B8EE" w14:textId="77777777" w:rsidR="008203A8" w:rsidRPr="007261FB" w:rsidRDefault="008203A8" w:rsidP="008203A8">
      <w:pPr>
        <w:tabs>
          <w:tab w:val="left" w:pos="851"/>
        </w:tabs>
        <w:ind w:left="851"/>
        <w:rPr>
          <w:sz w:val="24"/>
          <w:szCs w:val="24"/>
        </w:rPr>
      </w:pPr>
    </w:p>
    <w:p w14:paraId="5DBE904C" w14:textId="77777777" w:rsidR="008203A8" w:rsidRPr="007261FB" w:rsidRDefault="008203A8" w:rsidP="008203A8">
      <w:pPr>
        <w:tabs>
          <w:tab w:val="left" w:pos="851"/>
        </w:tabs>
        <w:ind w:left="851" w:hanging="851"/>
        <w:rPr>
          <w:b/>
          <w:sz w:val="24"/>
          <w:szCs w:val="24"/>
        </w:rPr>
      </w:pPr>
      <w:r w:rsidRPr="007261FB">
        <w:rPr>
          <w:b/>
          <w:sz w:val="24"/>
          <w:szCs w:val="24"/>
        </w:rPr>
        <w:t>4.3</w:t>
      </w:r>
      <w:r w:rsidRPr="007261FB">
        <w:rPr>
          <w:b/>
          <w:sz w:val="24"/>
          <w:szCs w:val="24"/>
        </w:rPr>
        <w:tab/>
      </w:r>
      <w:proofErr w:type="spellStart"/>
      <w:r w:rsidRPr="007261FB">
        <w:rPr>
          <w:b/>
          <w:sz w:val="24"/>
          <w:szCs w:val="24"/>
        </w:rPr>
        <w:t>Farmakokinetiske</w:t>
      </w:r>
      <w:proofErr w:type="spellEnd"/>
      <w:r w:rsidRPr="007261FB">
        <w:rPr>
          <w:b/>
          <w:sz w:val="24"/>
          <w:szCs w:val="24"/>
        </w:rPr>
        <w:t xml:space="preserve"> oplysninger</w:t>
      </w:r>
    </w:p>
    <w:p w14:paraId="4F47593B" w14:textId="77777777" w:rsidR="00D17605" w:rsidRPr="00D17605" w:rsidRDefault="00D17605" w:rsidP="00105F29">
      <w:pPr>
        <w:ind w:left="851"/>
        <w:rPr>
          <w:sz w:val="24"/>
          <w:szCs w:val="24"/>
        </w:rPr>
      </w:pPr>
      <w:proofErr w:type="spellStart"/>
      <w:r w:rsidRPr="00D17605">
        <w:rPr>
          <w:sz w:val="24"/>
          <w:szCs w:val="24"/>
        </w:rPr>
        <w:t>Chloramphenicol</w:t>
      </w:r>
      <w:proofErr w:type="spellEnd"/>
      <w:r w:rsidRPr="00D17605">
        <w:rPr>
          <w:sz w:val="24"/>
          <w:szCs w:val="24"/>
        </w:rPr>
        <w:t xml:space="preserve"> er et fedtopløseligt stof. </w:t>
      </w:r>
      <w:bookmarkStart w:id="7" w:name="_Hlk219728058"/>
      <w:proofErr w:type="spellStart"/>
      <w:r w:rsidRPr="00D17605">
        <w:rPr>
          <w:sz w:val="24"/>
          <w:szCs w:val="24"/>
        </w:rPr>
        <w:t>Chloramphenicol</w:t>
      </w:r>
      <w:proofErr w:type="spellEnd"/>
      <w:r w:rsidRPr="00D17605">
        <w:rPr>
          <w:sz w:val="24"/>
          <w:szCs w:val="24"/>
        </w:rPr>
        <w:t xml:space="preserve"> trænger ind i celler og forbliver aktivt under intracellulære infektioner</w:t>
      </w:r>
      <w:bookmarkEnd w:id="7"/>
      <w:r w:rsidRPr="00D17605">
        <w:rPr>
          <w:sz w:val="24"/>
          <w:szCs w:val="24"/>
        </w:rPr>
        <w:t xml:space="preserve">. Ved lokal påføring absorberes det godt i </w:t>
      </w:r>
      <w:proofErr w:type="spellStart"/>
      <w:r w:rsidRPr="00D17605">
        <w:rPr>
          <w:sz w:val="24"/>
          <w:szCs w:val="24"/>
        </w:rPr>
        <w:t>konjunktiva</w:t>
      </w:r>
      <w:proofErr w:type="spellEnd"/>
      <w:r w:rsidRPr="00D17605">
        <w:rPr>
          <w:sz w:val="24"/>
          <w:szCs w:val="24"/>
        </w:rPr>
        <w:t xml:space="preserve">, og det kan diffundere ind i kammervæsken gennem </w:t>
      </w:r>
      <w:proofErr w:type="spellStart"/>
      <w:r w:rsidRPr="00D17605">
        <w:rPr>
          <w:sz w:val="24"/>
          <w:szCs w:val="24"/>
        </w:rPr>
        <w:t>cornea</w:t>
      </w:r>
      <w:proofErr w:type="spellEnd"/>
      <w:r w:rsidRPr="00D17605">
        <w:rPr>
          <w:sz w:val="24"/>
          <w:szCs w:val="24"/>
        </w:rPr>
        <w:t xml:space="preserve">, især når </w:t>
      </w:r>
      <w:proofErr w:type="spellStart"/>
      <w:r w:rsidRPr="00D17605">
        <w:rPr>
          <w:sz w:val="24"/>
          <w:szCs w:val="24"/>
        </w:rPr>
        <w:t>cornea</w:t>
      </w:r>
      <w:proofErr w:type="spellEnd"/>
      <w:r w:rsidRPr="00D17605">
        <w:rPr>
          <w:sz w:val="24"/>
          <w:szCs w:val="24"/>
        </w:rPr>
        <w:t xml:space="preserve">-epitelet er svækket (f.eks. ved </w:t>
      </w:r>
      <w:proofErr w:type="spellStart"/>
      <w:r w:rsidRPr="00D17605">
        <w:rPr>
          <w:sz w:val="24"/>
          <w:szCs w:val="24"/>
        </w:rPr>
        <w:t>corneal</w:t>
      </w:r>
      <w:proofErr w:type="spellEnd"/>
      <w:r w:rsidRPr="00D17605">
        <w:rPr>
          <w:sz w:val="24"/>
          <w:szCs w:val="24"/>
        </w:rPr>
        <w:t xml:space="preserve"> abrasion). Som følge af dets begrænsede penetration af </w:t>
      </w:r>
      <w:proofErr w:type="spellStart"/>
      <w:r w:rsidRPr="00D17605">
        <w:rPr>
          <w:sz w:val="24"/>
          <w:szCs w:val="24"/>
        </w:rPr>
        <w:t>cornea</w:t>
      </w:r>
      <w:proofErr w:type="spellEnd"/>
      <w:r w:rsidRPr="00D17605">
        <w:rPr>
          <w:sz w:val="24"/>
          <w:szCs w:val="24"/>
        </w:rPr>
        <w:t xml:space="preserve"> under normale forhold, opnås der imidlertid ikke pålideligt terapeutiske koncentrationer i øjets </w:t>
      </w:r>
      <w:proofErr w:type="spellStart"/>
      <w:r w:rsidRPr="00D17605">
        <w:rPr>
          <w:sz w:val="24"/>
          <w:szCs w:val="24"/>
        </w:rPr>
        <w:t>posteriore</w:t>
      </w:r>
      <w:proofErr w:type="spellEnd"/>
      <w:r w:rsidRPr="00D17605">
        <w:rPr>
          <w:sz w:val="24"/>
          <w:szCs w:val="24"/>
        </w:rPr>
        <w:t xml:space="preserve"> segment efter topisk administration. Lægemiddelfordeling ind i </w:t>
      </w:r>
      <w:proofErr w:type="spellStart"/>
      <w:r w:rsidRPr="00D17605">
        <w:rPr>
          <w:sz w:val="24"/>
          <w:szCs w:val="24"/>
        </w:rPr>
        <w:t>okulære</w:t>
      </w:r>
      <w:proofErr w:type="spellEnd"/>
      <w:r w:rsidRPr="00D17605">
        <w:rPr>
          <w:sz w:val="24"/>
          <w:szCs w:val="24"/>
        </w:rPr>
        <w:t xml:space="preserve"> væv afhænger af formuleringen (salve vs. opløsning), doseringshyppighed og integriteten af den </w:t>
      </w:r>
      <w:proofErr w:type="spellStart"/>
      <w:r w:rsidRPr="00D17605">
        <w:rPr>
          <w:sz w:val="24"/>
          <w:szCs w:val="24"/>
        </w:rPr>
        <w:t>corneale</w:t>
      </w:r>
      <w:proofErr w:type="spellEnd"/>
      <w:r w:rsidRPr="00D17605">
        <w:rPr>
          <w:sz w:val="24"/>
          <w:szCs w:val="24"/>
        </w:rPr>
        <w:t xml:space="preserve"> barriere.</w:t>
      </w:r>
    </w:p>
    <w:p w14:paraId="72B2ADF7" w14:textId="79BF6A11" w:rsidR="008203A8" w:rsidRPr="007261FB" w:rsidRDefault="008203A8" w:rsidP="008203A8">
      <w:pPr>
        <w:tabs>
          <w:tab w:val="left" w:pos="851"/>
        </w:tabs>
        <w:ind w:left="851"/>
        <w:rPr>
          <w:sz w:val="24"/>
          <w:szCs w:val="24"/>
        </w:rPr>
      </w:pPr>
    </w:p>
    <w:p w14:paraId="3E09C5EB" w14:textId="77777777" w:rsidR="00105F29" w:rsidRPr="007261FB" w:rsidRDefault="00105F29" w:rsidP="008203A8">
      <w:pPr>
        <w:tabs>
          <w:tab w:val="left" w:pos="851"/>
        </w:tabs>
        <w:ind w:left="851"/>
        <w:rPr>
          <w:sz w:val="24"/>
          <w:szCs w:val="24"/>
        </w:rPr>
      </w:pPr>
    </w:p>
    <w:p w14:paraId="18A9DF4B" w14:textId="77777777" w:rsidR="008203A8" w:rsidRPr="007261FB" w:rsidRDefault="008203A8" w:rsidP="008203A8">
      <w:pPr>
        <w:ind w:left="851" w:hanging="851"/>
        <w:rPr>
          <w:b/>
          <w:sz w:val="24"/>
          <w:szCs w:val="24"/>
        </w:rPr>
      </w:pPr>
      <w:r w:rsidRPr="007261FB">
        <w:rPr>
          <w:b/>
          <w:sz w:val="24"/>
          <w:szCs w:val="24"/>
        </w:rPr>
        <w:t>5.</w:t>
      </w:r>
      <w:r w:rsidRPr="007261FB">
        <w:rPr>
          <w:b/>
          <w:sz w:val="24"/>
          <w:szCs w:val="24"/>
        </w:rPr>
        <w:tab/>
        <w:t>FARMACEUTISKE OPLYSNINGER</w:t>
      </w:r>
    </w:p>
    <w:p w14:paraId="47E80DDF" w14:textId="77777777" w:rsidR="008203A8" w:rsidRPr="007261FB" w:rsidRDefault="008203A8" w:rsidP="008203A8">
      <w:pPr>
        <w:tabs>
          <w:tab w:val="left" w:pos="851"/>
        </w:tabs>
        <w:ind w:left="851"/>
        <w:rPr>
          <w:sz w:val="24"/>
          <w:szCs w:val="24"/>
        </w:rPr>
      </w:pPr>
    </w:p>
    <w:p w14:paraId="2C6904BF" w14:textId="77777777" w:rsidR="008203A8" w:rsidRPr="007261FB" w:rsidRDefault="008203A8" w:rsidP="008203A8">
      <w:pPr>
        <w:ind w:left="851" w:hanging="851"/>
        <w:rPr>
          <w:b/>
          <w:sz w:val="24"/>
          <w:szCs w:val="24"/>
        </w:rPr>
      </w:pPr>
      <w:r w:rsidRPr="007261FB">
        <w:rPr>
          <w:b/>
          <w:sz w:val="24"/>
          <w:szCs w:val="24"/>
        </w:rPr>
        <w:t>5.1</w:t>
      </w:r>
      <w:r w:rsidRPr="007261FB">
        <w:rPr>
          <w:b/>
          <w:sz w:val="24"/>
          <w:szCs w:val="24"/>
        </w:rPr>
        <w:tab/>
        <w:t>Væsentlige uforligeligheder</w:t>
      </w:r>
    </w:p>
    <w:p w14:paraId="65F29AA7" w14:textId="77777777" w:rsidR="00D17605" w:rsidRPr="00D17605" w:rsidRDefault="00D17605" w:rsidP="00D17605">
      <w:pPr>
        <w:tabs>
          <w:tab w:val="left" w:pos="851"/>
        </w:tabs>
        <w:ind w:left="851"/>
        <w:rPr>
          <w:sz w:val="24"/>
          <w:szCs w:val="24"/>
        </w:rPr>
      </w:pPr>
      <w:r w:rsidRPr="00D17605">
        <w:rPr>
          <w:sz w:val="24"/>
          <w:szCs w:val="24"/>
        </w:rPr>
        <w:t>Da der ikke er undersøgelser vedrørende eventuelle uforligeligheder, må dette veterinærlægemiddel ikke blandes med andre veterinærlægemidler.</w:t>
      </w:r>
    </w:p>
    <w:p w14:paraId="00A1DCFC" w14:textId="77777777" w:rsidR="008203A8" w:rsidRPr="007261FB" w:rsidRDefault="008203A8" w:rsidP="008203A8">
      <w:pPr>
        <w:tabs>
          <w:tab w:val="left" w:pos="851"/>
        </w:tabs>
        <w:ind w:left="851"/>
        <w:rPr>
          <w:sz w:val="24"/>
          <w:szCs w:val="24"/>
        </w:rPr>
      </w:pPr>
    </w:p>
    <w:p w14:paraId="5CA75383" w14:textId="77777777" w:rsidR="008203A8" w:rsidRPr="007261FB" w:rsidRDefault="008203A8" w:rsidP="008203A8">
      <w:pPr>
        <w:ind w:left="851" w:hanging="851"/>
        <w:rPr>
          <w:b/>
          <w:sz w:val="24"/>
          <w:szCs w:val="24"/>
        </w:rPr>
      </w:pPr>
      <w:r w:rsidRPr="007261FB">
        <w:rPr>
          <w:b/>
          <w:sz w:val="24"/>
          <w:szCs w:val="24"/>
        </w:rPr>
        <w:t>5.2</w:t>
      </w:r>
      <w:r w:rsidRPr="007261FB">
        <w:rPr>
          <w:b/>
          <w:sz w:val="24"/>
          <w:szCs w:val="24"/>
        </w:rPr>
        <w:tab/>
        <w:t>Opbevaringstid</w:t>
      </w:r>
    </w:p>
    <w:p w14:paraId="449144C7" w14:textId="77777777" w:rsidR="00D17605" w:rsidRPr="00D17605" w:rsidRDefault="00D17605" w:rsidP="00105F29">
      <w:pPr>
        <w:ind w:left="851"/>
        <w:rPr>
          <w:sz w:val="24"/>
          <w:szCs w:val="24"/>
        </w:rPr>
      </w:pPr>
      <w:r w:rsidRPr="00D17605">
        <w:rPr>
          <w:sz w:val="24"/>
          <w:szCs w:val="24"/>
        </w:rPr>
        <w:t>Opbevaringstid for veterinærlægemidlet i salgspakning: 3 år.</w:t>
      </w:r>
    </w:p>
    <w:p w14:paraId="140867ED" w14:textId="77777777" w:rsidR="00D17605" w:rsidRPr="00D17605" w:rsidRDefault="00D17605" w:rsidP="00105F29">
      <w:pPr>
        <w:ind w:left="851"/>
        <w:rPr>
          <w:sz w:val="24"/>
          <w:szCs w:val="24"/>
        </w:rPr>
      </w:pPr>
      <w:r w:rsidRPr="00D17605">
        <w:rPr>
          <w:sz w:val="24"/>
          <w:szCs w:val="24"/>
        </w:rPr>
        <w:t>Opbevaringstid efter første åbning af den indre emballage: 12 dage.</w:t>
      </w:r>
    </w:p>
    <w:p w14:paraId="7DE726AE" w14:textId="77777777" w:rsidR="008203A8" w:rsidRPr="007261FB" w:rsidRDefault="008203A8" w:rsidP="008203A8">
      <w:pPr>
        <w:tabs>
          <w:tab w:val="left" w:pos="851"/>
        </w:tabs>
        <w:ind w:left="851"/>
        <w:rPr>
          <w:sz w:val="24"/>
          <w:szCs w:val="24"/>
        </w:rPr>
      </w:pPr>
    </w:p>
    <w:p w14:paraId="27C3CCF6" w14:textId="77777777" w:rsidR="008203A8" w:rsidRPr="007261FB" w:rsidRDefault="008203A8" w:rsidP="008203A8">
      <w:pPr>
        <w:ind w:left="851" w:hanging="851"/>
        <w:rPr>
          <w:b/>
          <w:sz w:val="24"/>
          <w:szCs w:val="24"/>
        </w:rPr>
      </w:pPr>
      <w:r w:rsidRPr="007261FB">
        <w:rPr>
          <w:b/>
          <w:sz w:val="24"/>
          <w:szCs w:val="24"/>
        </w:rPr>
        <w:t>5.3</w:t>
      </w:r>
      <w:r w:rsidRPr="007261FB">
        <w:rPr>
          <w:b/>
          <w:sz w:val="24"/>
          <w:szCs w:val="24"/>
        </w:rPr>
        <w:tab/>
        <w:t>Særlige forholdsregler vedrørende opbevaring</w:t>
      </w:r>
    </w:p>
    <w:p w14:paraId="3A632B9E" w14:textId="77777777" w:rsidR="00D17605" w:rsidRPr="00D17605" w:rsidRDefault="00D17605" w:rsidP="00105F29">
      <w:pPr>
        <w:ind w:left="851"/>
        <w:rPr>
          <w:i/>
          <w:sz w:val="24"/>
          <w:szCs w:val="24"/>
        </w:rPr>
      </w:pPr>
      <w:r w:rsidRPr="00D17605">
        <w:rPr>
          <w:sz w:val="24"/>
          <w:szCs w:val="24"/>
        </w:rPr>
        <w:t>Må ikke opbevares over 25 °C. Må ikke nedfryses.</w:t>
      </w:r>
    </w:p>
    <w:p w14:paraId="53109EB1" w14:textId="77777777" w:rsidR="008203A8" w:rsidRPr="007261FB" w:rsidRDefault="008203A8" w:rsidP="008203A8">
      <w:pPr>
        <w:tabs>
          <w:tab w:val="left" w:pos="851"/>
        </w:tabs>
        <w:ind w:left="851"/>
        <w:rPr>
          <w:sz w:val="24"/>
          <w:szCs w:val="24"/>
        </w:rPr>
      </w:pPr>
    </w:p>
    <w:p w14:paraId="3FA4BF19" w14:textId="77777777" w:rsidR="008203A8" w:rsidRPr="007261FB" w:rsidRDefault="008203A8" w:rsidP="008203A8">
      <w:pPr>
        <w:ind w:left="851" w:hanging="851"/>
        <w:rPr>
          <w:b/>
          <w:sz w:val="24"/>
          <w:szCs w:val="24"/>
        </w:rPr>
      </w:pPr>
      <w:r w:rsidRPr="007261FB">
        <w:rPr>
          <w:b/>
          <w:sz w:val="24"/>
          <w:szCs w:val="24"/>
        </w:rPr>
        <w:t>5.4</w:t>
      </w:r>
      <w:r w:rsidRPr="007261FB">
        <w:rPr>
          <w:b/>
          <w:sz w:val="24"/>
          <w:szCs w:val="24"/>
        </w:rPr>
        <w:tab/>
        <w:t>Den indre emballages art og indhold</w:t>
      </w:r>
    </w:p>
    <w:p w14:paraId="24F11F88" w14:textId="77777777" w:rsidR="00D17605" w:rsidRPr="00D17605" w:rsidRDefault="00D17605" w:rsidP="00105F29">
      <w:pPr>
        <w:ind w:left="851"/>
        <w:rPr>
          <w:sz w:val="24"/>
          <w:szCs w:val="24"/>
        </w:rPr>
      </w:pPr>
      <w:r w:rsidRPr="00D17605">
        <w:rPr>
          <w:sz w:val="24"/>
          <w:szCs w:val="24"/>
        </w:rPr>
        <w:t xml:space="preserve">Aluminiumstube med indvendig </w:t>
      </w:r>
      <w:proofErr w:type="spellStart"/>
      <w:r w:rsidRPr="00D17605">
        <w:rPr>
          <w:sz w:val="24"/>
          <w:szCs w:val="24"/>
        </w:rPr>
        <w:t>epoxyphenollak</w:t>
      </w:r>
      <w:proofErr w:type="spellEnd"/>
    </w:p>
    <w:p w14:paraId="51537AF3" w14:textId="77777777" w:rsidR="00D17605" w:rsidRPr="00D17605" w:rsidRDefault="00D17605" w:rsidP="00105F29">
      <w:pPr>
        <w:ind w:left="851"/>
        <w:rPr>
          <w:sz w:val="24"/>
          <w:szCs w:val="24"/>
        </w:rPr>
      </w:pPr>
      <w:r w:rsidRPr="00D17605">
        <w:rPr>
          <w:sz w:val="24"/>
          <w:szCs w:val="24"/>
        </w:rPr>
        <w:t xml:space="preserve">Dyse af hvid </w:t>
      </w:r>
      <w:proofErr w:type="spellStart"/>
      <w:r w:rsidRPr="00D17605">
        <w:rPr>
          <w:sz w:val="24"/>
          <w:szCs w:val="24"/>
        </w:rPr>
        <w:t>højdensitetspolyethylen</w:t>
      </w:r>
      <w:proofErr w:type="spellEnd"/>
    </w:p>
    <w:p w14:paraId="0AA08E41" w14:textId="77777777" w:rsidR="00D17605" w:rsidRPr="00D17605" w:rsidRDefault="00D17605" w:rsidP="00105F29">
      <w:pPr>
        <w:ind w:left="851"/>
        <w:rPr>
          <w:sz w:val="24"/>
          <w:szCs w:val="24"/>
        </w:rPr>
      </w:pPr>
      <w:r w:rsidRPr="00D17605">
        <w:rPr>
          <w:sz w:val="24"/>
          <w:szCs w:val="24"/>
        </w:rPr>
        <w:t xml:space="preserve">Hvid polypropylenhætte </w:t>
      </w:r>
    </w:p>
    <w:p w14:paraId="4C7DFC26" w14:textId="77777777" w:rsidR="00D17605" w:rsidRPr="00D17605" w:rsidRDefault="00D17605" w:rsidP="00105F29">
      <w:pPr>
        <w:ind w:left="851"/>
        <w:rPr>
          <w:sz w:val="24"/>
          <w:szCs w:val="24"/>
        </w:rPr>
      </w:pPr>
    </w:p>
    <w:p w14:paraId="183F21E9" w14:textId="77777777" w:rsidR="00D17605" w:rsidRPr="00D17605" w:rsidRDefault="00D17605" w:rsidP="00105F29">
      <w:pPr>
        <w:ind w:left="851"/>
        <w:rPr>
          <w:sz w:val="24"/>
          <w:szCs w:val="24"/>
        </w:rPr>
      </w:pPr>
      <w:r w:rsidRPr="00D17605">
        <w:rPr>
          <w:sz w:val="24"/>
          <w:szCs w:val="24"/>
        </w:rPr>
        <w:t>Æske, der indeholder 1 tube med 5 g.</w:t>
      </w:r>
    </w:p>
    <w:p w14:paraId="7F7DD16A" w14:textId="77777777" w:rsidR="008203A8" w:rsidRPr="007261FB" w:rsidRDefault="008203A8" w:rsidP="008203A8">
      <w:pPr>
        <w:tabs>
          <w:tab w:val="left" w:pos="851"/>
        </w:tabs>
        <w:ind w:left="851"/>
        <w:rPr>
          <w:sz w:val="24"/>
          <w:szCs w:val="24"/>
        </w:rPr>
      </w:pPr>
    </w:p>
    <w:p w14:paraId="18D7C73F" w14:textId="77777777" w:rsidR="008203A8" w:rsidRPr="007261FB" w:rsidRDefault="008203A8" w:rsidP="008203A8">
      <w:pPr>
        <w:tabs>
          <w:tab w:val="left" w:pos="851"/>
        </w:tabs>
        <w:ind w:left="851" w:hanging="851"/>
        <w:rPr>
          <w:sz w:val="24"/>
          <w:szCs w:val="24"/>
        </w:rPr>
      </w:pPr>
      <w:r w:rsidRPr="007261FB">
        <w:rPr>
          <w:b/>
          <w:sz w:val="24"/>
          <w:szCs w:val="24"/>
        </w:rPr>
        <w:t>5.5</w:t>
      </w:r>
      <w:r w:rsidRPr="007261FB">
        <w:rPr>
          <w:b/>
          <w:sz w:val="24"/>
          <w:szCs w:val="24"/>
        </w:rPr>
        <w:tab/>
        <w:t>Særlige forholdsregler vedrørende bortskaffelse af ubrugte veterinærlægemidler eller affaldsmaterialer fra brugen heraf</w:t>
      </w:r>
    </w:p>
    <w:p w14:paraId="574477E0" w14:textId="77777777" w:rsidR="00D17605" w:rsidRPr="00D17605" w:rsidRDefault="00D17605" w:rsidP="00105F29">
      <w:pPr>
        <w:tabs>
          <w:tab w:val="left" w:pos="8222"/>
        </w:tabs>
        <w:ind w:left="851"/>
        <w:rPr>
          <w:sz w:val="24"/>
          <w:szCs w:val="24"/>
        </w:rPr>
      </w:pPr>
      <w:r w:rsidRPr="00D17605">
        <w:rPr>
          <w:sz w:val="24"/>
          <w:szCs w:val="24"/>
        </w:rPr>
        <w:t>Lægemidler må ikke bortskaffes sammen med spildevand eller husholdningsaffald.</w:t>
      </w:r>
    </w:p>
    <w:p w14:paraId="78B7A0D1" w14:textId="77777777" w:rsidR="00D17605" w:rsidRPr="00D17605" w:rsidRDefault="00D17605" w:rsidP="00105F29">
      <w:pPr>
        <w:tabs>
          <w:tab w:val="left" w:pos="8222"/>
        </w:tabs>
        <w:ind w:left="851"/>
        <w:rPr>
          <w:sz w:val="24"/>
          <w:szCs w:val="24"/>
        </w:rPr>
      </w:pPr>
      <w:r w:rsidRPr="00D17605">
        <w:rPr>
          <w:sz w:val="24"/>
          <w:szCs w:val="24"/>
        </w:rPr>
        <w:t>Benyt returordninger ved bortskaffelse af ubrugte veterinærlægemidler eller affaldsmaterialer herfra i henhold til lokale retningslinjer og nationale indsamlingsordninger, der er relevante for det pågældende veterinærlægemiddel.</w:t>
      </w:r>
    </w:p>
    <w:p w14:paraId="0F89E707" w14:textId="77777777" w:rsidR="008203A8" w:rsidRPr="007261FB" w:rsidRDefault="008203A8" w:rsidP="008203A8">
      <w:pPr>
        <w:tabs>
          <w:tab w:val="left" w:pos="851"/>
        </w:tabs>
        <w:ind w:left="851"/>
        <w:rPr>
          <w:sz w:val="24"/>
          <w:szCs w:val="24"/>
        </w:rPr>
      </w:pPr>
    </w:p>
    <w:p w14:paraId="3870ABFE" w14:textId="77777777" w:rsidR="008203A8" w:rsidRPr="007261FB" w:rsidRDefault="008203A8" w:rsidP="008203A8">
      <w:pPr>
        <w:tabs>
          <w:tab w:val="left" w:pos="851"/>
        </w:tabs>
        <w:ind w:left="851" w:hanging="851"/>
        <w:rPr>
          <w:b/>
          <w:sz w:val="24"/>
          <w:szCs w:val="24"/>
        </w:rPr>
      </w:pPr>
      <w:r w:rsidRPr="007261FB">
        <w:rPr>
          <w:b/>
          <w:sz w:val="24"/>
          <w:szCs w:val="24"/>
        </w:rPr>
        <w:t>6.</w:t>
      </w:r>
      <w:r w:rsidRPr="007261FB">
        <w:rPr>
          <w:b/>
          <w:sz w:val="24"/>
          <w:szCs w:val="24"/>
        </w:rPr>
        <w:tab/>
        <w:t>NAVN PÅ INDEHAVEREN AF MARKEDSFØRINGSTILLADELSEN</w:t>
      </w:r>
    </w:p>
    <w:p w14:paraId="3FC8A142" w14:textId="77777777" w:rsidR="00D17605" w:rsidRPr="00D17605" w:rsidRDefault="00D17605" w:rsidP="000D5C3B">
      <w:pPr>
        <w:ind w:left="851"/>
        <w:rPr>
          <w:sz w:val="24"/>
          <w:szCs w:val="24"/>
        </w:rPr>
      </w:pPr>
      <w:proofErr w:type="spellStart"/>
      <w:r w:rsidRPr="00D17605">
        <w:rPr>
          <w:sz w:val="24"/>
          <w:szCs w:val="24"/>
        </w:rPr>
        <w:t>Domes</w:t>
      </w:r>
      <w:proofErr w:type="spellEnd"/>
      <w:r w:rsidRPr="00D17605">
        <w:rPr>
          <w:sz w:val="24"/>
          <w:szCs w:val="24"/>
        </w:rPr>
        <w:t xml:space="preserve"> Pharma</w:t>
      </w:r>
    </w:p>
    <w:p w14:paraId="0EDF2DA2" w14:textId="77777777" w:rsidR="00D17605" w:rsidRPr="00D17605" w:rsidRDefault="00D17605" w:rsidP="000D5C3B">
      <w:pPr>
        <w:ind w:left="851"/>
        <w:rPr>
          <w:sz w:val="24"/>
          <w:szCs w:val="24"/>
        </w:rPr>
      </w:pPr>
      <w:r w:rsidRPr="00D17605">
        <w:rPr>
          <w:sz w:val="24"/>
          <w:szCs w:val="24"/>
        </w:rPr>
        <w:t>3 Rue Andre Citroen</w:t>
      </w:r>
    </w:p>
    <w:p w14:paraId="22E64C5C" w14:textId="77777777" w:rsidR="00D17605" w:rsidRPr="00D17605" w:rsidRDefault="00D17605" w:rsidP="000D5C3B">
      <w:pPr>
        <w:ind w:left="851"/>
        <w:rPr>
          <w:sz w:val="24"/>
          <w:szCs w:val="24"/>
        </w:rPr>
      </w:pPr>
      <w:r w:rsidRPr="00D17605">
        <w:rPr>
          <w:sz w:val="24"/>
          <w:szCs w:val="24"/>
        </w:rPr>
        <w:t>63430 Pont Du Chateau</w:t>
      </w:r>
    </w:p>
    <w:p w14:paraId="780C3B36" w14:textId="77777777" w:rsidR="00D17605" w:rsidRPr="00D17605" w:rsidRDefault="00D17605" w:rsidP="000D5C3B">
      <w:pPr>
        <w:ind w:left="851"/>
        <w:rPr>
          <w:sz w:val="24"/>
          <w:szCs w:val="24"/>
        </w:rPr>
      </w:pPr>
      <w:r w:rsidRPr="00D17605">
        <w:rPr>
          <w:sz w:val="24"/>
          <w:szCs w:val="24"/>
        </w:rPr>
        <w:t>Frankrig</w:t>
      </w:r>
    </w:p>
    <w:p w14:paraId="0AD95A6C" w14:textId="77777777" w:rsidR="008203A8" w:rsidRPr="007261FB" w:rsidRDefault="008203A8" w:rsidP="008203A8">
      <w:pPr>
        <w:tabs>
          <w:tab w:val="left" w:pos="851"/>
        </w:tabs>
        <w:ind w:left="851"/>
        <w:rPr>
          <w:sz w:val="24"/>
          <w:szCs w:val="24"/>
        </w:rPr>
      </w:pPr>
    </w:p>
    <w:p w14:paraId="4F6E8DBE" w14:textId="77777777" w:rsidR="008203A8" w:rsidRPr="007261FB" w:rsidRDefault="008203A8" w:rsidP="008203A8">
      <w:pPr>
        <w:ind w:left="851" w:hanging="851"/>
        <w:rPr>
          <w:b/>
          <w:sz w:val="24"/>
          <w:szCs w:val="24"/>
        </w:rPr>
      </w:pPr>
      <w:r w:rsidRPr="007261FB">
        <w:rPr>
          <w:b/>
          <w:sz w:val="24"/>
          <w:szCs w:val="24"/>
        </w:rPr>
        <w:t>7.</w:t>
      </w:r>
      <w:r w:rsidRPr="007261FB">
        <w:rPr>
          <w:b/>
          <w:sz w:val="24"/>
          <w:szCs w:val="24"/>
        </w:rPr>
        <w:tab/>
        <w:t>MARKEDSFØRINGSTILLADELSESNUMMER (-NUMRE)</w:t>
      </w:r>
    </w:p>
    <w:p w14:paraId="5F4087D1" w14:textId="7A905A7B" w:rsidR="008203A8" w:rsidRPr="007261FB" w:rsidRDefault="00D17605" w:rsidP="000D5C3B">
      <w:pPr>
        <w:ind w:left="851"/>
        <w:rPr>
          <w:sz w:val="24"/>
          <w:szCs w:val="24"/>
        </w:rPr>
      </w:pPr>
      <w:r w:rsidRPr="007261FB">
        <w:rPr>
          <w:sz w:val="24"/>
          <w:szCs w:val="24"/>
        </w:rPr>
        <w:t>74260</w:t>
      </w:r>
    </w:p>
    <w:p w14:paraId="49A735F1" w14:textId="77777777" w:rsidR="008203A8" w:rsidRPr="007261FB" w:rsidRDefault="008203A8" w:rsidP="008203A8">
      <w:pPr>
        <w:tabs>
          <w:tab w:val="left" w:pos="851"/>
        </w:tabs>
        <w:ind w:left="851"/>
        <w:rPr>
          <w:sz w:val="24"/>
          <w:szCs w:val="24"/>
        </w:rPr>
      </w:pPr>
    </w:p>
    <w:p w14:paraId="2ECD304D" w14:textId="77777777" w:rsidR="008203A8" w:rsidRPr="007261FB" w:rsidRDefault="008203A8" w:rsidP="008203A8">
      <w:pPr>
        <w:tabs>
          <w:tab w:val="left" w:pos="851"/>
        </w:tabs>
        <w:ind w:left="851" w:hanging="851"/>
        <w:rPr>
          <w:b/>
          <w:sz w:val="24"/>
          <w:szCs w:val="24"/>
        </w:rPr>
      </w:pPr>
      <w:r w:rsidRPr="007261FB">
        <w:rPr>
          <w:b/>
          <w:sz w:val="24"/>
          <w:szCs w:val="24"/>
        </w:rPr>
        <w:t>8.</w:t>
      </w:r>
      <w:r w:rsidRPr="007261FB">
        <w:rPr>
          <w:b/>
          <w:sz w:val="24"/>
          <w:szCs w:val="24"/>
        </w:rPr>
        <w:tab/>
        <w:t>DATO FOR FØRSTE TILLADELSE</w:t>
      </w:r>
    </w:p>
    <w:p w14:paraId="10C2B3F8" w14:textId="475346C1" w:rsidR="008203A8" w:rsidRPr="007261FB" w:rsidRDefault="001E00DA" w:rsidP="008203A8">
      <w:pPr>
        <w:tabs>
          <w:tab w:val="left" w:pos="851"/>
        </w:tabs>
        <w:ind w:left="851"/>
        <w:rPr>
          <w:sz w:val="24"/>
          <w:szCs w:val="24"/>
        </w:rPr>
      </w:pPr>
      <w:r>
        <w:rPr>
          <w:sz w:val="24"/>
          <w:szCs w:val="24"/>
        </w:rPr>
        <w:t>29. juli 2026</w:t>
      </w:r>
    </w:p>
    <w:p w14:paraId="187EFB33" w14:textId="77777777" w:rsidR="008203A8" w:rsidRPr="007261FB" w:rsidRDefault="008203A8" w:rsidP="008203A8">
      <w:pPr>
        <w:tabs>
          <w:tab w:val="left" w:pos="851"/>
        </w:tabs>
        <w:ind w:left="851"/>
        <w:rPr>
          <w:sz w:val="24"/>
          <w:szCs w:val="24"/>
        </w:rPr>
      </w:pPr>
    </w:p>
    <w:p w14:paraId="5A779FA7" w14:textId="77777777" w:rsidR="008203A8" w:rsidRPr="007261FB" w:rsidRDefault="008203A8" w:rsidP="008203A8">
      <w:pPr>
        <w:tabs>
          <w:tab w:val="left" w:pos="851"/>
        </w:tabs>
        <w:ind w:left="851" w:hanging="851"/>
        <w:rPr>
          <w:b/>
          <w:sz w:val="24"/>
          <w:szCs w:val="24"/>
        </w:rPr>
      </w:pPr>
      <w:r w:rsidRPr="007261FB">
        <w:rPr>
          <w:b/>
          <w:sz w:val="24"/>
          <w:szCs w:val="24"/>
        </w:rPr>
        <w:t>9.</w:t>
      </w:r>
      <w:r w:rsidRPr="007261FB">
        <w:rPr>
          <w:b/>
          <w:sz w:val="24"/>
          <w:szCs w:val="24"/>
        </w:rPr>
        <w:tab/>
        <w:t>DATO FOR SENESTE ÆNDRING AF PRODUKTRESUMÉET</w:t>
      </w:r>
    </w:p>
    <w:p w14:paraId="3A34B87D" w14:textId="232ECC3D" w:rsidR="008203A8" w:rsidRPr="007261FB" w:rsidRDefault="00D17605" w:rsidP="008203A8">
      <w:pPr>
        <w:tabs>
          <w:tab w:val="left" w:pos="851"/>
        </w:tabs>
        <w:ind w:left="851"/>
        <w:rPr>
          <w:sz w:val="24"/>
          <w:szCs w:val="24"/>
        </w:rPr>
      </w:pPr>
      <w:r w:rsidRPr="007261FB">
        <w:rPr>
          <w:sz w:val="24"/>
          <w:szCs w:val="24"/>
        </w:rPr>
        <w:t>-</w:t>
      </w:r>
    </w:p>
    <w:p w14:paraId="13965FB1" w14:textId="77777777" w:rsidR="008203A8" w:rsidRPr="007261FB" w:rsidRDefault="008203A8" w:rsidP="008203A8">
      <w:pPr>
        <w:tabs>
          <w:tab w:val="left" w:pos="851"/>
        </w:tabs>
        <w:ind w:left="851"/>
        <w:rPr>
          <w:sz w:val="24"/>
          <w:szCs w:val="24"/>
        </w:rPr>
      </w:pPr>
    </w:p>
    <w:p w14:paraId="0AE1B955" w14:textId="77777777" w:rsidR="008203A8" w:rsidRPr="007261FB" w:rsidRDefault="008203A8" w:rsidP="008203A8">
      <w:pPr>
        <w:tabs>
          <w:tab w:val="left" w:pos="851"/>
        </w:tabs>
        <w:ind w:left="851" w:hanging="851"/>
        <w:rPr>
          <w:b/>
          <w:sz w:val="24"/>
          <w:szCs w:val="24"/>
        </w:rPr>
      </w:pPr>
      <w:r w:rsidRPr="007261FB">
        <w:rPr>
          <w:b/>
          <w:sz w:val="24"/>
          <w:szCs w:val="24"/>
        </w:rPr>
        <w:t>10.</w:t>
      </w:r>
      <w:r w:rsidRPr="007261FB">
        <w:rPr>
          <w:b/>
          <w:sz w:val="24"/>
          <w:szCs w:val="24"/>
        </w:rPr>
        <w:tab/>
        <w:t>KLASSIFICERING AF VETERINÆRLÆGEMIDLER</w:t>
      </w:r>
    </w:p>
    <w:p w14:paraId="1D425DD8" w14:textId="0315D674" w:rsidR="00D17605" w:rsidRPr="00D17605" w:rsidRDefault="00D17605" w:rsidP="00105F29">
      <w:pPr>
        <w:ind w:left="851"/>
        <w:rPr>
          <w:sz w:val="24"/>
          <w:szCs w:val="24"/>
          <w:lang w:eastAsia="da-DK"/>
        </w:rPr>
      </w:pPr>
      <w:r w:rsidRPr="00D17605">
        <w:rPr>
          <w:sz w:val="24"/>
          <w:szCs w:val="24"/>
          <w:lang w:eastAsia="da-DK"/>
        </w:rPr>
        <w:t>B</w:t>
      </w:r>
    </w:p>
    <w:p w14:paraId="1616E5BD" w14:textId="77777777" w:rsidR="00D17605" w:rsidRPr="00D17605" w:rsidRDefault="00D17605" w:rsidP="00105F29">
      <w:pPr>
        <w:ind w:left="851"/>
        <w:rPr>
          <w:sz w:val="24"/>
          <w:szCs w:val="24"/>
          <w:lang w:eastAsia="da-DK"/>
        </w:rPr>
      </w:pPr>
    </w:p>
    <w:p w14:paraId="7442A926" w14:textId="09692BDC" w:rsidR="0003527F" w:rsidRPr="007261FB" w:rsidRDefault="00D17605" w:rsidP="000D5C3B">
      <w:pPr>
        <w:ind w:left="851"/>
        <w:rPr>
          <w:sz w:val="24"/>
          <w:szCs w:val="24"/>
        </w:rPr>
      </w:pPr>
      <w:r w:rsidRPr="00D17605">
        <w:rPr>
          <w:sz w:val="24"/>
          <w:szCs w:val="24"/>
          <w:lang w:eastAsia="da-DK"/>
        </w:rPr>
        <w:t>Der findes detaljerede oplysninger om dette veterinærlægemiddel i EU-lægemiddel</w:t>
      </w:r>
      <w:r w:rsidR="007261FB">
        <w:rPr>
          <w:sz w:val="24"/>
          <w:szCs w:val="24"/>
          <w:lang w:eastAsia="da-DK"/>
        </w:rPr>
        <w:softHyphen/>
      </w:r>
      <w:r w:rsidRPr="00D17605">
        <w:rPr>
          <w:sz w:val="24"/>
          <w:szCs w:val="24"/>
          <w:lang w:eastAsia="da-DK"/>
        </w:rPr>
        <w:t>databasen (</w:t>
      </w:r>
      <w:hyperlink r:id="rId8" w:history="1">
        <w:r w:rsidRPr="00D17605">
          <w:rPr>
            <w:rStyle w:val="Hyperlink"/>
            <w:sz w:val="24"/>
            <w:szCs w:val="24"/>
            <w:lang w:eastAsia="da-DK"/>
          </w:rPr>
          <w:t>https://medicines.health.europa.eu/veterinary</w:t>
        </w:r>
      </w:hyperlink>
      <w:r w:rsidRPr="00D17605">
        <w:rPr>
          <w:sz w:val="24"/>
          <w:szCs w:val="24"/>
          <w:lang w:eastAsia="da-DK"/>
        </w:rPr>
        <w:t>).</w:t>
      </w:r>
    </w:p>
    <w:sectPr w:rsidR="0003527F" w:rsidRPr="007261FB" w:rsidSect="00C479BF">
      <w:headerReference w:type="default" r:id="rId9"/>
      <w:footerReference w:type="default" r:id="rId10"/>
      <w:headerReference w:type="first" r:id="rId11"/>
      <w:footerReference w:type="first" r:id="rId12"/>
      <w:pgSz w:w="11906" w:h="16838" w:code="9"/>
      <w:pgMar w:top="851" w:right="1134" w:bottom="1701"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34E0A" w14:textId="77777777" w:rsidR="006D3F22" w:rsidRDefault="006D3F22">
      <w:r>
        <w:separator/>
      </w:r>
    </w:p>
  </w:endnote>
  <w:endnote w:type="continuationSeparator" w:id="0">
    <w:p w14:paraId="25D4D487" w14:textId="77777777" w:rsidR="006D3F22" w:rsidRDefault="006D3F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A930A" w14:textId="77777777" w:rsidR="004A62CC" w:rsidRDefault="004A62CC">
    <w:pPr>
      <w:pStyle w:val="Sidefod"/>
      <w:pBdr>
        <w:bottom w:val="single" w:sz="6" w:space="1" w:color="auto"/>
      </w:pBdr>
      <w:tabs>
        <w:tab w:val="clear" w:pos="4819"/>
        <w:tab w:val="left" w:pos="8647"/>
      </w:tabs>
      <w:rPr>
        <w:i/>
        <w:snapToGrid w:val="0"/>
        <w:sz w:val="18"/>
      </w:rPr>
    </w:pPr>
  </w:p>
  <w:p w14:paraId="5DE7A50C" w14:textId="77777777" w:rsidR="004A62CC" w:rsidRDefault="004A62CC">
    <w:pPr>
      <w:pStyle w:val="Sidefod"/>
      <w:tabs>
        <w:tab w:val="clear" w:pos="4819"/>
        <w:tab w:val="left" w:pos="8647"/>
      </w:tabs>
      <w:rPr>
        <w:i/>
        <w:snapToGrid w:val="0"/>
        <w:sz w:val="18"/>
      </w:rPr>
    </w:pPr>
  </w:p>
  <w:p w14:paraId="1AB3A2F7" w14:textId="5F6E8C08" w:rsidR="004A62CC" w:rsidRDefault="00666B01">
    <w:pPr>
      <w:pStyle w:val="Sidefod"/>
      <w:tabs>
        <w:tab w:val="clear" w:pos="4819"/>
        <w:tab w:val="left" w:pos="8647"/>
      </w:tabs>
      <w:rPr>
        <w:i/>
        <w:sz w:val="18"/>
      </w:rPr>
    </w:pPr>
    <w:r>
      <w:rPr>
        <w:i/>
        <w:snapToGrid w:val="0"/>
        <w:sz w:val="18"/>
      </w:rPr>
      <w:fldChar w:fldCharType="begin"/>
    </w:r>
    <w:r w:rsidR="004A62CC">
      <w:rPr>
        <w:i/>
        <w:snapToGrid w:val="0"/>
        <w:sz w:val="18"/>
      </w:rPr>
      <w:instrText xml:space="preserve"> FILENAME </w:instrText>
    </w:r>
    <w:r>
      <w:rPr>
        <w:i/>
        <w:snapToGrid w:val="0"/>
        <w:sz w:val="18"/>
      </w:rPr>
      <w:fldChar w:fldCharType="separate"/>
    </w:r>
    <w:r w:rsidR="008D3951">
      <w:rPr>
        <w:i/>
        <w:noProof/>
        <w:snapToGrid w:val="0"/>
        <w:sz w:val="18"/>
      </w:rPr>
      <w:t>Vetochlora, øjensalve 10 mg-g.docx</w:t>
    </w:r>
    <w:r>
      <w:rPr>
        <w:i/>
        <w:snapToGrid w:val="0"/>
        <w:sz w:val="18"/>
      </w:rPr>
      <w:fldChar w:fldCharType="end"/>
    </w:r>
    <w:r w:rsidR="004A62CC">
      <w:rPr>
        <w:i/>
        <w:snapToGrid w:val="0"/>
        <w:sz w:val="18"/>
      </w:rPr>
      <w:tab/>
      <w:t xml:space="preserve">Side </w:t>
    </w:r>
    <w:r>
      <w:rPr>
        <w:i/>
        <w:snapToGrid w:val="0"/>
        <w:sz w:val="18"/>
      </w:rPr>
      <w:fldChar w:fldCharType="begin"/>
    </w:r>
    <w:r w:rsidR="004A62CC">
      <w:rPr>
        <w:i/>
        <w:snapToGrid w:val="0"/>
        <w:sz w:val="18"/>
      </w:rPr>
      <w:instrText xml:space="preserve"> PAGE </w:instrText>
    </w:r>
    <w:r>
      <w:rPr>
        <w:i/>
        <w:snapToGrid w:val="0"/>
        <w:sz w:val="18"/>
      </w:rPr>
      <w:fldChar w:fldCharType="separate"/>
    </w:r>
    <w:r w:rsidR="00565A74">
      <w:rPr>
        <w:i/>
        <w:noProof/>
        <w:snapToGrid w:val="0"/>
        <w:sz w:val="18"/>
      </w:rPr>
      <w:t>3</w:t>
    </w:r>
    <w:r>
      <w:rPr>
        <w:i/>
        <w:snapToGrid w:val="0"/>
        <w:sz w:val="18"/>
      </w:rPr>
      <w:fldChar w:fldCharType="end"/>
    </w:r>
    <w:r w:rsidR="004A62CC">
      <w:rPr>
        <w:i/>
        <w:snapToGrid w:val="0"/>
        <w:sz w:val="18"/>
      </w:rPr>
      <w:t xml:space="preserve"> af </w:t>
    </w:r>
    <w:r>
      <w:rPr>
        <w:i/>
        <w:snapToGrid w:val="0"/>
        <w:sz w:val="18"/>
      </w:rPr>
      <w:fldChar w:fldCharType="begin"/>
    </w:r>
    <w:r w:rsidR="004A62CC">
      <w:rPr>
        <w:i/>
        <w:snapToGrid w:val="0"/>
        <w:sz w:val="18"/>
      </w:rPr>
      <w:instrText xml:space="preserve"> NUMPAGES </w:instrText>
    </w:r>
    <w:r>
      <w:rPr>
        <w:i/>
        <w:snapToGrid w:val="0"/>
        <w:sz w:val="18"/>
      </w:rPr>
      <w:fldChar w:fldCharType="separate"/>
    </w:r>
    <w:r w:rsidR="00565A74">
      <w:rPr>
        <w:i/>
        <w:noProof/>
        <w:snapToGrid w:val="0"/>
        <w:sz w:val="18"/>
      </w:rPr>
      <w:t>3</w:t>
    </w:r>
    <w:r>
      <w:rPr>
        <w:i/>
        <w:snapToGrid w:val="0"/>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21903" w14:textId="77777777" w:rsidR="004A62CC" w:rsidRDefault="004A62CC">
    <w:pPr>
      <w:pStyle w:val="Sidefod"/>
      <w:pBdr>
        <w:bottom w:val="single" w:sz="6" w:space="1" w:color="auto"/>
      </w:pBdr>
      <w:tabs>
        <w:tab w:val="clear" w:pos="4819"/>
        <w:tab w:val="left" w:pos="8647"/>
      </w:tabs>
      <w:rPr>
        <w:i/>
        <w:snapToGrid w:val="0"/>
        <w:sz w:val="18"/>
      </w:rPr>
    </w:pPr>
  </w:p>
  <w:p w14:paraId="73963F4F" w14:textId="77777777" w:rsidR="004A62CC" w:rsidRDefault="004A62CC">
    <w:pPr>
      <w:pStyle w:val="Sidefod"/>
      <w:tabs>
        <w:tab w:val="clear" w:pos="4819"/>
        <w:tab w:val="left" w:pos="8647"/>
      </w:tabs>
      <w:rPr>
        <w:i/>
        <w:snapToGrid w:val="0"/>
        <w:sz w:val="18"/>
      </w:rPr>
    </w:pPr>
  </w:p>
  <w:p w14:paraId="6607B4E1" w14:textId="03D4DD55" w:rsidR="004A62CC" w:rsidRDefault="00666B01">
    <w:pPr>
      <w:pStyle w:val="Sidefod"/>
      <w:tabs>
        <w:tab w:val="clear" w:pos="4819"/>
        <w:tab w:val="left" w:pos="8647"/>
      </w:tabs>
      <w:rPr>
        <w:i/>
        <w:sz w:val="18"/>
      </w:rPr>
    </w:pPr>
    <w:r>
      <w:rPr>
        <w:i/>
        <w:snapToGrid w:val="0"/>
        <w:sz w:val="18"/>
      </w:rPr>
      <w:fldChar w:fldCharType="begin"/>
    </w:r>
    <w:r w:rsidR="004A62CC">
      <w:rPr>
        <w:i/>
        <w:snapToGrid w:val="0"/>
        <w:sz w:val="18"/>
      </w:rPr>
      <w:instrText xml:space="preserve"> FILENAME </w:instrText>
    </w:r>
    <w:r>
      <w:rPr>
        <w:i/>
        <w:snapToGrid w:val="0"/>
        <w:sz w:val="18"/>
      </w:rPr>
      <w:fldChar w:fldCharType="separate"/>
    </w:r>
    <w:r w:rsidR="008D3951">
      <w:rPr>
        <w:i/>
        <w:noProof/>
        <w:snapToGrid w:val="0"/>
        <w:sz w:val="18"/>
      </w:rPr>
      <w:t>Vetochlora, øjensalve 10 mg-g.docx</w:t>
    </w:r>
    <w:r>
      <w:rPr>
        <w:i/>
        <w:snapToGrid w:val="0"/>
        <w:sz w:val="18"/>
      </w:rPr>
      <w:fldChar w:fldCharType="end"/>
    </w:r>
    <w:r w:rsidR="004A62CC">
      <w:rPr>
        <w:i/>
        <w:snapToGrid w:val="0"/>
        <w:sz w:val="18"/>
      </w:rPr>
      <w:tab/>
      <w:t xml:space="preserve">Side </w:t>
    </w:r>
    <w:r>
      <w:rPr>
        <w:i/>
        <w:snapToGrid w:val="0"/>
        <w:sz w:val="18"/>
      </w:rPr>
      <w:fldChar w:fldCharType="begin"/>
    </w:r>
    <w:r w:rsidR="004A62CC">
      <w:rPr>
        <w:i/>
        <w:snapToGrid w:val="0"/>
        <w:sz w:val="18"/>
      </w:rPr>
      <w:instrText xml:space="preserve"> PAGE </w:instrText>
    </w:r>
    <w:r>
      <w:rPr>
        <w:i/>
        <w:snapToGrid w:val="0"/>
        <w:sz w:val="18"/>
      </w:rPr>
      <w:fldChar w:fldCharType="separate"/>
    </w:r>
    <w:r w:rsidR="00EB5778">
      <w:rPr>
        <w:i/>
        <w:noProof/>
        <w:snapToGrid w:val="0"/>
        <w:sz w:val="18"/>
      </w:rPr>
      <w:t>1</w:t>
    </w:r>
    <w:r>
      <w:rPr>
        <w:i/>
        <w:snapToGrid w:val="0"/>
        <w:sz w:val="18"/>
      </w:rPr>
      <w:fldChar w:fldCharType="end"/>
    </w:r>
    <w:r w:rsidR="004A62CC">
      <w:rPr>
        <w:i/>
        <w:snapToGrid w:val="0"/>
        <w:sz w:val="18"/>
      </w:rPr>
      <w:t xml:space="preserve"> af </w:t>
    </w:r>
    <w:r>
      <w:rPr>
        <w:i/>
        <w:snapToGrid w:val="0"/>
        <w:sz w:val="18"/>
      </w:rPr>
      <w:fldChar w:fldCharType="begin"/>
    </w:r>
    <w:r w:rsidR="004A62CC">
      <w:rPr>
        <w:i/>
        <w:snapToGrid w:val="0"/>
        <w:sz w:val="18"/>
      </w:rPr>
      <w:instrText xml:space="preserve"> NUMPAGES </w:instrText>
    </w:r>
    <w:r>
      <w:rPr>
        <w:i/>
        <w:snapToGrid w:val="0"/>
        <w:sz w:val="18"/>
      </w:rPr>
      <w:fldChar w:fldCharType="separate"/>
    </w:r>
    <w:r w:rsidR="00EB5778">
      <w:rPr>
        <w:i/>
        <w:noProof/>
        <w:snapToGrid w:val="0"/>
        <w:sz w:val="18"/>
      </w:rPr>
      <w:t>3</w:t>
    </w:r>
    <w:r>
      <w:rPr>
        <w:i/>
        <w:snapToGrid w:val="0"/>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D0F8F" w14:textId="77777777" w:rsidR="006D3F22" w:rsidRDefault="006D3F22">
      <w:r>
        <w:separator/>
      </w:r>
    </w:p>
  </w:footnote>
  <w:footnote w:type="continuationSeparator" w:id="0">
    <w:p w14:paraId="695912A4" w14:textId="77777777" w:rsidR="006D3F22" w:rsidRDefault="006D3F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E0966" w14:textId="77777777" w:rsidR="004A62CC" w:rsidRDefault="004A62CC">
    <w:pPr>
      <w:pStyle w:val="Sidehoved"/>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2DBC0" w14:textId="77777777" w:rsidR="004A62CC" w:rsidRDefault="004A62CC">
    <w:pPr>
      <w:pStyle w:val="Sidehoved"/>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E75ADD"/>
    <w:multiLevelType w:val="multilevel"/>
    <w:tmpl w:val="0F1048C4"/>
    <w:lvl w:ilvl="0">
      <w:start w:val="4"/>
      <w:numFmt w:val="decimal"/>
      <w:lvlText w:val="%1"/>
      <w:lvlJc w:val="left"/>
      <w:pPr>
        <w:tabs>
          <w:tab w:val="num" w:pos="855"/>
        </w:tabs>
        <w:ind w:left="855" w:hanging="855"/>
      </w:pPr>
      <w:rPr>
        <w:rFonts w:hint="default"/>
      </w:rPr>
    </w:lvl>
    <w:lvl w:ilvl="1">
      <w:start w:val="2"/>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507C7BE3"/>
    <w:multiLevelType w:val="multilevel"/>
    <w:tmpl w:val="2ABA71D4"/>
    <w:lvl w:ilvl="0">
      <w:start w:val="8"/>
      <w:numFmt w:val="decimal"/>
      <w:lvlText w:val="%1."/>
      <w:lvlJc w:val="left"/>
      <w:pPr>
        <w:tabs>
          <w:tab w:val="num" w:pos="360"/>
        </w:tabs>
        <w:ind w:left="360" w:hanging="360"/>
      </w:pPr>
      <w:rPr>
        <w:rFonts w:hint="default"/>
      </w:rPr>
    </w:lvl>
    <w:lvl w:ilvl="1">
      <w:start w:val="1"/>
      <w:numFmt w:val="decimal"/>
      <w:isLgl/>
      <w:lvlText w:val="%1.%2"/>
      <w:lvlJc w:val="left"/>
      <w:pPr>
        <w:tabs>
          <w:tab w:val="num" w:pos="855"/>
        </w:tabs>
        <w:ind w:left="855" w:hanging="855"/>
      </w:pPr>
      <w:rPr>
        <w:rFonts w:hint="default"/>
      </w:rPr>
    </w:lvl>
    <w:lvl w:ilvl="2">
      <w:start w:val="1"/>
      <w:numFmt w:val="decimal"/>
      <w:isLgl/>
      <w:lvlText w:val="%1.%2.%3"/>
      <w:lvlJc w:val="left"/>
      <w:pPr>
        <w:tabs>
          <w:tab w:val="num" w:pos="855"/>
        </w:tabs>
        <w:ind w:left="855" w:hanging="855"/>
      </w:pPr>
      <w:rPr>
        <w:rFonts w:hint="default"/>
      </w:rPr>
    </w:lvl>
    <w:lvl w:ilvl="3">
      <w:start w:val="1"/>
      <w:numFmt w:val="decimal"/>
      <w:isLgl/>
      <w:lvlText w:val="%1.%2.%3.%4"/>
      <w:lvlJc w:val="left"/>
      <w:pPr>
        <w:tabs>
          <w:tab w:val="num" w:pos="855"/>
        </w:tabs>
        <w:ind w:left="855" w:hanging="85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 w15:restartNumberingAfterBreak="0">
    <w:nsid w:val="6030555F"/>
    <w:multiLevelType w:val="multilevel"/>
    <w:tmpl w:val="7D0813EC"/>
    <w:lvl w:ilvl="0">
      <w:numFmt w:val="decimal"/>
      <w:lvlText w:val="%1."/>
      <w:lvlJc w:val="left"/>
      <w:pPr>
        <w:tabs>
          <w:tab w:val="num" w:pos="855"/>
        </w:tabs>
        <w:ind w:left="855" w:hanging="855"/>
      </w:pPr>
      <w:rPr>
        <w:rFonts w:hint="default"/>
      </w:rPr>
    </w:lvl>
    <w:lvl w:ilvl="1">
      <w:start w:val="1"/>
      <w:numFmt w:val="decimal"/>
      <w:isLgl/>
      <w:lvlText w:val="%1.%2"/>
      <w:lvlJc w:val="left"/>
      <w:pPr>
        <w:tabs>
          <w:tab w:val="num" w:pos="855"/>
        </w:tabs>
        <w:ind w:left="855" w:hanging="855"/>
      </w:pPr>
      <w:rPr>
        <w:rFonts w:hint="default"/>
      </w:rPr>
    </w:lvl>
    <w:lvl w:ilvl="2">
      <w:start w:val="1"/>
      <w:numFmt w:val="decimal"/>
      <w:isLgl/>
      <w:lvlText w:val="%1.%2.%3"/>
      <w:lvlJc w:val="left"/>
      <w:pPr>
        <w:tabs>
          <w:tab w:val="num" w:pos="855"/>
        </w:tabs>
        <w:ind w:left="855" w:hanging="855"/>
      </w:pPr>
      <w:rPr>
        <w:rFonts w:hint="default"/>
      </w:rPr>
    </w:lvl>
    <w:lvl w:ilvl="3">
      <w:start w:val="1"/>
      <w:numFmt w:val="decimal"/>
      <w:isLgl/>
      <w:lvlText w:val="%1.%2.%3.%4"/>
      <w:lvlJc w:val="left"/>
      <w:pPr>
        <w:tabs>
          <w:tab w:val="num" w:pos="855"/>
        </w:tabs>
        <w:ind w:left="855" w:hanging="85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16cid:durableId="2139519900">
    <w:abstractNumId w:val="2"/>
  </w:num>
  <w:num w:numId="2" w16cid:durableId="1556113600">
    <w:abstractNumId w:val="0"/>
  </w:num>
  <w:num w:numId="3" w16cid:durableId="2394907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F22"/>
    <w:rsid w:val="000241E8"/>
    <w:rsid w:val="0003527F"/>
    <w:rsid w:val="0004390D"/>
    <w:rsid w:val="0005355A"/>
    <w:rsid w:val="00065C7D"/>
    <w:rsid w:val="00092AFF"/>
    <w:rsid w:val="000B102C"/>
    <w:rsid w:val="000C6CD4"/>
    <w:rsid w:val="000D5C3B"/>
    <w:rsid w:val="000F2C59"/>
    <w:rsid w:val="00105F29"/>
    <w:rsid w:val="00131D7A"/>
    <w:rsid w:val="001577E4"/>
    <w:rsid w:val="001623D2"/>
    <w:rsid w:val="00162A88"/>
    <w:rsid w:val="00173F52"/>
    <w:rsid w:val="0018534D"/>
    <w:rsid w:val="001858CA"/>
    <w:rsid w:val="001869DB"/>
    <w:rsid w:val="001903E6"/>
    <w:rsid w:val="001C4AEF"/>
    <w:rsid w:val="001D3CC5"/>
    <w:rsid w:val="001E00DA"/>
    <w:rsid w:val="00202A14"/>
    <w:rsid w:val="00207C0E"/>
    <w:rsid w:val="002C3E74"/>
    <w:rsid w:val="002E304C"/>
    <w:rsid w:val="002E7439"/>
    <w:rsid w:val="002F3591"/>
    <w:rsid w:val="00322BDE"/>
    <w:rsid w:val="00340679"/>
    <w:rsid w:val="00371CA6"/>
    <w:rsid w:val="003E4B6F"/>
    <w:rsid w:val="00406EE7"/>
    <w:rsid w:val="00407013"/>
    <w:rsid w:val="00412537"/>
    <w:rsid w:val="00415D7C"/>
    <w:rsid w:val="00417225"/>
    <w:rsid w:val="00451FEF"/>
    <w:rsid w:val="004A62CC"/>
    <w:rsid w:val="004C733C"/>
    <w:rsid w:val="00514C36"/>
    <w:rsid w:val="00557973"/>
    <w:rsid w:val="00565A74"/>
    <w:rsid w:val="005A7412"/>
    <w:rsid w:val="005B0036"/>
    <w:rsid w:val="005D1DAA"/>
    <w:rsid w:val="005E336B"/>
    <w:rsid w:val="005F5831"/>
    <w:rsid w:val="00601E64"/>
    <w:rsid w:val="0061389F"/>
    <w:rsid w:val="00614110"/>
    <w:rsid w:val="00627236"/>
    <w:rsid w:val="00633A39"/>
    <w:rsid w:val="00646A5F"/>
    <w:rsid w:val="00662012"/>
    <w:rsid w:val="00666B01"/>
    <w:rsid w:val="00687CE3"/>
    <w:rsid w:val="00696BF6"/>
    <w:rsid w:val="006B1539"/>
    <w:rsid w:val="006C2FE7"/>
    <w:rsid w:val="006D3F22"/>
    <w:rsid w:val="006F0D27"/>
    <w:rsid w:val="006F5621"/>
    <w:rsid w:val="00701164"/>
    <w:rsid w:val="0071651B"/>
    <w:rsid w:val="007261FB"/>
    <w:rsid w:val="00734E54"/>
    <w:rsid w:val="00750478"/>
    <w:rsid w:val="00751513"/>
    <w:rsid w:val="007564C7"/>
    <w:rsid w:val="00776C2C"/>
    <w:rsid w:val="00781329"/>
    <w:rsid w:val="007A684C"/>
    <w:rsid w:val="007C688A"/>
    <w:rsid w:val="007E2A00"/>
    <w:rsid w:val="008010F2"/>
    <w:rsid w:val="00805902"/>
    <w:rsid w:val="00813E75"/>
    <w:rsid w:val="0081533D"/>
    <w:rsid w:val="008203A8"/>
    <w:rsid w:val="008509BB"/>
    <w:rsid w:val="00851D7F"/>
    <w:rsid w:val="008803C5"/>
    <w:rsid w:val="008D3951"/>
    <w:rsid w:val="008E4866"/>
    <w:rsid w:val="009202AE"/>
    <w:rsid w:val="00942FB8"/>
    <w:rsid w:val="00960F5F"/>
    <w:rsid w:val="00967486"/>
    <w:rsid w:val="009D66C6"/>
    <w:rsid w:val="009E300C"/>
    <w:rsid w:val="009E5184"/>
    <w:rsid w:val="009F1F5E"/>
    <w:rsid w:val="00A31E52"/>
    <w:rsid w:val="00A74A8A"/>
    <w:rsid w:val="00A85606"/>
    <w:rsid w:val="00A86C63"/>
    <w:rsid w:val="00A957A6"/>
    <w:rsid w:val="00A96525"/>
    <w:rsid w:val="00AA0D25"/>
    <w:rsid w:val="00AC012D"/>
    <w:rsid w:val="00AD4D77"/>
    <w:rsid w:val="00AE29E5"/>
    <w:rsid w:val="00AE5757"/>
    <w:rsid w:val="00B25EB8"/>
    <w:rsid w:val="00B764E3"/>
    <w:rsid w:val="00B85456"/>
    <w:rsid w:val="00B87267"/>
    <w:rsid w:val="00B93A25"/>
    <w:rsid w:val="00BC634B"/>
    <w:rsid w:val="00BF2AE0"/>
    <w:rsid w:val="00C41394"/>
    <w:rsid w:val="00C479BF"/>
    <w:rsid w:val="00C66C59"/>
    <w:rsid w:val="00C838AB"/>
    <w:rsid w:val="00C83AA2"/>
    <w:rsid w:val="00CE3A44"/>
    <w:rsid w:val="00CE3F86"/>
    <w:rsid w:val="00CF75B4"/>
    <w:rsid w:val="00D10EE1"/>
    <w:rsid w:val="00D14DBC"/>
    <w:rsid w:val="00D17605"/>
    <w:rsid w:val="00D87E2B"/>
    <w:rsid w:val="00D910BA"/>
    <w:rsid w:val="00D96D04"/>
    <w:rsid w:val="00DD6D71"/>
    <w:rsid w:val="00DF32BE"/>
    <w:rsid w:val="00E14F0A"/>
    <w:rsid w:val="00E321D6"/>
    <w:rsid w:val="00E323FB"/>
    <w:rsid w:val="00E61E78"/>
    <w:rsid w:val="00E84DC6"/>
    <w:rsid w:val="00EB5778"/>
    <w:rsid w:val="00EE14EA"/>
    <w:rsid w:val="00EE5253"/>
    <w:rsid w:val="00EF3C59"/>
    <w:rsid w:val="00F36781"/>
    <w:rsid w:val="00F41E3A"/>
    <w:rsid w:val="00F60B72"/>
    <w:rsid w:val="00FA2112"/>
    <w:rsid w:val="00FA3E7E"/>
    <w:rsid w:val="00FA66E4"/>
    <w:rsid w:val="00FD643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B6A791"/>
  <w15:chartTrackingRefBased/>
  <w15:docId w15:val="{C6D97FEA-0B32-406C-B68D-06B0F7B3C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4F0A"/>
    <w:rPr>
      <w:sz w:val="23"/>
      <w:lang w:eastAsia="en-US"/>
    </w:rPr>
  </w:style>
  <w:style w:type="paragraph" w:styleId="Overskrift1">
    <w:name w:val="heading 1"/>
    <w:basedOn w:val="Normal"/>
    <w:next w:val="Normal"/>
    <w:qFormat/>
    <w:rsid w:val="00E14F0A"/>
    <w:pPr>
      <w:keepNext/>
      <w:spacing w:before="240" w:after="60"/>
      <w:outlineLvl w:val="0"/>
    </w:pPr>
    <w:rPr>
      <w:rFonts w:ascii="Arial" w:hAnsi="Arial"/>
      <w:b/>
      <w:kern w:val="28"/>
      <w:sz w:val="28"/>
    </w:rPr>
  </w:style>
  <w:style w:type="paragraph" w:styleId="Overskrift3">
    <w:name w:val="heading 3"/>
    <w:basedOn w:val="Normal"/>
    <w:next w:val="Normal"/>
    <w:qFormat/>
    <w:rsid w:val="00E14F0A"/>
    <w:pPr>
      <w:keepNext/>
      <w:spacing w:before="240" w:after="60"/>
      <w:outlineLvl w:val="2"/>
    </w:pPr>
    <w:rPr>
      <w:rFonts w:ascii="Arial" w:hAnsi="Arial"/>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rsid w:val="00DF32BE"/>
    <w:pPr>
      <w:tabs>
        <w:tab w:val="center" w:pos="4819"/>
        <w:tab w:val="right" w:pos="9638"/>
      </w:tabs>
    </w:pPr>
    <w:rPr>
      <w:sz w:val="24"/>
      <w:lang w:eastAsia="da-DK"/>
    </w:rPr>
  </w:style>
  <w:style w:type="paragraph" w:styleId="Sidefod">
    <w:name w:val="footer"/>
    <w:basedOn w:val="Normal"/>
    <w:rsid w:val="00DF32BE"/>
    <w:pPr>
      <w:tabs>
        <w:tab w:val="center" w:pos="4819"/>
        <w:tab w:val="right" w:pos="9638"/>
      </w:tabs>
    </w:pPr>
    <w:rPr>
      <w:sz w:val="24"/>
      <w:lang w:eastAsia="da-DK"/>
    </w:rPr>
  </w:style>
  <w:style w:type="character" w:styleId="Kommentarhenvisning">
    <w:name w:val="annotation reference"/>
    <w:semiHidden/>
    <w:rsid w:val="00DF32BE"/>
    <w:rPr>
      <w:sz w:val="16"/>
      <w:szCs w:val="16"/>
    </w:rPr>
  </w:style>
  <w:style w:type="paragraph" w:styleId="Kommentartekst">
    <w:name w:val="annotation text"/>
    <w:basedOn w:val="Normal"/>
    <w:link w:val="KommentartekstTegn"/>
    <w:semiHidden/>
    <w:rsid w:val="00DF32BE"/>
    <w:rPr>
      <w:sz w:val="20"/>
      <w:lang w:eastAsia="da-DK"/>
    </w:rPr>
  </w:style>
  <w:style w:type="paragraph" w:styleId="Markeringsbobletekst">
    <w:name w:val="Balloon Text"/>
    <w:basedOn w:val="Normal"/>
    <w:semiHidden/>
    <w:rsid w:val="00DF32BE"/>
    <w:rPr>
      <w:rFonts w:ascii="Tahoma" w:hAnsi="Tahoma" w:cs="Tahoma"/>
      <w:sz w:val="16"/>
      <w:szCs w:val="16"/>
    </w:rPr>
  </w:style>
  <w:style w:type="paragraph" w:styleId="Kommentaremne">
    <w:name w:val="annotation subject"/>
    <w:basedOn w:val="Kommentartekst"/>
    <w:next w:val="Kommentartekst"/>
    <w:semiHidden/>
    <w:rsid w:val="001577E4"/>
    <w:rPr>
      <w:b/>
      <w:bCs/>
      <w:lang w:eastAsia="en-US"/>
    </w:rPr>
  </w:style>
  <w:style w:type="character" w:customStyle="1" w:styleId="KommentartekstTegn">
    <w:name w:val="Kommentartekst Tegn"/>
    <w:basedOn w:val="Standardskrifttypeiafsnit"/>
    <w:link w:val="Kommentartekst"/>
    <w:semiHidden/>
    <w:rsid w:val="00FA66E4"/>
  </w:style>
  <w:style w:type="character" w:customStyle="1" w:styleId="SidehovedTegn">
    <w:name w:val="Sidehoved Tegn"/>
    <w:link w:val="Sidehoved"/>
    <w:rsid w:val="00FA66E4"/>
    <w:rPr>
      <w:sz w:val="24"/>
    </w:rPr>
  </w:style>
  <w:style w:type="character" w:styleId="Hyperlink">
    <w:name w:val="Hyperlink"/>
    <w:basedOn w:val="Standardskrifttypeiafsnit"/>
    <w:uiPriority w:val="99"/>
    <w:unhideWhenUsed/>
    <w:rsid w:val="00D17605"/>
    <w:rPr>
      <w:color w:val="0563C1" w:themeColor="hyperlink"/>
      <w:u w:val="single"/>
    </w:rPr>
  </w:style>
  <w:style w:type="character" w:styleId="Ulstomtale">
    <w:name w:val="Unresolved Mention"/>
    <w:basedOn w:val="Standardskrifttypeiafsnit"/>
    <w:uiPriority w:val="99"/>
    <w:semiHidden/>
    <w:unhideWhenUsed/>
    <w:rsid w:val="00D176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21370">
      <w:bodyDiv w:val="1"/>
      <w:marLeft w:val="0"/>
      <w:marRight w:val="0"/>
      <w:marTop w:val="0"/>
      <w:marBottom w:val="0"/>
      <w:divBdr>
        <w:top w:val="none" w:sz="0" w:space="0" w:color="auto"/>
        <w:left w:val="none" w:sz="0" w:space="0" w:color="auto"/>
        <w:bottom w:val="none" w:sz="0" w:space="0" w:color="auto"/>
        <w:right w:val="none" w:sz="0" w:space="0" w:color="auto"/>
      </w:divBdr>
    </w:div>
    <w:div w:id="51851185">
      <w:bodyDiv w:val="1"/>
      <w:marLeft w:val="0"/>
      <w:marRight w:val="0"/>
      <w:marTop w:val="0"/>
      <w:marBottom w:val="0"/>
      <w:divBdr>
        <w:top w:val="none" w:sz="0" w:space="0" w:color="auto"/>
        <w:left w:val="none" w:sz="0" w:space="0" w:color="auto"/>
        <w:bottom w:val="none" w:sz="0" w:space="0" w:color="auto"/>
        <w:right w:val="none" w:sz="0" w:space="0" w:color="auto"/>
      </w:divBdr>
    </w:div>
    <w:div w:id="57675328">
      <w:bodyDiv w:val="1"/>
      <w:marLeft w:val="0"/>
      <w:marRight w:val="0"/>
      <w:marTop w:val="0"/>
      <w:marBottom w:val="0"/>
      <w:divBdr>
        <w:top w:val="none" w:sz="0" w:space="0" w:color="auto"/>
        <w:left w:val="none" w:sz="0" w:space="0" w:color="auto"/>
        <w:bottom w:val="none" w:sz="0" w:space="0" w:color="auto"/>
        <w:right w:val="none" w:sz="0" w:space="0" w:color="auto"/>
      </w:divBdr>
    </w:div>
    <w:div w:id="70851414">
      <w:bodyDiv w:val="1"/>
      <w:marLeft w:val="0"/>
      <w:marRight w:val="0"/>
      <w:marTop w:val="0"/>
      <w:marBottom w:val="0"/>
      <w:divBdr>
        <w:top w:val="none" w:sz="0" w:space="0" w:color="auto"/>
        <w:left w:val="none" w:sz="0" w:space="0" w:color="auto"/>
        <w:bottom w:val="none" w:sz="0" w:space="0" w:color="auto"/>
        <w:right w:val="none" w:sz="0" w:space="0" w:color="auto"/>
      </w:divBdr>
    </w:div>
    <w:div w:id="79063494">
      <w:bodyDiv w:val="1"/>
      <w:marLeft w:val="0"/>
      <w:marRight w:val="0"/>
      <w:marTop w:val="0"/>
      <w:marBottom w:val="0"/>
      <w:divBdr>
        <w:top w:val="none" w:sz="0" w:space="0" w:color="auto"/>
        <w:left w:val="none" w:sz="0" w:space="0" w:color="auto"/>
        <w:bottom w:val="none" w:sz="0" w:space="0" w:color="auto"/>
        <w:right w:val="none" w:sz="0" w:space="0" w:color="auto"/>
      </w:divBdr>
    </w:div>
    <w:div w:id="113140189">
      <w:bodyDiv w:val="1"/>
      <w:marLeft w:val="0"/>
      <w:marRight w:val="0"/>
      <w:marTop w:val="0"/>
      <w:marBottom w:val="0"/>
      <w:divBdr>
        <w:top w:val="none" w:sz="0" w:space="0" w:color="auto"/>
        <w:left w:val="none" w:sz="0" w:space="0" w:color="auto"/>
        <w:bottom w:val="none" w:sz="0" w:space="0" w:color="auto"/>
        <w:right w:val="none" w:sz="0" w:space="0" w:color="auto"/>
      </w:divBdr>
    </w:div>
    <w:div w:id="123622942">
      <w:bodyDiv w:val="1"/>
      <w:marLeft w:val="0"/>
      <w:marRight w:val="0"/>
      <w:marTop w:val="0"/>
      <w:marBottom w:val="0"/>
      <w:divBdr>
        <w:top w:val="none" w:sz="0" w:space="0" w:color="auto"/>
        <w:left w:val="none" w:sz="0" w:space="0" w:color="auto"/>
        <w:bottom w:val="none" w:sz="0" w:space="0" w:color="auto"/>
        <w:right w:val="none" w:sz="0" w:space="0" w:color="auto"/>
      </w:divBdr>
    </w:div>
    <w:div w:id="158277563">
      <w:bodyDiv w:val="1"/>
      <w:marLeft w:val="0"/>
      <w:marRight w:val="0"/>
      <w:marTop w:val="0"/>
      <w:marBottom w:val="0"/>
      <w:divBdr>
        <w:top w:val="none" w:sz="0" w:space="0" w:color="auto"/>
        <w:left w:val="none" w:sz="0" w:space="0" w:color="auto"/>
        <w:bottom w:val="none" w:sz="0" w:space="0" w:color="auto"/>
        <w:right w:val="none" w:sz="0" w:space="0" w:color="auto"/>
      </w:divBdr>
    </w:div>
    <w:div w:id="166943000">
      <w:bodyDiv w:val="1"/>
      <w:marLeft w:val="0"/>
      <w:marRight w:val="0"/>
      <w:marTop w:val="0"/>
      <w:marBottom w:val="0"/>
      <w:divBdr>
        <w:top w:val="none" w:sz="0" w:space="0" w:color="auto"/>
        <w:left w:val="none" w:sz="0" w:space="0" w:color="auto"/>
        <w:bottom w:val="none" w:sz="0" w:space="0" w:color="auto"/>
        <w:right w:val="none" w:sz="0" w:space="0" w:color="auto"/>
      </w:divBdr>
    </w:div>
    <w:div w:id="189225013">
      <w:bodyDiv w:val="1"/>
      <w:marLeft w:val="0"/>
      <w:marRight w:val="0"/>
      <w:marTop w:val="0"/>
      <w:marBottom w:val="0"/>
      <w:divBdr>
        <w:top w:val="none" w:sz="0" w:space="0" w:color="auto"/>
        <w:left w:val="none" w:sz="0" w:space="0" w:color="auto"/>
        <w:bottom w:val="none" w:sz="0" w:space="0" w:color="auto"/>
        <w:right w:val="none" w:sz="0" w:space="0" w:color="auto"/>
      </w:divBdr>
    </w:div>
    <w:div w:id="219095854">
      <w:bodyDiv w:val="1"/>
      <w:marLeft w:val="0"/>
      <w:marRight w:val="0"/>
      <w:marTop w:val="0"/>
      <w:marBottom w:val="0"/>
      <w:divBdr>
        <w:top w:val="none" w:sz="0" w:space="0" w:color="auto"/>
        <w:left w:val="none" w:sz="0" w:space="0" w:color="auto"/>
        <w:bottom w:val="none" w:sz="0" w:space="0" w:color="auto"/>
        <w:right w:val="none" w:sz="0" w:space="0" w:color="auto"/>
      </w:divBdr>
    </w:div>
    <w:div w:id="250553369">
      <w:bodyDiv w:val="1"/>
      <w:marLeft w:val="0"/>
      <w:marRight w:val="0"/>
      <w:marTop w:val="0"/>
      <w:marBottom w:val="0"/>
      <w:divBdr>
        <w:top w:val="none" w:sz="0" w:space="0" w:color="auto"/>
        <w:left w:val="none" w:sz="0" w:space="0" w:color="auto"/>
        <w:bottom w:val="none" w:sz="0" w:space="0" w:color="auto"/>
        <w:right w:val="none" w:sz="0" w:space="0" w:color="auto"/>
      </w:divBdr>
    </w:div>
    <w:div w:id="363597872">
      <w:bodyDiv w:val="1"/>
      <w:marLeft w:val="0"/>
      <w:marRight w:val="0"/>
      <w:marTop w:val="0"/>
      <w:marBottom w:val="0"/>
      <w:divBdr>
        <w:top w:val="none" w:sz="0" w:space="0" w:color="auto"/>
        <w:left w:val="none" w:sz="0" w:space="0" w:color="auto"/>
        <w:bottom w:val="none" w:sz="0" w:space="0" w:color="auto"/>
        <w:right w:val="none" w:sz="0" w:space="0" w:color="auto"/>
      </w:divBdr>
    </w:div>
    <w:div w:id="368146380">
      <w:bodyDiv w:val="1"/>
      <w:marLeft w:val="0"/>
      <w:marRight w:val="0"/>
      <w:marTop w:val="0"/>
      <w:marBottom w:val="0"/>
      <w:divBdr>
        <w:top w:val="none" w:sz="0" w:space="0" w:color="auto"/>
        <w:left w:val="none" w:sz="0" w:space="0" w:color="auto"/>
        <w:bottom w:val="none" w:sz="0" w:space="0" w:color="auto"/>
        <w:right w:val="none" w:sz="0" w:space="0" w:color="auto"/>
      </w:divBdr>
    </w:div>
    <w:div w:id="372778790">
      <w:bodyDiv w:val="1"/>
      <w:marLeft w:val="0"/>
      <w:marRight w:val="0"/>
      <w:marTop w:val="0"/>
      <w:marBottom w:val="0"/>
      <w:divBdr>
        <w:top w:val="none" w:sz="0" w:space="0" w:color="auto"/>
        <w:left w:val="none" w:sz="0" w:space="0" w:color="auto"/>
        <w:bottom w:val="none" w:sz="0" w:space="0" w:color="auto"/>
        <w:right w:val="none" w:sz="0" w:space="0" w:color="auto"/>
      </w:divBdr>
    </w:div>
    <w:div w:id="375546007">
      <w:bodyDiv w:val="1"/>
      <w:marLeft w:val="0"/>
      <w:marRight w:val="0"/>
      <w:marTop w:val="0"/>
      <w:marBottom w:val="0"/>
      <w:divBdr>
        <w:top w:val="none" w:sz="0" w:space="0" w:color="auto"/>
        <w:left w:val="none" w:sz="0" w:space="0" w:color="auto"/>
        <w:bottom w:val="none" w:sz="0" w:space="0" w:color="auto"/>
        <w:right w:val="none" w:sz="0" w:space="0" w:color="auto"/>
      </w:divBdr>
    </w:div>
    <w:div w:id="400950411">
      <w:bodyDiv w:val="1"/>
      <w:marLeft w:val="0"/>
      <w:marRight w:val="0"/>
      <w:marTop w:val="0"/>
      <w:marBottom w:val="0"/>
      <w:divBdr>
        <w:top w:val="none" w:sz="0" w:space="0" w:color="auto"/>
        <w:left w:val="none" w:sz="0" w:space="0" w:color="auto"/>
        <w:bottom w:val="none" w:sz="0" w:space="0" w:color="auto"/>
        <w:right w:val="none" w:sz="0" w:space="0" w:color="auto"/>
      </w:divBdr>
    </w:div>
    <w:div w:id="424883792">
      <w:bodyDiv w:val="1"/>
      <w:marLeft w:val="0"/>
      <w:marRight w:val="0"/>
      <w:marTop w:val="0"/>
      <w:marBottom w:val="0"/>
      <w:divBdr>
        <w:top w:val="none" w:sz="0" w:space="0" w:color="auto"/>
        <w:left w:val="none" w:sz="0" w:space="0" w:color="auto"/>
        <w:bottom w:val="none" w:sz="0" w:space="0" w:color="auto"/>
        <w:right w:val="none" w:sz="0" w:space="0" w:color="auto"/>
      </w:divBdr>
    </w:div>
    <w:div w:id="477453787">
      <w:bodyDiv w:val="1"/>
      <w:marLeft w:val="0"/>
      <w:marRight w:val="0"/>
      <w:marTop w:val="0"/>
      <w:marBottom w:val="0"/>
      <w:divBdr>
        <w:top w:val="none" w:sz="0" w:space="0" w:color="auto"/>
        <w:left w:val="none" w:sz="0" w:space="0" w:color="auto"/>
        <w:bottom w:val="none" w:sz="0" w:space="0" w:color="auto"/>
        <w:right w:val="none" w:sz="0" w:space="0" w:color="auto"/>
      </w:divBdr>
    </w:div>
    <w:div w:id="487400808">
      <w:bodyDiv w:val="1"/>
      <w:marLeft w:val="0"/>
      <w:marRight w:val="0"/>
      <w:marTop w:val="0"/>
      <w:marBottom w:val="0"/>
      <w:divBdr>
        <w:top w:val="none" w:sz="0" w:space="0" w:color="auto"/>
        <w:left w:val="none" w:sz="0" w:space="0" w:color="auto"/>
        <w:bottom w:val="none" w:sz="0" w:space="0" w:color="auto"/>
        <w:right w:val="none" w:sz="0" w:space="0" w:color="auto"/>
      </w:divBdr>
    </w:div>
    <w:div w:id="498548510">
      <w:bodyDiv w:val="1"/>
      <w:marLeft w:val="0"/>
      <w:marRight w:val="0"/>
      <w:marTop w:val="0"/>
      <w:marBottom w:val="0"/>
      <w:divBdr>
        <w:top w:val="none" w:sz="0" w:space="0" w:color="auto"/>
        <w:left w:val="none" w:sz="0" w:space="0" w:color="auto"/>
        <w:bottom w:val="none" w:sz="0" w:space="0" w:color="auto"/>
        <w:right w:val="none" w:sz="0" w:space="0" w:color="auto"/>
      </w:divBdr>
    </w:div>
    <w:div w:id="520172217">
      <w:bodyDiv w:val="1"/>
      <w:marLeft w:val="0"/>
      <w:marRight w:val="0"/>
      <w:marTop w:val="0"/>
      <w:marBottom w:val="0"/>
      <w:divBdr>
        <w:top w:val="none" w:sz="0" w:space="0" w:color="auto"/>
        <w:left w:val="none" w:sz="0" w:space="0" w:color="auto"/>
        <w:bottom w:val="none" w:sz="0" w:space="0" w:color="auto"/>
        <w:right w:val="none" w:sz="0" w:space="0" w:color="auto"/>
      </w:divBdr>
    </w:div>
    <w:div w:id="532184366">
      <w:bodyDiv w:val="1"/>
      <w:marLeft w:val="0"/>
      <w:marRight w:val="0"/>
      <w:marTop w:val="0"/>
      <w:marBottom w:val="0"/>
      <w:divBdr>
        <w:top w:val="none" w:sz="0" w:space="0" w:color="auto"/>
        <w:left w:val="none" w:sz="0" w:space="0" w:color="auto"/>
        <w:bottom w:val="none" w:sz="0" w:space="0" w:color="auto"/>
        <w:right w:val="none" w:sz="0" w:space="0" w:color="auto"/>
      </w:divBdr>
    </w:div>
    <w:div w:id="541793905">
      <w:bodyDiv w:val="1"/>
      <w:marLeft w:val="0"/>
      <w:marRight w:val="0"/>
      <w:marTop w:val="0"/>
      <w:marBottom w:val="0"/>
      <w:divBdr>
        <w:top w:val="none" w:sz="0" w:space="0" w:color="auto"/>
        <w:left w:val="none" w:sz="0" w:space="0" w:color="auto"/>
        <w:bottom w:val="none" w:sz="0" w:space="0" w:color="auto"/>
        <w:right w:val="none" w:sz="0" w:space="0" w:color="auto"/>
      </w:divBdr>
    </w:div>
    <w:div w:id="569736879">
      <w:bodyDiv w:val="1"/>
      <w:marLeft w:val="0"/>
      <w:marRight w:val="0"/>
      <w:marTop w:val="0"/>
      <w:marBottom w:val="0"/>
      <w:divBdr>
        <w:top w:val="none" w:sz="0" w:space="0" w:color="auto"/>
        <w:left w:val="none" w:sz="0" w:space="0" w:color="auto"/>
        <w:bottom w:val="none" w:sz="0" w:space="0" w:color="auto"/>
        <w:right w:val="none" w:sz="0" w:space="0" w:color="auto"/>
      </w:divBdr>
    </w:div>
    <w:div w:id="619263174">
      <w:bodyDiv w:val="1"/>
      <w:marLeft w:val="0"/>
      <w:marRight w:val="0"/>
      <w:marTop w:val="0"/>
      <w:marBottom w:val="0"/>
      <w:divBdr>
        <w:top w:val="none" w:sz="0" w:space="0" w:color="auto"/>
        <w:left w:val="none" w:sz="0" w:space="0" w:color="auto"/>
        <w:bottom w:val="none" w:sz="0" w:space="0" w:color="auto"/>
        <w:right w:val="none" w:sz="0" w:space="0" w:color="auto"/>
      </w:divBdr>
    </w:div>
    <w:div w:id="642736013">
      <w:bodyDiv w:val="1"/>
      <w:marLeft w:val="0"/>
      <w:marRight w:val="0"/>
      <w:marTop w:val="0"/>
      <w:marBottom w:val="0"/>
      <w:divBdr>
        <w:top w:val="none" w:sz="0" w:space="0" w:color="auto"/>
        <w:left w:val="none" w:sz="0" w:space="0" w:color="auto"/>
        <w:bottom w:val="none" w:sz="0" w:space="0" w:color="auto"/>
        <w:right w:val="none" w:sz="0" w:space="0" w:color="auto"/>
      </w:divBdr>
    </w:div>
    <w:div w:id="650407170">
      <w:bodyDiv w:val="1"/>
      <w:marLeft w:val="0"/>
      <w:marRight w:val="0"/>
      <w:marTop w:val="0"/>
      <w:marBottom w:val="0"/>
      <w:divBdr>
        <w:top w:val="none" w:sz="0" w:space="0" w:color="auto"/>
        <w:left w:val="none" w:sz="0" w:space="0" w:color="auto"/>
        <w:bottom w:val="none" w:sz="0" w:space="0" w:color="auto"/>
        <w:right w:val="none" w:sz="0" w:space="0" w:color="auto"/>
      </w:divBdr>
    </w:div>
    <w:div w:id="651829989">
      <w:bodyDiv w:val="1"/>
      <w:marLeft w:val="0"/>
      <w:marRight w:val="0"/>
      <w:marTop w:val="0"/>
      <w:marBottom w:val="0"/>
      <w:divBdr>
        <w:top w:val="none" w:sz="0" w:space="0" w:color="auto"/>
        <w:left w:val="none" w:sz="0" w:space="0" w:color="auto"/>
        <w:bottom w:val="none" w:sz="0" w:space="0" w:color="auto"/>
        <w:right w:val="none" w:sz="0" w:space="0" w:color="auto"/>
      </w:divBdr>
    </w:div>
    <w:div w:id="762846833">
      <w:bodyDiv w:val="1"/>
      <w:marLeft w:val="0"/>
      <w:marRight w:val="0"/>
      <w:marTop w:val="0"/>
      <w:marBottom w:val="0"/>
      <w:divBdr>
        <w:top w:val="none" w:sz="0" w:space="0" w:color="auto"/>
        <w:left w:val="none" w:sz="0" w:space="0" w:color="auto"/>
        <w:bottom w:val="none" w:sz="0" w:space="0" w:color="auto"/>
        <w:right w:val="none" w:sz="0" w:space="0" w:color="auto"/>
      </w:divBdr>
    </w:div>
    <w:div w:id="807744772">
      <w:bodyDiv w:val="1"/>
      <w:marLeft w:val="0"/>
      <w:marRight w:val="0"/>
      <w:marTop w:val="0"/>
      <w:marBottom w:val="0"/>
      <w:divBdr>
        <w:top w:val="none" w:sz="0" w:space="0" w:color="auto"/>
        <w:left w:val="none" w:sz="0" w:space="0" w:color="auto"/>
        <w:bottom w:val="none" w:sz="0" w:space="0" w:color="auto"/>
        <w:right w:val="none" w:sz="0" w:space="0" w:color="auto"/>
      </w:divBdr>
    </w:div>
    <w:div w:id="849686979">
      <w:bodyDiv w:val="1"/>
      <w:marLeft w:val="0"/>
      <w:marRight w:val="0"/>
      <w:marTop w:val="0"/>
      <w:marBottom w:val="0"/>
      <w:divBdr>
        <w:top w:val="none" w:sz="0" w:space="0" w:color="auto"/>
        <w:left w:val="none" w:sz="0" w:space="0" w:color="auto"/>
        <w:bottom w:val="none" w:sz="0" w:space="0" w:color="auto"/>
        <w:right w:val="none" w:sz="0" w:space="0" w:color="auto"/>
      </w:divBdr>
    </w:div>
    <w:div w:id="866867867">
      <w:bodyDiv w:val="1"/>
      <w:marLeft w:val="0"/>
      <w:marRight w:val="0"/>
      <w:marTop w:val="0"/>
      <w:marBottom w:val="0"/>
      <w:divBdr>
        <w:top w:val="none" w:sz="0" w:space="0" w:color="auto"/>
        <w:left w:val="none" w:sz="0" w:space="0" w:color="auto"/>
        <w:bottom w:val="none" w:sz="0" w:space="0" w:color="auto"/>
        <w:right w:val="none" w:sz="0" w:space="0" w:color="auto"/>
      </w:divBdr>
    </w:div>
    <w:div w:id="873234091">
      <w:bodyDiv w:val="1"/>
      <w:marLeft w:val="0"/>
      <w:marRight w:val="0"/>
      <w:marTop w:val="0"/>
      <w:marBottom w:val="0"/>
      <w:divBdr>
        <w:top w:val="none" w:sz="0" w:space="0" w:color="auto"/>
        <w:left w:val="none" w:sz="0" w:space="0" w:color="auto"/>
        <w:bottom w:val="none" w:sz="0" w:space="0" w:color="auto"/>
        <w:right w:val="none" w:sz="0" w:space="0" w:color="auto"/>
      </w:divBdr>
    </w:div>
    <w:div w:id="894582621">
      <w:bodyDiv w:val="1"/>
      <w:marLeft w:val="0"/>
      <w:marRight w:val="0"/>
      <w:marTop w:val="0"/>
      <w:marBottom w:val="0"/>
      <w:divBdr>
        <w:top w:val="none" w:sz="0" w:space="0" w:color="auto"/>
        <w:left w:val="none" w:sz="0" w:space="0" w:color="auto"/>
        <w:bottom w:val="none" w:sz="0" w:space="0" w:color="auto"/>
        <w:right w:val="none" w:sz="0" w:space="0" w:color="auto"/>
      </w:divBdr>
    </w:div>
    <w:div w:id="1158379819">
      <w:bodyDiv w:val="1"/>
      <w:marLeft w:val="0"/>
      <w:marRight w:val="0"/>
      <w:marTop w:val="0"/>
      <w:marBottom w:val="0"/>
      <w:divBdr>
        <w:top w:val="none" w:sz="0" w:space="0" w:color="auto"/>
        <w:left w:val="none" w:sz="0" w:space="0" w:color="auto"/>
        <w:bottom w:val="none" w:sz="0" w:space="0" w:color="auto"/>
        <w:right w:val="none" w:sz="0" w:space="0" w:color="auto"/>
      </w:divBdr>
    </w:div>
    <w:div w:id="1175145737">
      <w:bodyDiv w:val="1"/>
      <w:marLeft w:val="0"/>
      <w:marRight w:val="0"/>
      <w:marTop w:val="0"/>
      <w:marBottom w:val="0"/>
      <w:divBdr>
        <w:top w:val="none" w:sz="0" w:space="0" w:color="auto"/>
        <w:left w:val="none" w:sz="0" w:space="0" w:color="auto"/>
        <w:bottom w:val="none" w:sz="0" w:space="0" w:color="auto"/>
        <w:right w:val="none" w:sz="0" w:space="0" w:color="auto"/>
      </w:divBdr>
    </w:div>
    <w:div w:id="1245146947">
      <w:bodyDiv w:val="1"/>
      <w:marLeft w:val="0"/>
      <w:marRight w:val="0"/>
      <w:marTop w:val="0"/>
      <w:marBottom w:val="0"/>
      <w:divBdr>
        <w:top w:val="none" w:sz="0" w:space="0" w:color="auto"/>
        <w:left w:val="none" w:sz="0" w:space="0" w:color="auto"/>
        <w:bottom w:val="none" w:sz="0" w:space="0" w:color="auto"/>
        <w:right w:val="none" w:sz="0" w:space="0" w:color="auto"/>
      </w:divBdr>
    </w:div>
    <w:div w:id="1293705417">
      <w:bodyDiv w:val="1"/>
      <w:marLeft w:val="0"/>
      <w:marRight w:val="0"/>
      <w:marTop w:val="0"/>
      <w:marBottom w:val="0"/>
      <w:divBdr>
        <w:top w:val="none" w:sz="0" w:space="0" w:color="auto"/>
        <w:left w:val="none" w:sz="0" w:space="0" w:color="auto"/>
        <w:bottom w:val="none" w:sz="0" w:space="0" w:color="auto"/>
        <w:right w:val="none" w:sz="0" w:space="0" w:color="auto"/>
      </w:divBdr>
    </w:div>
    <w:div w:id="1294479699">
      <w:bodyDiv w:val="1"/>
      <w:marLeft w:val="0"/>
      <w:marRight w:val="0"/>
      <w:marTop w:val="0"/>
      <w:marBottom w:val="0"/>
      <w:divBdr>
        <w:top w:val="none" w:sz="0" w:space="0" w:color="auto"/>
        <w:left w:val="none" w:sz="0" w:space="0" w:color="auto"/>
        <w:bottom w:val="none" w:sz="0" w:space="0" w:color="auto"/>
        <w:right w:val="none" w:sz="0" w:space="0" w:color="auto"/>
      </w:divBdr>
    </w:div>
    <w:div w:id="1303076393">
      <w:bodyDiv w:val="1"/>
      <w:marLeft w:val="0"/>
      <w:marRight w:val="0"/>
      <w:marTop w:val="0"/>
      <w:marBottom w:val="0"/>
      <w:divBdr>
        <w:top w:val="none" w:sz="0" w:space="0" w:color="auto"/>
        <w:left w:val="none" w:sz="0" w:space="0" w:color="auto"/>
        <w:bottom w:val="none" w:sz="0" w:space="0" w:color="auto"/>
        <w:right w:val="none" w:sz="0" w:space="0" w:color="auto"/>
      </w:divBdr>
    </w:div>
    <w:div w:id="1304852025">
      <w:bodyDiv w:val="1"/>
      <w:marLeft w:val="0"/>
      <w:marRight w:val="0"/>
      <w:marTop w:val="0"/>
      <w:marBottom w:val="0"/>
      <w:divBdr>
        <w:top w:val="none" w:sz="0" w:space="0" w:color="auto"/>
        <w:left w:val="none" w:sz="0" w:space="0" w:color="auto"/>
        <w:bottom w:val="none" w:sz="0" w:space="0" w:color="auto"/>
        <w:right w:val="none" w:sz="0" w:space="0" w:color="auto"/>
      </w:divBdr>
    </w:div>
    <w:div w:id="1317220023">
      <w:bodyDiv w:val="1"/>
      <w:marLeft w:val="0"/>
      <w:marRight w:val="0"/>
      <w:marTop w:val="0"/>
      <w:marBottom w:val="0"/>
      <w:divBdr>
        <w:top w:val="none" w:sz="0" w:space="0" w:color="auto"/>
        <w:left w:val="none" w:sz="0" w:space="0" w:color="auto"/>
        <w:bottom w:val="none" w:sz="0" w:space="0" w:color="auto"/>
        <w:right w:val="none" w:sz="0" w:space="0" w:color="auto"/>
      </w:divBdr>
    </w:div>
    <w:div w:id="1356686826">
      <w:bodyDiv w:val="1"/>
      <w:marLeft w:val="0"/>
      <w:marRight w:val="0"/>
      <w:marTop w:val="0"/>
      <w:marBottom w:val="0"/>
      <w:divBdr>
        <w:top w:val="none" w:sz="0" w:space="0" w:color="auto"/>
        <w:left w:val="none" w:sz="0" w:space="0" w:color="auto"/>
        <w:bottom w:val="none" w:sz="0" w:space="0" w:color="auto"/>
        <w:right w:val="none" w:sz="0" w:space="0" w:color="auto"/>
      </w:divBdr>
    </w:div>
    <w:div w:id="1390155199">
      <w:bodyDiv w:val="1"/>
      <w:marLeft w:val="0"/>
      <w:marRight w:val="0"/>
      <w:marTop w:val="0"/>
      <w:marBottom w:val="0"/>
      <w:divBdr>
        <w:top w:val="none" w:sz="0" w:space="0" w:color="auto"/>
        <w:left w:val="none" w:sz="0" w:space="0" w:color="auto"/>
        <w:bottom w:val="none" w:sz="0" w:space="0" w:color="auto"/>
        <w:right w:val="none" w:sz="0" w:space="0" w:color="auto"/>
      </w:divBdr>
    </w:div>
    <w:div w:id="1443764536">
      <w:bodyDiv w:val="1"/>
      <w:marLeft w:val="0"/>
      <w:marRight w:val="0"/>
      <w:marTop w:val="0"/>
      <w:marBottom w:val="0"/>
      <w:divBdr>
        <w:top w:val="none" w:sz="0" w:space="0" w:color="auto"/>
        <w:left w:val="none" w:sz="0" w:space="0" w:color="auto"/>
        <w:bottom w:val="none" w:sz="0" w:space="0" w:color="auto"/>
        <w:right w:val="none" w:sz="0" w:space="0" w:color="auto"/>
      </w:divBdr>
    </w:div>
    <w:div w:id="1449813397">
      <w:bodyDiv w:val="1"/>
      <w:marLeft w:val="0"/>
      <w:marRight w:val="0"/>
      <w:marTop w:val="0"/>
      <w:marBottom w:val="0"/>
      <w:divBdr>
        <w:top w:val="none" w:sz="0" w:space="0" w:color="auto"/>
        <w:left w:val="none" w:sz="0" w:space="0" w:color="auto"/>
        <w:bottom w:val="none" w:sz="0" w:space="0" w:color="auto"/>
        <w:right w:val="none" w:sz="0" w:space="0" w:color="auto"/>
      </w:divBdr>
    </w:div>
    <w:div w:id="1472862683">
      <w:bodyDiv w:val="1"/>
      <w:marLeft w:val="0"/>
      <w:marRight w:val="0"/>
      <w:marTop w:val="0"/>
      <w:marBottom w:val="0"/>
      <w:divBdr>
        <w:top w:val="none" w:sz="0" w:space="0" w:color="auto"/>
        <w:left w:val="none" w:sz="0" w:space="0" w:color="auto"/>
        <w:bottom w:val="none" w:sz="0" w:space="0" w:color="auto"/>
        <w:right w:val="none" w:sz="0" w:space="0" w:color="auto"/>
      </w:divBdr>
    </w:div>
    <w:div w:id="1475558662">
      <w:bodyDiv w:val="1"/>
      <w:marLeft w:val="0"/>
      <w:marRight w:val="0"/>
      <w:marTop w:val="0"/>
      <w:marBottom w:val="0"/>
      <w:divBdr>
        <w:top w:val="none" w:sz="0" w:space="0" w:color="auto"/>
        <w:left w:val="none" w:sz="0" w:space="0" w:color="auto"/>
        <w:bottom w:val="none" w:sz="0" w:space="0" w:color="auto"/>
        <w:right w:val="none" w:sz="0" w:space="0" w:color="auto"/>
      </w:divBdr>
    </w:div>
    <w:div w:id="1567912866">
      <w:bodyDiv w:val="1"/>
      <w:marLeft w:val="0"/>
      <w:marRight w:val="0"/>
      <w:marTop w:val="0"/>
      <w:marBottom w:val="0"/>
      <w:divBdr>
        <w:top w:val="none" w:sz="0" w:space="0" w:color="auto"/>
        <w:left w:val="none" w:sz="0" w:space="0" w:color="auto"/>
        <w:bottom w:val="none" w:sz="0" w:space="0" w:color="auto"/>
        <w:right w:val="none" w:sz="0" w:space="0" w:color="auto"/>
      </w:divBdr>
    </w:div>
    <w:div w:id="1570575095">
      <w:bodyDiv w:val="1"/>
      <w:marLeft w:val="0"/>
      <w:marRight w:val="0"/>
      <w:marTop w:val="0"/>
      <w:marBottom w:val="0"/>
      <w:divBdr>
        <w:top w:val="none" w:sz="0" w:space="0" w:color="auto"/>
        <w:left w:val="none" w:sz="0" w:space="0" w:color="auto"/>
        <w:bottom w:val="none" w:sz="0" w:space="0" w:color="auto"/>
        <w:right w:val="none" w:sz="0" w:space="0" w:color="auto"/>
      </w:divBdr>
    </w:div>
    <w:div w:id="1582980364">
      <w:bodyDiv w:val="1"/>
      <w:marLeft w:val="0"/>
      <w:marRight w:val="0"/>
      <w:marTop w:val="0"/>
      <w:marBottom w:val="0"/>
      <w:divBdr>
        <w:top w:val="none" w:sz="0" w:space="0" w:color="auto"/>
        <w:left w:val="none" w:sz="0" w:space="0" w:color="auto"/>
        <w:bottom w:val="none" w:sz="0" w:space="0" w:color="auto"/>
        <w:right w:val="none" w:sz="0" w:space="0" w:color="auto"/>
      </w:divBdr>
    </w:div>
    <w:div w:id="1699503114">
      <w:bodyDiv w:val="1"/>
      <w:marLeft w:val="0"/>
      <w:marRight w:val="0"/>
      <w:marTop w:val="0"/>
      <w:marBottom w:val="0"/>
      <w:divBdr>
        <w:top w:val="none" w:sz="0" w:space="0" w:color="auto"/>
        <w:left w:val="none" w:sz="0" w:space="0" w:color="auto"/>
        <w:bottom w:val="none" w:sz="0" w:space="0" w:color="auto"/>
        <w:right w:val="none" w:sz="0" w:space="0" w:color="auto"/>
      </w:divBdr>
    </w:div>
    <w:div w:id="1727339243">
      <w:bodyDiv w:val="1"/>
      <w:marLeft w:val="0"/>
      <w:marRight w:val="0"/>
      <w:marTop w:val="0"/>
      <w:marBottom w:val="0"/>
      <w:divBdr>
        <w:top w:val="none" w:sz="0" w:space="0" w:color="auto"/>
        <w:left w:val="none" w:sz="0" w:space="0" w:color="auto"/>
        <w:bottom w:val="none" w:sz="0" w:space="0" w:color="auto"/>
        <w:right w:val="none" w:sz="0" w:space="0" w:color="auto"/>
      </w:divBdr>
    </w:div>
    <w:div w:id="1762026548">
      <w:bodyDiv w:val="1"/>
      <w:marLeft w:val="0"/>
      <w:marRight w:val="0"/>
      <w:marTop w:val="0"/>
      <w:marBottom w:val="0"/>
      <w:divBdr>
        <w:top w:val="none" w:sz="0" w:space="0" w:color="auto"/>
        <w:left w:val="none" w:sz="0" w:space="0" w:color="auto"/>
        <w:bottom w:val="none" w:sz="0" w:space="0" w:color="auto"/>
        <w:right w:val="none" w:sz="0" w:space="0" w:color="auto"/>
      </w:divBdr>
    </w:div>
    <w:div w:id="1762676490">
      <w:bodyDiv w:val="1"/>
      <w:marLeft w:val="0"/>
      <w:marRight w:val="0"/>
      <w:marTop w:val="0"/>
      <w:marBottom w:val="0"/>
      <w:divBdr>
        <w:top w:val="none" w:sz="0" w:space="0" w:color="auto"/>
        <w:left w:val="none" w:sz="0" w:space="0" w:color="auto"/>
        <w:bottom w:val="none" w:sz="0" w:space="0" w:color="auto"/>
        <w:right w:val="none" w:sz="0" w:space="0" w:color="auto"/>
      </w:divBdr>
    </w:div>
    <w:div w:id="1866600998">
      <w:bodyDiv w:val="1"/>
      <w:marLeft w:val="0"/>
      <w:marRight w:val="0"/>
      <w:marTop w:val="0"/>
      <w:marBottom w:val="0"/>
      <w:divBdr>
        <w:top w:val="none" w:sz="0" w:space="0" w:color="auto"/>
        <w:left w:val="none" w:sz="0" w:space="0" w:color="auto"/>
        <w:bottom w:val="none" w:sz="0" w:space="0" w:color="auto"/>
        <w:right w:val="none" w:sz="0" w:space="0" w:color="auto"/>
      </w:divBdr>
    </w:div>
    <w:div w:id="1867021847">
      <w:bodyDiv w:val="1"/>
      <w:marLeft w:val="0"/>
      <w:marRight w:val="0"/>
      <w:marTop w:val="0"/>
      <w:marBottom w:val="0"/>
      <w:divBdr>
        <w:top w:val="none" w:sz="0" w:space="0" w:color="auto"/>
        <w:left w:val="none" w:sz="0" w:space="0" w:color="auto"/>
        <w:bottom w:val="none" w:sz="0" w:space="0" w:color="auto"/>
        <w:right w:val="none" w:sz="0" w:space="0" w:color="auto"/>
      </w:divBdr>
    </w:div>
    <w:div w:id="1932084447">
      <w:bodyDiv w:val="1"/>
      <w:marLeft w:val="0"/>
      <w:marRight w:val="0"/>
      <w:marTop w:val="0"/>
      <w:marBottom w:val="0"/>
      <w:divBdr>
        <w:top w:val="none" w:sz="0" w:space="0" w:color="auto"/>
        <w:left w:val="none" w:sz="0" w:space="0" w:color="auto"/>
        <w:bottom w:val="none" w:sz="0" w:space="0" w:color="auto"/>
        <w:right w:val="none" w:sz="0" w:space="0" w:color="auto"/>
      </w:divBdr>
    </w:div>
    <w:div w:id="1959530266">
      <w:bodyDiv w:val="1"/>
      <w:marLeft w:val="0"/>
      <w:marRight w:val="0"/>
      <w:marTop w:val="0"/>
      <w:marBottom w:val="0"/>
      <w:divBdr>
        <w:top w:val="none" w:sz="0" w:space="0" w:color="auto"/>
        <w:left w:val="none" w:sz="0" w:space="0" w:color="auto"/>
        <w:bottom w:val="none" w:sz="0" w:space="0" w:color="auto"/>
        <w:right w:val="none" w:sz="0" w:space="0" w:color="auto"/>
      </w:divBdr>
    </w:div>
    <w:div w:id="2061899452">
      <w:bodyDiv w:val="1"/>
      <w:marLeft w:val="0"/>
      <w:marRight w:val="0"/>
      <w:marTop w:val="0"/>
      <w:marBottom w:val="0"/>
      <w:divBdr>
        <w:top w:val="none" w:sz="0" w:space="0" w:color="auto"/>
        <w:left w:val="none" w:sz="0" w:space="0" w:color="auto"/>
        <w:bottom w:val="none" w:sz="0" w:space="0" w:color="auto"/>
        <w:right w:val="none" w:sz="0" w:space="0" w:color="auto"/>
      </w:divBdr>
    </w:div>
    <w:div w:id="2106459226">
      <w:bodyDiv w:val="1"/>
      <w:marLeft w:val="0"/>
      <w:marRight w:val="0"/>
      <w:marTop w:val="0"/>
      <w:marBottom w:val="0"/>
      <w:divBdr>
        <w:top w:val="none" w:sz="0" w:space="0" w:color="auto"/>
        <w:left w:val="none" w:sz="0" w:space="0" w:color="auto"/>
        <w:bottom w:val="none" w:sz="0" w:space="0" w:color="auto"/>
        <w:right w:val="none" w:sz="0" w:space="0" w:color="auto"/>
      </w:divBdr>
    </w:div>
    <w:div w:id="2143038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edicines.health.europa.eu/veterinary"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QW_Docs\GOD\docs\National\LGO-RKE-REG%20167-00-SKB%20SPC%20Vet%20skabelon%20(NY-QRDv9).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LGO-RKE-REG 167-00-SKB SPC Vet skabelon (NY-QRDv9).dotx</Template>
  <TotalTime>38</TotalTime>
  <Pages>5</Pages>
  <Words>1082</Words>
  <Characters>7896</Characters>
  <Application>Microsoft Office Word</Application>
  <DocSecurity>0</DocSecurity>
  <Lines>65</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Gitte Jørgensen</dc:creator>
  <cp:keywords/>
  <dc:description>2025064095, MT</dc:description>
  <cp:lastModifiedBy>Gitte Jørgensen</cp:lastModifiedBy>
  <cp:revision>9</cp:revision>
  <cp:lastPrinted>2022-05-18T14:03:00Z</cp:lastPrinted>
  <dcterms:created xsi:type="dcterms:W3CDTF">2026-07-27T06:35:00Z</dcterms:created>
  <dcterms:modified xsi:type="dcterms:W3CDTF">2026-07-29T10:43:00Z</dcterms:modified>
</cp:coreProperties>
</file>