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463E0" w14:textId="77777777" w:rsidR="008203A8" w:rsidRPr="006E4023" w:rsidRDefault="008203A8" w:rsidP="008203A8">
      <w:pPr>
        <w:rPr>
          <w:sz w:val="24"/>
          <w:szCs w:val="24"/>
        </w:rPr>
      </w:pPr>
      <w:r w:rsidRPr="006E4023">
        <w:rPr>
          <w:noProof/>
          <w:sz w:val="24"/>
          <w:szCs w:val="24"/>
          <w:lang w:eastAsia="da-DK"/>
        </w:rPr>
        <w:drawing>
          <wp:inline distT="0" distB="0" distL="0" distR="0" wp14:anchorId="1742E9FB" wp14:editId="7D16EFBD">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6BB868CE" w14:textId="77777777" w:rsidR="008203A8" w:rsidRPr="006E4023" w:rsidRDefault="008203A8" w:rsidP="008203A8">
      <w:pPr>
        <w:rPr>
          <w:sz w:val="24"/>
          <w:szCs w:val="24"/>
        </w:rPr>
      </w:pPr>
    </w:p>
    <w:p w14:paraId="1C999E46" w14:textId="16020BF9" w:rsidR="008203A8" w:rsidRPr="006E4023" w:rsidRDefault="008203A8" w:rsidP="008203A8">
      <w:pPr>
        <w:tabs>
          <w:tab w:val="right" w:pos="9356"/>
        </w:tabs>
        <w:rPr>
          <w:b/>
          <w:sz w:val="24"/>
          <w:szCs w:val="24"/>
        </w:rPr>
      </w:pPr>
      <w:r w:rsidRPr="006E4023">
        <w:rPr>
          <w:b/>
          <w:sz w:val="24"/>
          <w:szCs w:val="24"/>
        </w:rPr>
        <w:tab/>
      </w:r>
      <w:r w:rsidR="00CC1A38">
        <w:rPr>
          <w:b/>
          <w:sz w:val="24"/>
          <w:szCs w:val="24"/>
        </w:rPr>
        <w:t>22</w:t>
      </w:r>
      <w:r w:rsidR="00615543">
        <w:rPr>
          <w:b/>
          <w:sz w:val="24"/>
          <w:szCs w:val="24"/>
        </w:rPr>
        <w:t xml:space="preserve">. </w:t>
      </w:r>
      <w:r w:rsidR="00CC1A38">
        <w:rPr>
          <w:b/>
          <w:sz w:val="24"/>
          <w:szCs w:val="24"/>
        </w:rPr>
        <w:t>juni</w:t>
      </w:r>
      <w:r w:rsidR="00615543">
        <w:rPr>
          <w:b/>
          <w:sz w:val="24"/>
          <w:szCs w:val="24"/>
        </w:rPr>
        <w:t xml:space="preserve"> 2026</w:t>
      </w:r>
    </w:p>
    <w:p w14:paraId="4C59AB96" w14:textId="056E583B" w:rsidR="008203A8" w:rsidRPr="006E4023" w:rsidRDefault="008203A8" w:rsidP="008203A8">
      <w:pPr>
        <w:rPr>
          <w:sz w:val="24"/>
          <w:szCs w:val="24"/>
        </w:rPr>
      </w:pPr>
    </w:p>
    <w:p w14:paraId="753B7D10" w14:textId="565BA4FF" w:rsidR="006E4023" w:rsidRPr="006E4023" w:rsidRDefault="006E4023" w:rsidP="008203A8">
      <w:pPr>
        <w:rPr>
          <w:sz w:val="24"/>
          <w:szCs w:val="24"/>
        </w:rPr>
      </w:pPr>
    </w:p>
    <w:p w14:paraId="70971757" w14:textId="77777777" w:rsidR="006E4023" w:rsidRPr="006E4023" w:rsidRDefault="006E4023" w:rsidP="008203A8">
      <w:pPr>
        <w:rPr>
          <w:sz w:val="24"/>
          <w:szCs w:val="24"/>
        </w:rPr>
      </w:pPr>
    </w:p>
    <w:p w14:paraId="6F977ADA" w14:textId="77777777" w:rsidR="008203A8" w:rsidRPr="006E4023" w:rsidRDefault="008203A8" w:rsidP="008203A8">
      <w:pPr>
        <w:jc w:val="center"/>
        <w:rPr>
          <w:b/>
          <w:sz w:val="24"/>
          <w:szCs w:val="24"/>
        </w:rPr>
      </w:pPr>
      <w:r w:rsidRPr="006E4023">
        <w:rPr>
          <w:b/>
          <w:sz w:val="24"/>
          <w:szCs w:val="24"/>
        </w:rPr>
        <w:t>PRODUKTRESUMÉ</w:t>
      </w:r>
    </w:p>
    <w:p w14:paraId="2150E619" w14:textId="77777777" w:rsidR="008203A8" w:rsidRPr="006E4023" w:rsidRDefault="008203A8" w:rsidP="008203A8">
      <w:pPr>
        <w:jc w:val="center"/>
        <w:rPr>
          <w:b/>
          <w:sz w:val="24"/>
          <w:szCs w:val="24"/>
        </w:rPr>
      </w:pPr>
    </w:p>
    <w:p w14:paraId="37980BF3" w14:textId="77777777" w:rsidR="008203A8" w:rsidRPr="006E4023" w:rsidRDefault="008203A8" w:rsidP="008203A8">
      <w:pPr>
        <w:jc w:val="center"/>
        <w:rPr>
          <w:b/>
          <w:sz w:val="24"/>
          <w:szCs w:val="24"/>
        </w:rPr>
      </w:pPr>
      <w:r w:rsidRPr="006E4023">
        <w:rPr>
          <w:b/>
          <w:sz w:val="24"/>
          <w:szCs w:val="24"/>
        </w:rPr>
        <w:t>for</w:t>
      </w:r>
    </w:p>
    <w:p w14:paraId="5F0F2BF6" w14:textId="77777777" w:rsidR="008203A8" w:rsidRPr="006E4023" w:rsidRDefault="008203A8" w:rsidP="008203A8">
      <w:pPr>
        <w:jc w:val="center"/>
        <w:rPr>
          <w:b/>
          <w:sz w:val="24"/>
          <w:szCs w:val="24"/>
        </w:rPr>
      </w:pPr>
    </w:p>
    <w:p w14:paraId="64166F88" w14:textId="0E0FE71D" w:rsidR="008203A8" w:rsidRPr="006E4023" w:rsidRDefault="00CC1A38" w:rsidP="008203A8">
      <w:pPr>
        <w:jc w:val="center"/>
        <w:rPr>
          <w:b/>
          <w:sz w:val="24"/>
          <w:szCs w:val="24"/>
        </w:rPr>
      </w:pPr>
      <w:proofErr w:type="spellStart"/>
      <w:r>
        <w:rPr>
          <w:b/>
          <w:sz w:val="24"/>
          <w:szCs w:val="24"/>
        </w:rPr>
        <w:t>Vigophos</w:t>
      </w:r>
      <w:proofErr w:type="spellEnd"/>
      <w:r>
        <w:rPr>
          <w:b/>
          <w:sz w:val="24"/>
          <w:szCs w:val="24"/>
        </w:rPr>
        <w:t xml:space="preserve"> </w:t>
      </w:r>
      <w:proofErr w:type="spellStart"/>
      <w:r>
        <w:rPr>
          <w:b/>
          <w:sz w:val="24"/>
          <w:szCs w:val="24"/>
        </w:rPr>
        <w:t>vet</w:t>
      </w:r>
      <w:proofErr w:type="spellEnd"/>
      <w:r w:rsidR="00EF3BF1" w:rsidRPr="006E4023">
        <w:rPr>
          <w:b/>
          <w:sz w:val="24"/>
          <w:szCs w:val="24"/>
        </w:rPr>
        <w:t>, injektionsvæske, opløsning</w:t>
      </w:r>
    </w:p>
    <w:p w14:paraId="4BC19537" w14:textId="77777777" w:rsidR="008203A8" w:rsidRPr="006E4023" w:rsidRDefault="008203A8" w:rsidP="008203A8">
      <w:pPr>
        <w:jc w:val="both"/>
        <w:rPr>
          <w:sz w:val="24"/>
          <w:szCs w:val="24"/>
        </w:rPr>
      </w:pPr>
    </w:p>
    <w:p w14:paraId="5C862C88" w14:textId="77777777" w:rsidR="008203A8" w:rsidRPr="006E4023" w:rsidRDefault="008203A8" w:rsidP="008203A8">
      <w:pPr>
        <w:jc w:val="both"/>
        <w:rPr>
          <w:sz w:val="24"/>
          <w:szCs w:val="24"/>
        </w:rPr>
      </w:pPr>
    </w:p>
    <w:p w14:paraId="2267372C" w14:textId="77777777" w:rsidR="008203A8" w:rsidRPr="006E4023" w:rsidRDefault="008203A8" w:rsidP="008203A8">
      <w:pPr>
        <w:jc w:val="both"/>
        <w:rPr>
          <w:sz w:val="24"/>
          <w:szCs w:val="24"/>
        </w:rPr>
      </w:pPr>
    </w:p>
    <w:p w14:paraId="6CBC5DAF" w14:textId="77777777" w:rsidR="008203A8" w:rsidRPr="006E4023" w:rsidRDefault="008203A8" w:rsidP="008203A8">
      <w:pPr>
        <w:ind w:left="851" w:hanging="851"/>
        <w:rPr>
          <w:b/>
          <w:sz w:val="24"/>
          <w:szCs w:val="24"/>
        </w:rPr>
      </w:pPr>
      <w:r w:rsidRPr="006E4023">
        <w:rPr>
          <w:b/>
          <w:sz w:val="24"/>
          <w:szCs w:val="24"/>
        </w:rPr>
        <w:t>0.</w:t>
      </w:r>
      <w:r w:rsidRPr="006E4023">
        <w:rPr>
          <w:b/>
          <w:sz w:val="24"/>
          <w:szCs w:val="24"/>
        </w:rPr>
        <w:tab/>
        <w:t>D.SP.NR.</w:t>
      </w:r>
    </w:p>
    <w:p w14:paraId="11630674" w14:textId="01FA4FB9" w:rsidR="008203A8" w:rsidRPr="006E4023" w:rsidRDefault="00EF3BF1" w:rsidP="008203A8">
      <w:pPr>
        <w:ind w:left="851"/>
        <w:rPr>
          <w:sz w:val="24"/>
          <w:szCs w:val="24"/>
        </w:rPr>
      </w:pPr>
      <w:r w:rsidRPr="006E4023">
        <w:rPr>
          <w:sz w:val="24"/>
          <w:szCs w:val="24"/>
        </w:rPr>
        <w:t>30709</w:t>
      </w:r>
    </w:p>
    <w:p w14:paraId="1EFB37A1" w14:textId="77777777" w:rsidR="008203A8" w:rsidRPr="006E4023" w:rsidRDefault="008203A8" w:rsidP="008203A8">
      <w:pPr>
        <w:ind w:left="851"/>
        <w:rPr>
          <w:sz w:val="24"/>
          <w:szCs w:val="24"/>
        </w:rPr>
      </w:pPr>
    </w:p>
    <w:p w14:paraId="2691EAC4" w14:textId="77777777" w:rsidR="008203A8" w:rsidRPr="006E4023" w:rsidRDefault="008203A8" w:rsidP="008203A8">
      <w:pPr>
        <w:ind w:left="851" w:hanging="851"/>
        <w:rPr>
          <w:b/>
          <w:sz w:val="24"/>
          <w:szCs w:val="24"/>
        </w:rPr>
      </w:pPr>
      <w:r w:rsidRPr="006E4023">
        <w:rPr>
          <w:b/>
          <w:sz w:val="24"/>
          <w:szCs w:val="24"/>
        </w:rPr>
        <w:t>1.</w:t>
      </w:r>
      <w:r w:rsidRPr="006E4023">
        <w:rPr>
          <w:b/>
          <w:sz w:val="24"/>
          <w:szCs w:val="24"/>
        </w:rPr>
        <w:tab/>
        <w:t>VETERINÆRLÆGEMIDLETS NAVN</w:t>
      </w:r>
    </w:p>
    <w:p w14:paraId="46E81B6C" w14:textId="1AE84A6D" w:rsidR="008203A8" w:rsidRPr="006E4023" w:rsidRDefault="00CC1A38" w:rsidP="008203A8">
      <w:pPr>
        <w:ind w:left="851"/>
        <w:rPr>
          <w:sz w:val="24"/>
          <w:szCs w:val="24"/>
        </w:rPr>
      </w:pPr>
      <w:proofErr w:type="spellStart"/>
      <w:r>
        <w:rPr>
          <w:sz w:val="24"/>
          <w:szCs w:val="24"/>
        </w:rPr>
        <w:t>Vigophos</w:t>
      </w:r>
      <w:proofErr w:type="spellEnd"/>
      <w:r>
        <w:rPr>
          <w:sz w:val="24"/>
          <w:szCs w:val="24"/>
        </w:rPr>
        <w:t xml:space="preserve"> </w:t>
      </w:r>
      <w:proofErr w:type="spellStart"/>
      <w:r>
        <w:rPr>
          <w:sz w:val="24"/>
          <w:szCs w:val="24"/>
        </w:rPr>
        <w:t>vet</w:t>
      </w:r>
      <w:proofErr w:type="spellEnd"/>
    </w:p>
    <w:p w14:paraId="5170DD3E" w14:textId="77777777" w:rsidR="008203A8" w:rsidRPr="006E4023" w:rsidRDefault="008203A8" w:rsidP="008203A8">
      <w:pPr>
        <w:ind w:left="851"/>
        <w:rPr>
          <w:sz w:val="24"/>
          <w:szCs w:val="24"/>
        </w:rPr>
      </w:pPr>
    </w:p>
    <w:p w14:paraId="71E479A6" w14:textId="68D490E2" w:rsidR="008203A8" w:rsidRPr="006E4023" w:rsidRDefault="008203A8" w:rsidP="008203A8">
      <w:pPr>
        <w:ind w:left="851"/>
        <w:rPr>
          <w:sz w:val="24"/>
          <w:szCs w:val="24"/>
        </w:rPr>
      </w:pPr>
      <w:r w:rsidRPr="006E4023">
        <w:rPr>
          <w:sz w:val="24"/>
          <w:szCs w:val="24"/>
        </w:rPr>
        <w:t xml:space="preserve">Lægemiddelform: </w:t>
      </w:r>
      <w:r w:rsidR="00EF3BF1" w:rsidRPr="006E4023">
        <w:rPr>
          <w:sz w:val="24"/>
          <w:szCs w:val="24"/>
        </w:rPr>
        <w:t>Injektionsvæske, opløsning</w:t>
      </w:r>
    </w:p>
    <w:p w14:paraId="651BC53F" w14:textId="11CF4BF9" w:rsidR="008203A8" w:rsidRPr="006E4023" w:rsidRDefault="008203A8" w:rsidP="008203A8">
      <w:pPr>
        <w:ind w:left="851"/>
        <w:rPr>
          <w:sz w:val="24"/>
          <w:szCs w:val="24"/>
        </w:rPr>
      </w:pPr>
      <w:r w:rsidRPr="006E4023">
        <w:rPr>
          <w:sz w:val="24"/>
          <w:szCs w:val="24"/>
        </w:rPr>
        <w:t xml:space="preserve">Styrke(r): </w:t>
      </w:r>
      <w:r w:rsidR="008F71E6" w:rsidRPr="006E4023">
        <w:rPr>
          <w:sz w:val="24"/>
          <w:szCs w:val="24"/>
        </w:rPr>
        <w:t>100 + 0,05 mg/ml</w:t>
      </w:r>
    </w:p>
    <w:p w14:paraId="756AEA1C" w14:textId="77777777" w:rsidR="008203A8" w:rsidRPr="006E4023" w:rsidRDefault="008203A8" w:rsidP="008203A8">
      <w:pPr>
        <w:ind w:left="851"/>
        <w:rPr>
          <w:sz w:val="24"/>
          <w:szCs w:val="24"/>
        </w:rPr>
      </w:pPr>
    </w:p>
    <w:p w14:paraId="21A4276A" w14:textId="77777777" w:rsidR="008203A8" w:rsidRPr="006E4023" w:rsidRDefault="008203A8" w:rsidP="008203A8">
      <w:pPr>
        <w:ind w:left="851" w:hanging="851"/>
        <w:rPr>
          <w:b/>
          <w:sz w:val="24"/>
          <w:szCs w:val="24"/>
        </w:rPr>
      </w:pPr>
      <w:r w:rsidRPr="006E4023">
        <w:rPr>
          <w:b/>
          <w:sz w:val="24"/>
          <w:szCs w:val="24"/>
        </w:rPr>
        <w:t>2.</w:t>
      </w:r>
      <w:r w:rsidRPr="006E4023">
        <w:rPr>
          <w:b/>
          <w:sz w:val="24"/>
          <w:szCs w:val="24"/>
        </w:rPr>
        <w:tab/>
        <w:t>KVALITATIV OG KVANTITATIV SAMMENSÆTNING</w:t>
      </w:r>
    </w:p>
    <w:p w14:paraId="386DD8A6" w14:textId="098889BB" w:rsidR="008F71E6" w:rsidRPr="006E4023" w:rsidRDefault="008F71E6" w:rsidP="004939F1">
      <w:pPr>
        <w:ind w:left="851"/>
        <w:rPr>
          <w:sz w:val="24"/>
          <w:szCs w:val="24"/>
        </w:rPr>
      </w:pPr>
      <w:r w:rsidRPr="006E4023">
        <w:rPr>
          <w:sz w:val="24"/>
          <w:szCs w:val="24"/>
        </w:rPr>
        <w:t>Hver ml indeholder:</w:t>
      </w:r>
    </w:p>
    <w:p w14:paraId="691D21F5" w14:textId="77777777" w:rsidR="008F71E6" w:rsidRPr="006E4023" w:rsidRDefault="008F71E6" w:rsidP="004939F1">
      <w:pPr>
        <w:ind w:left="851"/>
        <w:rPr>
          <w:sz w:val="24"/>
          <w:szCs w:val="24"/>
        </w:rPr>
      </w:pPr>
    </w:p>
    <w:p w14:paraId="1DACA30D" w14:textId="77777777" w:rsidR="008F71E6" w:rsidRPr="006E4023" w:rsidRDefault="008F71E6" w:rsidP="004939F1">
      <w:pPr>
        <w:ind w:left="851"/>
        <w:rPr>
          <w:b/>
          <w:sz w:val="24"/>
          <w:szCs w:val="24"/>
        </w:rPr>
      </w:pPr>
      <w:r w:rsidRPr="006E4023">
        <w:rPr>
          <w:b/>
          <w:sz w:val="24"/>
          <w:szCs w:val="24"/>
        </w:rPr>
        <w:t>Aktive stoffer:</w:t>
      </w:r>
    </w:p>
    <w:p w14:paraId="02F7E48C" w14:textId="2DD29FD4" w:rsidR="008F71E6" w:rsidRPr="006E4023" w:rsidRDefault="008F71E6" w:rsidP="004939F1">
      <w:pPr>
        <w:ind w:left="851"/>
        <w:rPr>
          <w:iCs/>
          <w:sz w:val="24"/>
          <w:szCs w:val="24"/>
        </w:rPr>
      </w:pPr>
      <w:proofErr w:type="spellStart"/>
      <w:r w:rsidRPr="006E4023">
        <w:rPr>
          <w:iCs/>
          <w:sz w:val="24"/>
          <w:szCs w:val="24"/>
        </w:rPr>
        <w:t>Butafosfan</w:t>
      </w:r>
      <w:proofErr w:type="spellEnd"/>
      <w:r w:rsidRPr="006E4023">
        <w:rPr>
          <w:iCs/>
          <w:sz w:val="24"/>
          <w:szCs w:val="24"/>
        </w:rPr>
        <w:tab/>
      </w:r>
      <w:r w:rsidRPr="006E4023">
        <w:rPr>
          <w:iCs/>
          <w:sz w:val="24"/>
          <w:szCs w:val="24"/>
        </w:rPr>
        <w:tab/>
      </w:r>
      <w:r w:rsidRPr="006E4023">
        <w:rPr>
          <w:iCs/>
          <w:sz w:val="24"/>
          <w:szCs w:val="24"/>
        </w:rPr>
        <w:tab/>
        <w:t>100 mg</w:t>
      </w:r>
    </w:p>
    <w:p w14:paraId="7B077286" w14:textId="2B741590" w:rsidR="008F71E6" w:rsidRPr="006E4023" w:rsidRDefault="008F71E6" w:rsidP="004939F1">
      <w:pPr>
        <w:ind w:left="851"/>
        <w:rPr>
          <w:iCs/>
          <w:sz w:val="24"/>
          <w:szCs w:val="24"/>
        </w:rPr>
      </w:pPr>
      <w:proofErr w:type="spellStart"/>
      <w:r w:rsidRPr="006E4023">
        <w:rPr>
          <w:iCs/>
          <w:sz w:val="24"/>
          <w:szCs w:val="24"/>
        </w:rPr>
        <w:t>Cyanocobalamin</w:t>
      </w:r>
      <w:proofErr w:type="spellEnd"/>
      <w:r w:rsidRPr="006E4023">
        <w:rPr>
          <w:iCs/>
          <w:sz w:val="24"/>
          <w:szCs w:val="24"/>
        </w:rPr>
        <w:t xml:space="preserve"> (B</w:t>
      </w:r>
      <w:r w:rsidRPr="006E4023">
        <w:rPr>
          <w:iCs/>
          <w:sz w:val="24"/>
          <w:szCs w:val="24"/>
          <w:vertAlign w:val="subscript"/>
        </w:rPr>
        <w:t>12</w:t>
      </w:r>
      <w:r w:rsidRPr="006E4023">
        <w:rPr>
          <w:iCs/>
          <w:sz w:val="24"/>
          <w:szCs w:val="24"/>
        </w:rPr>
        <w:t>-vitamin)</w:t>
      </w:r>
      <w:r w:rsidRPr="006E4023">
        <w:rPr>
          <w:iCs/>
          <w:sz w:val="24"/>
          <w:szCs w:val="24"/>
        </w:rPr>
        <w:tab/>
      </w:r>
      <w:r w:rsidR="006E4023" w:rsidRPr="006E4023">
        <w:rPr>
          <w:iCs/>
          <w:sz w:val="24"/>
          <w:szCs w:val="24"/>
        </w:rPr>
        <w:tab/>
      </w:r>
      <w:r w:rsidRPr="006E4023">
        <w:rPr>
          <w:iCs/>
          <w:sz w:val="24"/>
          <w:szCs w:val="24"/>
        </w:rPr>
        <w:t>0,05 mg</w:t>
      </w:r>
    </w:p>
    <w:p w14:paraId="67C16A34" w14:textId="77777777" w:rsidR="008F71E6" w:rsidRPr="006E4023" w:rsidRDefault="008F71E6" w:rsidP="004939F1">
      <w:pPr>
        <w:ind w:left="851"/>
        <w:rPr>
          <w:sz w:val="24"/>
          <w:szCs w:val="24"/>
        </w:rPr>
      </w:pPr>
    </w:p>
    <w:p w14:paraId="02143079" w14:textId="77777777" w:rsidR="008F71E6" w:rsidRPr="006E4023" w:rsidRDefault="008F71E6" w:rsidP="004939F1">
      <w:pPr>
        <w:ind w:left="851"/>
        <w:rPr>
          <w:sz w:val="24"/>
          <w:szCs w:val="24"/>
        </w:rPr>
      </w:pPr>
      <w:r w:rsidRPr="006E4023">
        <w:rPr>
          <w:b/>
          <w:sz w:val="24"/>
          <w:szCs w:val="24"/>
        </w:rPr>
        <w:t>Hjælpestoffer:</w:t>
      </w:r>
    </w:p>
    <w:p w14:paraId="5B9454CB" w14:textId="77777777" w:rsidR="008F71E6" w:rsidRPr="006E4023" w:rsidRDefault="008F71E6" w:rsidP="008F71E6">
      <w:pPr>
        <w:tabs>
          <w:tab w:val="left" w:pos="1304"/>
        </w:tabs>
        <w:rPr>
          <w:sz w:val="24"/>
          <w:szCs w:val="24"/>
        </w:rPr>
      </w:pPr>
    </w:p>
    <w:tbl>
      <w:tblPr>
        <w:tblW w:w="864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1"/>
        <w:gridCol w:w="4126"/>
      </w:tblGrid>
      <w:tr w:rsidR="008F71E6" w:rsidRPr="006E4023" w14:paraId="0C5D00A3" w14:textId="77777777" w:rsidTr="004939F1">
        <w:tc>
          <w:tcPr>
            <w:tcW w:w="4521" w:type="dxa"/>
            <w:tcBorders>
              <w:top w:val="single" w:sz="4" w:space="0" w:color="000000"/>
              <w:left w:val="single" w:sz="4" w:space="0" w:color="000000"/>
              <w:bottom w:val="single" w:sz="4" w:space="0" w:color="000000"/>
              <w:right w:val="single" w:sz="4" w:space="0" w:color="000000"/>
            </w:tcBorders>
            <w:vAlign w:val="center"/>
            <w:hideMark/>
          </w:tcPr>
          <w:p w14:paraId="6485CA7C" w14:textId="77777777" w:rsidR="008F71E6" w:rsidRPr="006E4023" w:rsidRDefault="008F71E6">
            <w:pPr>
              <w:spacing w:before="60" w:after="60"/>
              <w:rPr>
                <w:b/>
                <w:bCs/>
                <w:iCs/>
                <w:sz w:val="24"/>
                <w:szCs w:val="24"/>
              </w:rPr>
            </w:pPr>
            <w:r w:rsidRPr="006E4023">
              <w:rPr>
                <w:b/>
                <w:bCs/>
                <w:iCs/>
                <w:sz w:val="24"/>
                <w:szCs w:val="24"/>
              </w:rPr>
              <w:t>Kvalitativ sammensætning af hjælpestoffer og andre bestanddele</w:t>
            </w:r>
          </w:p>
        </w:tc>
        <w:tc>
          <w:tcPr>
            <w:tcW w:w="4126" w:type="dxa"/>
            <w:tcBorders>
              <w:top w:val="single" w:sz="4" w:space="0" w:color="000000"/>
              <w:left w:val="single" w:sz="4" w:space="0" w:color="000000"/>
              <w:bottom w:val="single" w:sz="4" w:space="0" w:color="000000"/>
              <w:right w:val="single" w:sz="4" w:space="0" w:color="000000"/>
            </w:tcBorders>
            <w:vAlign w:val="center"/>
            <w:hideMark/>
          </w:tcPr>
          <w:p w14:paraId="7BB5E69D" w14:textId="77777777" w:rsidR="008F71E6" w:rsidRPr="006E4023" w:rsidRDefault="008F71E6">
            <w:pPr>
              <w:spacing w:before="60" w:after="60"/>
              <w:rPr>
                <w:b/>
                <w:bCs/>
                <w:iCs/>
                <w:sz w:val="24"/>
                <w:szCs w:val="24"/>
              </w:rPr>
            </w:pPr>
            <w:r w:rsidRPr="006E4023">
              <w:rPr>
                <w:b/>
                <w:bCs/>
                <w:iCs/>
                <w:sz w:val="24"/>
                <w:szCs w:val="24"/>
              </w:rPr>
              <w:t>Kvantitativ sammensætning, hvis oplysningen er vigtig for korrekt administration af veterinærlægemidlet</w:t>
            </w:r>
          </w:p>
        </w:tc>
      </w:tr>
      <w:tr w:rsidR="008F71E6" w:rsidRPr="006E4023" w14:paraId="1EE32608" w14:textId="77777777" w:rsidTr="004939F1">
        <w:tc>
          <w:tcPr>
            <w:tcW w:w="4521" w:type="dxa"/>
            <w:tcBorders>
              <w:top w:val="single" w:sz="4" w:space="0" w:color="000000"/>
              <w:left w:val="single" w:sz="4" w:space="0" w:color="000000"/>
              <w:bottom w:val="single" w:sz="4" w:space="0" w:color="000000"/>
              <w:right w:val="single" w:sz="4" w:space="0" w:color="000000"/>
            </w:tcBorders>
            <w:vAlign w:val="center"/>
            <w:hideMark/>
          </w:tcPr>
          <w:p w14:paraId="66EE1A65" w14:textId="77777777" w:rsidR="008F71E6" w:rsidRPr="006E4023" w:rsidRDefault="008F71E6">
            <w:pPr>
              <w:spacing w:before="60" w:after="60"/>
              <w:ind w:left="567" w:hanging="567"/>
              <w:rPr>
                <w:iCs/>
                <w:sz w:val="24"/>
                <w:szCs w:val="24"/>
              </w:rPr>
            </w:pPr>
            <w:proofErr w:type="spellStart"/>
            <w:r w:rsidRPr="006E4023">
              <w:rPr>
                <w:iCs/>
                <w:sz w:val="24"/>
                <w:szCs w:val="24"/>
              </w:rPr>
              <w:t>Benzylalkohol</w:t>
            </w:r>
            <w:proofErr w:type="spellEnd"/>
            <w:r w:rsidRPr="006E4023">
              <w:rPr>
                <w:iCs/>
                <w:sz w:val="24"/>
                <w:szCs w:val="24"/>
              </w:rPr>
              <w:t xml:space="preserve"> (E1519)</w:t>
            </w:r>
          </w:p>
        </w:tc>
        <w:tc>
          <w:tcPr>
            <w:tcW w:w="4126" w:type="dxa"/>
            <w:tcBorders>
              <w:top w:val="single" w:sz="4" w:space="0" w:color="000000"/>
              <w:left w:val="single" w:sz="4" w:space="0" w:color="000000"/>
              <w:bottom w:val="single" w:sz="4" w:space="0" w:color="000000"/>
              <w:right w:val="single" w:sz="4" w:space="0" w:color="000000"/>
            </w:tcBorders>
            <w:vAlign w:val="center"/>
            <w:hideMark/>
          </w:tcPr>
          <w:p w14:paraId="577782D6" w14:textId="77777777" w:rsidR="008F71E6" w:rsidRPr="006E4023" w:rsidRDefault="008F71E6">
            <w:pPr>
              <w:spacing w:before="60" w:after="60"/>
              <w:rPr>
                <w:iCs/>
                <w:sz w:val="24"/>
                <w:szCs w:val="24"/>
              </w:rPr>
            </w:pPr>
            <w:r w:rsidRPr="006E4023">
              <w:rPr>
                <w:iCs/>
                <w:sz w:val="24"/>
                <w:szCs w:val="24"/>
              </w:rPr>
              <w:t>10,0 mg</w:t>
            </w:r>
          </w:p>
        </w:tc>
      </w:tr>
      <w:tr w:rsidR="008F71E6" w:rsidRPr="006E4023" w14:paraId="6F9240B9" w14:textId="77777777" w:rsidTr="004939F1">
        <w:tc>
          <w:tcPr>
            <w:tcW w:w="4521" w:type="dxa"/>
            <w:tcBorders>
              <w:top w:val="single" w:sz="4" w:space="0" w:color="000000"/>
              <w:left w:val="single" w:sz="4" w:space="0" w:color="000000"/>
              <w:bottom w:val="single" w:sz="4" w:space="0" w:color="000000"/>
              <w:right w:val="single" w:sz="4" w:space="0" w:color="000000"/>
            </w:tcBorders>
            <w:vAlign w:val="center"/>
            <w:hideMark/>
          </w:tcPr>
          <w:p w14:paraId="0B36D607" w14:textId="77777777" w:rsidR="008F71E6" w:rsidRPr="006E4023" w:rsidRDefault="008F71E6">
            <w:pPr>
              <w:spacing w:before="60" w:after="60"/>
              <w:rPr>
                <w:iCs/>
                <w:sz w:val="24"/>
                <w:szCs w:val="24"/>
              </w:rPr>
            </w:pPr>
            <w:r w:rsidRPr="006E4023">
              <w:rPr>
                <w:iCs/>
                <w:sz w:val="24"/>
                <w:szCs w:val="24"/>
              </w:rPr>
              <w:t>Natriumhydroxid (til justering af pH)</w:t>
            </w:r>
          </w:p>
        </w:tc>
        <w:tc>
          <w:tcPr>
            <w:tcW w:w="4126" w:type="dxa"/>
            <w:tcBorders>
              <w:top w:val="single" w:sz="4" w:space="0" w:color="000000"/>
              <w:left w:val="single" w:sz="4" w:space="0" w:color="000000"/>
              <w:bottom w:val="single" w:sz="4" w:space="0" w:color="000000"/>
              <w:right w:val="single" w:sz="4" w:space="0" w:color="000000"/>
            </w:tcBorders>
            <w:vAlign w:val="center"/>
          </w:tcPr>
          <w:p w14:paraId="51BD8B35" w14:textId="77777777" w:rsidR="008F71E6" w:rsidRPr="006E4023" w:rsidRDefault="008F71E6">
            <w:pPr>
              <w:spacing w:before="60" w:after="60"/>
              <w:rPr>
                <w:iCs/>
                <w:sz w:val="24"/>
                <w:szCs w:val="24"/>
              </w:rPr>
            </w:pPr>
          </w:p>
        </w:tc>
      </w:tr>
      <w:tr w:rsidR="008F71E6" w:rsidRPr="006E4023" w14:paraId="63732498" w14:textId="77777777" w:rsidTr="004939F1">
        <w:tc>
          <w:tcPr>
            <w:tcW w:w="4521" w:type="dxa"/>
            <w:tcBorders>
              <w:top w:val="single" w:sz="4" w:space="0" w:color="000000"/>
              <w:left w:val="single" w:sz="4" w:space="0" w:color="000000"/>
              <w:bottom w:val="single" w:sz="4" w:space="0" w:color="000000"/>
              <w:right w:val="single" w:sz="4" w:space="0" w:color="000000"/>
            </w:tcBorders>
            <w:vAlign w:val="center"/>
            <w:hideMark/>
          </w:tcPr>
          <w:p w14:paraId="58C9FC8E" w14:textId="77777777" w:rsidR="008F71E6" w:rsidRPr="006E4023" w:rsidRDefault="008F71E6">
            <w:pPr>
              <w:spacing w:before="60" w:after="60"/>
              <w:rPr>
                <w:iCs/>
                <w:sz w:val="24"/>
                <w:szCs w:val="24"/>
              </w:rPr>
            </w:pPr>
            <w:r w:rsidRPr="006E4023">
              <w:rPr>
                <w:iCs/>
                <w:sz w:val="24"/>
                <w:szCs w:val="24"/>
              </w:rPr>
              <w:t>Vand til injektionsvæsker</w:t>
            </w:r>
          </w:p>
        </w:tc>
        <w:tc>
          <w:tcPr>
            <w:tcW w:w="4126" w:type="dxa"/>
            <w:tcBorders>
              <w:top w:val="single" w:sz="4" w:space="0" w:color="000000"/>
              <w:left w:val="single" w:sz="4" w:space="0" w:color="000000"/>
              <w:bottom w:val="single" w:sz="4" w:space="0" w:color="000000"/>
              <w:right w:val="single" w:sz="4" w:space="0" w:color="000000"/>
            </w:tcBorders>
            <w:vAlign w:val="center"/>
          </w:tcPr>
          <w:p w14:paraId="57EABD75" w14:textId="77777777" w:rsidR="008F71E6" w:rsidRPr="006E4023" w:rsidRDefault="008F71E6">
            <w:pPr>
              <w:spacing w:before="60" w:after="60"/>
              <w:rPr>
                <w:iCs/>
                <w:sz w:val="24"/>
                <w:szCs w:val="24"/>
              </w:rPr>
            </w:pPr>
          </w:p>
        </w:tc>
      </w:tr>
    </w:tbl>
    <w:p w14:paraId="534FB50F" w14:textId="77777777" w:rsidR="008F71E6" w:rsidRPr="006E4023" w:rsidRDefault="008F71E6" w:rsidP="006E4023">
      <w:pPr>
        <w:ind w:left="851"/>
        <w:rPr>
          <w:sz w:val="24"/>
          <w:szCs w:val="24"/>
        </w:rPr>
      </w:pPr>
    </w:p>
    <w:p w14:paraId="2B8C7CE5" w14:textId="77777777" w:rsidR="008F71E6" w:rsidRPr="006E4023" w:rsidRDefault="008F71E6" w:rsidP="006E4023">
      <w:pPr>
        <w:ind w:left="851"/>
        <w:rPr>
          <w:sz w:val="24"/>
          <w:szCs w:val="24"/>
        </w:rPr>
      </w:pPr>
      <w:r w:rsidRPr="006E4023">
        <w:rPr>
          <w:sz w:val="24"/>
          <w:szCs w:val="24"/>
        </w:rPr>
        <w:t>Klar, rødlig til rød opløsning.</w:t>
      </w:r>
    </w:p>
    <w:p w14:paraId="687CBCE7" w14:textId="77777777" w:rsidR="008203A8" w:rsidRPr="006E4023" w:rsidRDefault="008203A8" w:rsidP="006E4023">
      <w:pPr>
        <w:ind w:left="851"/>
        <w:rPr>
          <w:sz w:val="24"/>
          <w:szCs w:val="24"/>
        </w:rPr>
      </w:pPr>
    </w:p>
    <w:p w14:paraId="1467E22E" w14:textId="77C7AC26" w:rsidR="006E4023" w:rsidRDefault="006E4023">
      <w:pPr>
        <w:rPr>
          <w:sz w:val="24"/>
          <w:szCs w:val="24"/>
        </w:rPr>
      </w:pPr>
      <w:r>
        <w:rPr>
          <w:sz w:val="24"/>
          <w:szCs w:val="24"/>
        </w:rPr>
        <w:br w:type="page"/>
      </w:r>
    </w:p>
    <w:p w14:paraId="422436A0" w14:textId="77777777" w:rsidR="008203A8" w:rsidRPr="006E4023" w:rsidRDefault="008203A8" w:rsidP="008203A8">
      <w:pPr>
        <w:ind w:left="851"/>
        <w:rPr>
          <w:sz w:val="24"/>
          <w:szCs w:val="24"/>
        </w:rPr>
      </w:pPr>
    </w:p>
    <w:p w14:paraId="705CC6A4" w14:textId="77777777" w:rsidR="008203A8" w:rsidRPr="006E4023" w:rsidRDefault="008203A8" w:rsidP="008203A8">
      <w:pPr>
        <w:ind w:left="851" w:hanging="851"/>
        <w:rPr>
          <w:b/>
          <w:sz w:val="24"/>
          <w:szCs w:val="24"/>
        </w:rPr>
      </w:pPr>
      <w:r w:rsidRPr="006E4023">
        <w:rPr>
          <w:b/>
          <w:sz w:val="24"/>
          <w:szCs w:val="24"/>
        </w:rPr>
        <w:t>3.</w:t>
      </w:r>
      <w:r w:rsidRPr="006E4023">
        <w:rPr>
          <w:b/>
          <w:sz w:val="24"/>
          <w:szCs w:val="24"/>
        </w:rPr>
        <w:tab/>
        <w:t>KLINISKE OPLYSNINGER</w:t>
      </w:r>
    </w:p>
    <w:p w14:paraId="323D69CE" w14:textId="77777777" w:rsidR="008203A8" w:rsidRPr="006E4023" w:rsidRDefault="008203A8" w:rsidP="008203A8">
      <w:pPr>
        <w:tabs>
          <w:tab w:val="left" w:pos="851"/>
        </w:tabs>
        <w:ind w:left="851"/>
        <w:rPr>
          <w:sz w:val="24"/>
          <w:szCs w:val="24"/>
        </w:rPr>
      </w:pPr>
    </w:p>
    <w:p w14:paraId="7910D0C9" w14:textId="77777777" w:rsidR="008203A8" w:rsidRPr="006E4023" w:rsidRDefault="008203A8" w:rsidP="008203A8">
      <w:pPr>
        <w:ind w:left="851" w:hanging="851"/>
        <w:rPr>
          <w:b/>
          <w:sz w:val="24"/>
          <w:szCs w:val="24"/>
          <w:u w:val="single"/>
        </w:rPr>
      </w:pPr>
      <w:r w:rsidRPr="006E4023">
        <w:rPr>
          <w:b/>
          <w:sz w:val="24"/>
          <w:szCs w:val="24"/>
        </w:rPr>
        <w:t>3.1</w:t>
      </w:r>
      <w:r w:rsidRPr="006E4023">
        <w:rPr>
          <w:b/>
          <w:sz w:val="24"/>
          <w:szCs w:val="24"/>
        </w:rPr>
        <w:tab/>
        <w:t>Dyrearter, som lægemidlet er beregnet til</w:t>
      </w:r>
    </w:p>
    <w:p w14:paraId="7B2127DB" w14:textId="207A232D" w:rsidR="008F71E6" w:rsidRPr="006E4023" w:rsidRDefault="008F71E6" w:rsidP="004939F1">
      <w:pPr>
        <w:ind w:left="851"/>
        <w:rPr>
          <w:sz w:val="24"/>
          <w:szCs w:val="24"/>
        </w:rPr>
      </w:pPr>
      <w:r w:rsidRPr="006E4023">
        <w:rPr>
          <w:sz w:val="24"/>
          <w:szCs w:val="24"/>
        </w:rPr>
        <w:t xml:space="preserve">Kvæg, </w:t>
      </w:r>
      <w:r w:rsidR="006E4023">
        <w:rPr>
          <w:sz w:val="24"/>
          <w:szCs w:val="24"/>
        </w:rPr>
        <w:t>h</w:t>
      </w:r>
      <w:r w:rsidRPr="006E4023">
        <w:rPr>
          <w:sz w:val="24"/>
          <w:szCs w:val="24"/>
        </w:rPr>
        <w:t xml:space="preserve">est og </w:t>
      </w:r>
      <w:r w:rsidR="006E4023">
        <w:rPr>
          <w:sz w:val="24"/>
          <w:szCs w:val="24"/>
        </w:rPr>
        <w:t>h</w:t>
      </w:r>
      <w:r w:rsidRPr="006E4023">
        <w:rPr>
          <w:sz w:val="24"/>
          <w:szCs w:val="24"/>
        </w:rPr>
        <w:t>und</w:t>
      </w:r>
    </w:p>
    <w:p w14:paraId="057F2DAA" w14:textId="77777777" w:rsidR="008203A8" w:rsidRPr="006E4023" w:rsidRDefault="008203A8" w:rsidP="008203A8">
      <w:pPr>
        <w:ind w:left="851"/>
        <w:rPr>
          <w:sz w:val="24"/>
          <w:szCs w:val="24"/>
        </w:rPr>
      </w:pPr>
    </w:p>
    <w:p w14:paraId="7B0794D7" w14:textId="77777777" w:rsidR="008203A8" w:rsidRPr="006E4023" w:rsidRDefault="008203A8" w:rsidP="008203A8">
      <w:pPr>
        <w:pStyle w:val="Sidehoved"/>
        <w:tabs>
          <w:tab w:val="clear" w:pos="4819"/>
        </w:tabs>
        <w:ind w:left="851" w:hanging="851"/>
        <w:rPr>
          <w:b/>
          <w:szCs w:val="24"/>
        </w:rPr>
      </w:pPr>
      <w:r w:rsidRPr="006E4023">
        <w:rPr>
          <w:b/>
          <w:szCs w:val="24"/>
        </w:rPr>
        <w:t>3.2</w:t>
      </w:r>
      <w:r w:rsidRPr="006E4023">
        <w:rPr>
          <w:b/>
          <w:szCs w:val="24"/>
        </w:rPr>
        <w:tab/>
        <w:t>Terapeutiske indikationer for hver dyreart, som lægemidlet er beregnet til</w:t>
      </w:r>
    </w:p>
    <w:p w14:paraId="4E589BD8" w14:textId="4BC12F02" w:rsidR="008F71E6" w:rsidRPr="006E4023" w:rsidRDefault="008F71E6" w:rsidP="004939F1">
      <w:pPr>
        <w:ind w:left="851"/>
        <w:rPr>
          <w:sz w:val="24"/>
          <w:szCs w:val="24"/>
        </w:rPr>
      </w:pPr>
    </w:p>
    <w:p w14:paraId="385F9DB6" w14:textId="77777777" w:rsidR="008F71E6" w:rsidRPr="006E4023" w:rsidRDefault="008F71E6" w:rsidP="004939F1">
      <w:pPr>
        <w:ind w:left="851"/>
        <w:rPr>
          <w:sz w:val="24"/>
          <w:szCs w:val="24"/>
          <w:u w:val="single"/>
        </w:rPr>
      </w:pPr>
      <w:r w:rsidRPr="006E4023">
        <w:rPr>
          <w:sz w:val="24"/>
          <w:szCs w:val="24"/>
          <w:u w:val="single"/>
        </w:rPr>
        <w:t>Alle målarter:</w:t>
      </w:r>
    </w:p>
    <w:p w14:paraId="47322CB4" w14:textId="4EDD810F" w:rsidR="008F71E6" w:rsidRPr="006E4023" w:rsidRDefault="008F71E6" w:rsidP="006E4023">
      <w:pPr>
        <w:pStyle w:val="Listeafsnit"/>
        <w:numPr>
          <w:ilvl w:val="0"/>
          <w:numId w:val="5"/>
        </w:numPr>
        <w:rPr>
          <w:sz w:val="24"/>
          <w:szCs w:val="24"/>
        </w:rPr>
      </w:pPr>
      <w:r w:rsidRPr="006E4023">
        <w:rPr>
          <w:sz w:val="24"/>
          <w:szCs w:val="24"/>
        </w:rPr>
        <w:t xml:space="preserve">Understøttende behandling og forebyggelse af </w:t>
      </w:r>
      <w:proofErr w:type="spellStart"/>
      <w:r w:rsidRPr="006E4023">
        <w:rPr>
          <w:sz w:val="24"/>
          <w:szCs w:val="24"/>
        </w:rPr>
        <w:t>hypofosfatæmi</w:t>
      </w:r>
      <w:proofErr w:type="spellEnd"/>
      <w:r w:rsidRPr="006E4023">
        <w:rPr>
          <w:sz w:val="24"/>
          <w:szCs w:val="24"/>
        </w:rPr>
        <w:t xml:space="preserve"> og/eller </w:t>
      </w:r>
      <w:proofErr w:type="spellStart"/>
      <w:r w:rsidRPr="006E4023">
        <w:rPr>
          <w:sz w:val="24"/>
          <w:szCs w:val="24"/>
        </w:rPr>
        <w:t>cyanocobalamin</w:t>
      </w:r>
      <w:proofErr w:type="spellEnd"/>
      <w:r w:rsidRPr="006E4023">
        <w:rPr>
          <w:sz w:val="24"/>
          <w:szCs w:val="24"/>
        </w:rPr>
        <w:t xml:space="preserve"> (vitamin B</w:t>
      </w:r>
      <w:proofErr w:type="gramStart"/>
      <w:r w:rsidRPr="006E4023">
        <w:rPr>
          <w:sz w:val="24"/>
          <w:szCs w:val="24"/>
          <w:vertAlign w:val="subscript"/>
        </w:rPr>
        <w:t>12</w:t>
      </w:r>
      <w:r w:rsidRPr="006E4023">
        <w:rPr>
          <w:sz w:val="24"/>
          <w:szCs w:val="24"/>
        </w:rPr>
        <w:t>)-</w:t>
      </w:r>
      <w:proofErr w:type="gramEnd"/>
      <w:r w:rsidRPr="006E4023">
        <w:rPr>
          <w:sz w:val="24"/>
          <w:szCs w:val="24"/>
        </w:rPr>
        <w:t>mangel.</w:t>
      </w:r>
    </w:p>
    <w:p w14:paraId="6AE9CA35" w14:textId="77777777" w:rsidR="008F71E6" w:rsidRPr="006E4023" w:rsidRDefault="008F71E6" w:rsidP="004939F1">
      <w:pPr>
        <w:ind w:left="851"/>
        <w:rPr>
          <w:sz w:val="24"/>
          <w:szCs w:val="24"/>
        </w:rPr>
      </w:pPr>
    </w:p>
    <w:p w14:paraId="25FF44C6" w14:textId="77777777" w:rsidR="008F71E6" w:rsidRPr="006E4023" w:rsidRDefault="008F71E6" w:rsidP="004939F1">
      <w:pPr>
        <w:ind w:left="851"/>
        <w:rPr>
          <w:sz w:val="24"/>
          <w:szCs w:val="24"/>
          <w:u w:val="single"/>
        </w:rPr>
      </w:pPr>
      <w:r w:rsidRPr="006E4023">
        <w:rPr>
          <w:sz w:val="24"/>
          <w:szCs w:val="24"/>
          <w:u w:val="single"/>
        </w:rPr>
        <w:t>Kvæg:</w:t>
      </w:r>
    </w:p>
    <w:p w14:paraId="4CFE1A99" w14:textId="0B28F5AE" w:rsidR="008F71E6" w:rsidRPr="006E4023" w:rsidRDefault="008F71E6" w:rsidP="006E4023">
      <w:pPr>
        <w:pStyle w:val="Listeafsnit"/>
        <w:numPr>
          <w:ilvl w:val="0"/>
          <w:numId w:val="5"/>
        </w:numPr>
        <w:rPr>
          <w:sz w:val="24"/>
          <w:szCs w:val="24"/>
        </w:rPr>
      </w:pPr>
      <w:r w:rsidRPr="006E4023">
        <w:rPr>
          <w:sz w:val="24"/>
          <w:szCs w:val="24"/>
        </w:rPr>
        <w:t xml:space="preserve">Understøttende behandling for at genoprette drøvtygning efter kirurgisk behandling af forskudt mavesæk i forbindelse med sekundær </w:t>
      </w:r>
      <w:proofErr w:type="spellStart"/>
      <w:r w:rsidRPr="006E4023">
        <w:rPr>
          <w:sz w:val="24"/>
          <w:szCs w:val="24"/>
        </w:rPr>
        <w:t>ketose</w:t>
      </w:r>
      <w:proofErr w:type="spellEnd"/>
      <w:r w:rsidRPr="006E4023">
        <w:rPr>
          <w:sz w:val="24"/>
          <w:szCs w:val="24"/>
        </w:rPr>
        <w:t>.</w:t>
      </w:r>
    </w:p>
    <w:p w14:paraId="4B4F420A" w14:textId="05942FA9" w:rsidR="008F71E6" w:rsidRPr="006E4023" w:rsidRDefault="008F71E6" w:rsidP="006E4023">
      <w:pPr>
        <w:pStyle w:val="Listeafsnit"/>
        <w:numPr>
          <w:ilvl w:val="0"/>
          <w:numId w:val="5"/>
        </w:numPr>
        <w:rPr>
          <w:sz w:val="24"/>
          <w:szCs w:val="24"/>
        </w:rPr>
      </w:pPr>
      <w:r w:rsidRPr="006E4023">
        <w:rPr>
          <w:sz w:val="24"/>
          <w:szCs w:val="24"/>
        </w:rPr>
        <w:t xml:space="preserve">Supplerende behandling af fødselsparese som supplement til </w:t>
      </w:r>
      <w:proofErr w:type="spellStart"/>
      <w:r w:rsidRPr="006E4023">
        <w:rPr>
          <w:sz w:val="24"/>
          <w:szCs w:val="24"/>
        </w:rPr>
        <w:t>Ca</w:t>
      </w:r>
      <w:proofErr w:type="spellEnd"/>
      <w:r w:rsidRPr="006E4023">
        <w:rPr>
          <w:sz w:val="24"/>
          <w:szCs w:val="24"/>
        </w:rPr>
        <w:t>/Mg-behandling.</w:t>
      </w:r>
    </w:p>
    <w:p w14:paraId="3AA54709" w14:textId="7A14C4BA" w:rsidR="008F71E6" w:rsidRPr="006E4023" w:rsidRDefault="008F71E6" w:rsidP="006E4023">
      <w:pPr>
        <w:pStyle w:val="Listeafsnit"/>
        <w:numPr>
          <w:ilvl w:val="0"/>
          <w:numId w:val="5"/>
        </w:numPr>
        <w:rPr>
          <w:sz w:val="24"/>
          <w:szCs w:val="24"/>
        </w:rPr>
      </w:pPr>
      <w:r w:rsidRPr="006E4023">
        <w:rPr>
          <w:sz w:val="24"/>
          <w:szCs w:val="24"/>
        </w:rPr>
        <w:t xml:space="preserve">Forebyggelse af </w:t>
      </w:r>
      <w:proofErr w:type="spellStart"/>
      <w:r w:rsidRPr="006E4023">
        <w:rPr>
          <w:sz w:val="24"/>
          <w:szCs w:val="24"/>
        </w:rPr>
        <w:t>ketoseudvikling</w:t>
      </w:r>
      <w:proofErr w:type="spellEnd"/>
      <w:r w:rsidRPr="006E4023">
        <w:rPr>
          <w:sz w:val="24"/>
          <w:szCs w:val="24"/>
        </w:rPr>
        <w:t>, hvis det gives før kælvning.</w:t>
      </w:r>
    </w:p>
    <w:p w14:paraId="71A2F018" w14:textId="77777777" w:rsidR="008F71E6" w:rsidRPr="006E4023" w:rsidRDefault="008F71E6" w:rsidP="004939F1">
      <w:pPr>
        <w:ind w:left="851"/>
        <w:rPr>
          <w:sz w:val="24"/>
          <w:szCs w:val="24"/>
        </w:rPr>
      </w:pPr>
    </w:p>
    <w:p w14:paraId="12E1C208" w14:textId="77777777" w:rsidR="008F71E6" w:rsidRPr="006E4023" w:rsidRDefault="008F71E6" w:rsidP="004939F1">
      <w:pPr>
        <w:ind w:left="851"/>
        <w:rPr>
          <w:sz w:val="24"/>
          <w:szCs w:val="24"/>
          <w:u w:val="single"/>
        </w:rPr>
      </w:pPr>
      <w:r w:rsidRPr="006E4023">
        <w:rPr>
          <w:sz w:val="24"/>
          <w:szCs w:val="24"/>
          <w:u w:val="single"/>
        </w:rPr>
        <w:t>Heste:</w:t>
      </w:r>
    </w:p>
    <w:p w14:paraId="79DD6360" w14:textId="28E46D1E" w:rsidR="008F71E6" w:rsidRPr="006E4023" w:rsidRDefault="008F71E6" w:rsidP="006E4023">
      <w:pPr>
        <w:pStyle w:val="Listeafsnit"/>
        <w:numPr>
          <w:ilvl w:val="0"/>
          <w:numId w:val="5"/>
        </w:numPr>
        <w:rPr>
          <w:sz w:val="24"/>
          <w:szCs w:val="24"/>
        </w:rPr>
      </w:pPr>
      <w:r w:rsidRPr="006E4023">
        <w:rPr>
          <w:sz w:val="24"/>
          <w:szCs w:val="24"/>
        </w:rPr>
        <w:t>Supplerende behandling af heste, der lider af muskulær udmattelse.</w:t>
      </w:r>
    </w:p>
    <w:p w14:paraId="4F3DE6BD" w14:textId="77777777" w:rsidR="008203A8" w:rsidRPr="006E4023" w:rsidRDefault="008203A8" w:rsidP="008203A8">
      <w:pPr>
        <w:pStyle w:val="Sidehoved"/>
        <w:ind w:left="851"/>
        <w:rPr>
          <w:szCs w:val="24"/>
        </w:rPr>
      </w:pPr>
    </w:p>
    <w:p w14:paraId="14C9B243" w14:textId="77777777" w:rsidR="008203A8" w:rsidRPr="006E4023" w:rsidRDefault="008203A8" w:rsidP="008203A8">
      <w:pPr>
        <w:pStyle w:val="Sidehoved"/>
        <w:tabs>
          <w:tab w:val="clear" w:pos="4819"/>
          <w:tab w:val="left" w:pos="851"/>
        </w:tabs>
        <w:ind w:left="851" w:hanging="851"/>
        <w:rPr>
          <w:b/>
          <w:szCs w:val="24"/>
        </w:rPr>
      </w:pPr>
      <w:r w:rsidRPr="006E4023">
        <w:rPr>
          <w:b/>
          <w:szCs w:val="24"/>
        </w:rPr>
        <w:t>3.3</w:t>
      </w:r>
      <w:r w:rsidRPr="006E4023">
        <w:rPr>
          <w:b/>
          <w:szCs w:val="24"/>
        </w:rPr>
        <w:tab/>
        <w:t>Kontraindikationer</w:t>
      </w:r>
    </w:p>
    <w:p w14:paraId="18C86067" w14:textId="0BB51AF5" w:rsidR="008203A8" w:rsidRPr="006E4023" w:rsidRDefault="008F71E6" w:rsidP="004939F1">
      <w:pPr>
        <w:ind w:left="851"/>
        <w:rPr>
          <w:sz w:val="24"/>
          <w:szCs w:val="24"/>
        </w:rPr>
      </w:pPr>
      <w:r w:rsidRPr="006E4023">
        <w:rPr>
          <w:sz w:val="24"/>
          <w:szCs w:val="24"/>
        </w:rPr>
        <w:t>Må ikke anvendes i tilfælde af overfølsomhed over for de aktive stoffer eller over for et eller flere af hjælpestofferne.</w:t>
      </w:r>
    </w:p>
    <w:p w14:paraId="5A26FB66" w14:textId="77777777" w:rsidR="008203A8" w:rsidRPr="006E4023" w:rsidRDefault="008203A8" w:rsidP="008203A8">
      <w:pPr>
        <w:pStyle w:val="Sidehoved"/>
        <w:tabs>
          <w:tab w:val="clear" w:pos="4819"/>
        </w:tabs>
        <w:ind w:left="851"/>
        <w:rPr>
          <w:szCs w:val="24"/>
        </w:rPr>
      </w:pPr>
    </w:p>
    <w:p w14:paraId="248769CC" w14:textId="77777777" w:rsidR="008203A8" w:rsidRPr="006E4023" w:rsidRDefault="008203A8" w:rsidP="008203A8">
      <w:pPr>
        <w:tabs>
          <w:tab w:val="left" w:pos="851"/>
        </w:tabs>
        <w:ind w:left="851" w:hanging="851"/>
        <w:rPr>
          <w:b/>
          <w:sz w:val="24"/>
          <w:szCs w:val="24"/>
        </w:rPr>
      </w:pPr>
      <w:r w:rsidRPr="006E4023">
        <w:rPr>
          <w:b/>
          <w:sz w:val="24"/>
          <w:szCs w:val="24"/>
        </w:rPr>
        <w:t>3.4</w:t>
      </w:r>
      <w:r w:rsidRPr="006E4023">
        <w:rPr>
          <w:b/>
          <w:sz w:val="24"/>
          <w:szCs w:val="24"/>
        </w:rPr>
        <w:tab/>
        <w:t>Særlige advarsler</w:t>
      </w:r>
    </w:p>
    <w:p w14:paraId="42CB3072" w14:textId="77777777" w:rsidR="008F71E6" w:rsidRPr="006E4023" w:rsidRDefault="008F71E6" w:rsidP="004939F1">
      <w:pPr>
        <w:ind w:left="851"/>
        <w:rPr>
          <w:sz w:val="24"/>
          <w:szCs w:val="24"/>
        </w:rPr>
      </w:pPr>
      <w:r w:rsidRPr="006E4023">
        <w:rPr>
          <w:sz w:val="24"/>
          <w:szCs w:val="24"/>
        </w:rPr>
        <w:t>Ingen.</w:t>
      </w:r>
    </w:p>
    <w:p w14:paraId="6822DDCB" w14:textId="77777777" w:rsidR="008203A8" w:rsidRPr="006E4023" w:rsidRDefault="008203A8" w:rsidP="008203A8">
      <w:pPr>
        <w:pStyle w:val="Sidehoved"/>
        <w:tabs>
          <w:tab w:val="clear" w:pos="4819"/>
        </w:tabs>
        <w:ind w:left="851"/>
        <w:rPr>
          <w:szCs w:val="24"/>
        </w:rPr>
      </w:pPr>
    </w:p>
    <w:p w14:paraId="1CA3ADC2" w14:textId="77777777" w:rsidR="008203A8" w:rsidRPr="006E4023" w:rsidRDefault="008203A8" w:rsidP="008203A8">
      <w:pPr>
        <w:tabs>
          <w:tab w:val="left" w:pos="851"/>
        </w:tabs>
        <w:ind w:left="851" w:hanging="851"/>
        <w:rPr>
          <w:b/>
          <w:sz w:val="24"/>
          <w:szCs w:val="24"/>
        </w:rPr>
      </w:pPr>
      <w:r w:rsidRPr="006E4023">
        <w:rPr>
          <w:b/>
          <w:sz w:val="24"/>
          <w:szCs w:val="24"/>
        </w:rPr>
        <w:t>3.5</w:t>
      </w:r>
      <w:r w:rsidRPr="006E4023">
        <w:rPr>
          <w:b/>
          <w:sz w:val="24"/>
          <w:szCs w:val="24"/>
        </w:rPr>
        <w:tab/>
        <w:t>Særlige forholdsregler vedrørende brugen</w:t>
      </w:r>
    </w:p>
    <w:p w14:paraId="4E4DAC5D" w14:textId="77777777" w:rsidR="008203A8" w:rsidRPr="006E4023" w:rsidRDefault="008203A8" w:rsidP="008203A8">
      <w:pPr>
        <w:tabs>
          <w:tab w:val="left" w:pos="851"/>
        </w:tabs>
        <w:ind w:left="851"/>
        <w:rPr>
          <w:sz w:val="24"/>
          <w:szCs w:val="24"/>
        </w:rPr>
      </w:pPr>
    </w:p>
    <w:p w14:paraId="14DA512B" w14:textId="77777777" w:rsidR="008203A8" w:rsidRPr="006E4023" w:rsidRDefault="008203A8" w:rsidP="008203A8">
      <w:pPr>
        <w:tabs>
          <w:tab w:val="left" w:pos="851"/>
        </w:tabs>
        <w:ind w:left="851"/>
        <w:rPr>
          <w:sz w:val="24"/>
          <w:szCs w:val="24"/>
          <w:u w:val="single"/>
        </w:rPr>
      </w:pPr>
      <w:r w:rsidRPr="006E4023">
        <w:rPr>
          <w:sz w:val="24"/>
          <w:szCs w:val="24"/>
          <w:u w:val="single"/>
        </w:rPr>
        <w:t>Særlige forholdsregler vedrørende sikker brug hos de dyrearter, som lægemidlet er beregnet til</w:t>
      </w:r>
    </w:p>
    <w:p w14:paraId="6550F0D7" w14:textId="3DD7E65F" w:rsidR="008F71E6" w:rsidRPr="006E4023" w:rsidRDefault="008F71E6" w:rsidP="004939F1">
      <w:pPr>
        <w:ind w:left="851"/>
        <w:rPr>
          <w:sz w:val="24"/>
          <w:szCs w:val="24"/>
        </w:rPr>
      </w:pPr>
      <w:r w:rsidRPr="006E4023">
        <w:rPr>
          <w:sz w:val="24"/>
          <w:szCs w:val="24"/>
        </w:rPr>
        <w:t>Intravenøs administration skal ske meget langsomt, da tilfælde af kredsløbschok kan være forbundet med for hurtig injektion.</w:t>
      </w:r>
    </w:p>
    <w:p w14:paraId="6D344504" w14:textId="77777777" w:rsidR="008F71E6" w:rsidRPr="006E4023" w:rsidRDefault="008F71E6" w:rsidP="004939F1">
      <w:pPr>
        <w:ind w:left="851"/>
        <w:rPr>
          <w:sz w:val="24"/>
          <w:szCs w:val="24"/>
        </w:rPr>
      </w:pPr>
    </w:p>
    <w:p w14:paraId="09488D4A" w14:textId="77777777" w:rsidR="008F71E6" w:rsidRPr="006E4023" w:rsidRDefault="008F71E6" w:rsidP="004939F1">
      <w:pPr>
        <w:ind w:left="851"/>
        <w:rPr>
          <w:sz w:val="24"/>
          <w:szCs w:val="24"/>
        </w:rPr>
      </w:pPr>
      <w:r w:rsidRPr="006E4023">
        <w:rPr>
          <w:sz w:val="24"/>
          <w:szCs w:val="24"/>
        </w:rPr>
        <w:t>Hos hunde, der lider af kronisk nyreinsufficiens, bør veterinærlægemidlet kun anvendes i henhold til den ansvarlige dyrlæges vurdering af fordele og risici.</w:t>
      </w:r>
    </w:p>
    <w:p w14:paraId="43580AA9" w14:textId="77777777" w:rsidR="008203A8" w:rsidRPr="006E4023" w:rsidRDefault="008203A8" w:rsidP="008203A8">
      <w:pPr>
        <w:tabs>
          <w:tab w:val="left" w:pos="851"/>
        </w:tabs>
        <w:ind w:left="851"/>
        <w:rPr>
          <w:sz w:val="24"/>
          <w:szCs w:val="24"/>
        </w:rPr>
      </w:pPr>
    </w:p>
    <w:p w14:paraId="239DD6F4" w14:textId="77777777" w:rsidR="008203A8" w:rsidRPr="006E4023" w:rsidRDefault="008203A8" w:rsidP="008203A8">
      <w:pPr>
        <w:tabs>
          <w:tab w:val="left" w:pos="851"/>
        </w:tabs>
        <w:ind w:left="851"/>
        <w:rPr>
          <w:sz w:val="24"/>
          <w:szCs w:val="24"/>
          <w:u w:val="single"/>
        </w:rPr>
      </w:pPr>
      <w:r w:rsidRPr="006E4023">
        <w:rPr>
          <w:sz w:val="24"/>
          <w:szCs w:val="24"/>
          <w:u w:val="single"/>
        </w:rPr>
        <w:t>Særlige forholdsregler for personer, der administrerer veterinærlægemidlet til dyr</w:t>
      </w:r>
    </w:p>
    <w:p w14:paraId="2069456B" w14:textId="3713D8D3" w:rsidR="008F71E6" w:rsidRPr="006E4023" w:rsidRDefault="008F71E6" w:rsidP="004939F1">
      <w:pPr>
        <w:ind w:left="851"/>
        <w:rPr>
          <w:sz w:val="24"/>
          <w:szCs w:val="24"/>
        </w:rPr>
      </w:pPr>
      <w:r w:rsidRPr="006E4023">
        <w:rPr>
          <w:sz w:val="24"/>
          <w:szCs w:val="24"/>
        </w:rPr>
        <w:t>Ved overfølsomhed over for et eller flere af indholdsstofferne, bør kontakt med veterinærlægemidlet undgås.</w:t>
      </w:r>
    </w:p>
    <w:p w14:paraId="0198CAF4" w14:textId="77777777" w:rsidR="008F71E6" w:rsidRPr="006E4023" w:rsidRDefault="008F71E6" w:rsidP="004939F1">
      <w:pPr>
        <w:ind w:left="851"/>
        <w:rPr>
          <w:sz w:val="24"/>
          <w:szCs w:val="24"/>
        </w:rPr>
      </w:pPr>
    </w:p>
    <w:p w14:paraId="10024042" w14:textId="77777777" w:rsidR="008F71E6" w:rsidRPr="006E4023" w:rsidRDefault="008F71E6" w:rsidP="004939F1">
      <w:pPr>
        <w:ind w:left="851"/>
        <w:rPr>
          <w:sz w:val="24"/>
          <w:szCs w:val="24"/>
        </w:rPr>
      </w:pPr>
      <w:r w:rsidRPr="006E4023">
        <w:rPr>
          <w:sz w:val="24"/>
          <w:szCs w:val="24"/>
        </w:rPr>
        <w:t>Dette veterinærlægemiddel kan forårsage hud- og øjenirritation. Undgå kontakt med hud og øjne. I tilfælde af utilsigtet eksponering ved hændeligt skal det berørte område skylles grundigt med vand.</w:t>
      </w:r>
    </w:p>
    <w:p w14:paraId="4167CB50" w14:textId="77777777" w:rsidR="008F71E6" w:rsidRPr="006E4023" w:rsidRDefault="008F71E6" w:rsidP="004939F1">
      <w:pPr>
        <w:ind w:left="851"/>
        <w:rPr>
          <w:sz w:val="24"/>
          <w:szCs w:val="24"/>
        </w:rPr>
      </w:pPr>
    </w:p>
    <w:p w14:paraId="45EFA3C3" w14:textId="23245022" w:rsidR="008F71E6" w:rsidRPr="006E4023" w:rsidRDefault="008F71E6" w:rsidP="004939F1">
      <w:pPr>
        <w:ind w:left="851"/>
        <w:rPr>
          <w:sz w:val="24"/>
          <w:szCs w:val="24"/>
        </w:rPr>
      </w:pPr>
      <w:r w:rsidRPr="006E4023">
        <w:rPr>
          <w:sz w:val="24"/>
          <w:szCs w:val="24"/>
        </w:rPr>
        <w:t xml:space="preserve">Selvinjektion bør undgås. I tilfælde af utilsigtet selvinjektion skal der straks søges lægehjælp, og indlægssedlen eller etiketten </w:t>
      </w:r>
      <w:r w:rsidR="0008131E">
        <w:rPr>
          <w:sz w:val="24"/>
          <w:szCs w:val="24"/>
        </w:rPr>
        <w:t>bør</w:t>
      </w:r>
      <w:r w:rsidRPr="006E4023">
        <w:rPr>
          <w:sz w:val="24"/>
          <w:szCs w:val="24"/>
        </w:rPr>
        <w:t xml:space="preserve"> vises til lægen.</w:t>
      </w:r>
    </w:p>
    <w:p w14:paraId="156A58AB" w14:textId="77777777" w:rsidR="008F71E6" w:rsidRPr="006E4023" w:rsidRDefault="008F71E6" w:rsidP="004939F1">
      <w:pPr>
        <w:ind w:left="851"/>
        <w:rPr>
          <w:sz w:val="24"/>
          <w:szCs w:val="24"/>
        </w:rPr>
      </w:pPr>
    </w:p>
    <w:p w14:paraId="2BD85005" w14:textId="77777777" w:rsidR="008F71E6" w:rsidRPr="006E4023" w:rsidRDefault="008F71E6" w:rsidP="004939F1">
      <w:pPr>
        <w:ind w:left="851"/>
        <w:rPr>
          <w:sz w:val="24"/>
          <w:szCs w:val="24"/>
        </w:rPr>
      </w:pPr>
      <w:r w:rsidRPr="006E4023">
        <w:rPr>
          <w:sz w:val="24"/>
          <w:szCs w:val="24"/>
        </w:rPr>
        <w:t>Vask hænder efter brug.</w:t>
      </w:r>
    </w:p>
    <w:p w14:paraId="76D429B8" w14:textId="77777777" w:rsidR="008203A8" w:rsidRPr="006E4023" w:rsidRDefault="008203A8" w:rsidP="004939F1">
      <w:pPr>
        <w:ind w:left="851"/>
        <w:rPr>
          <w:sz w:val="24"/>
          <w:szCs w:val="24"/>
        </w:rPr>
      </w:pPr>
    </w:p>
    <w:p w14:paraId="44516CA8" w14:textId="77777777" w:rsidR="008203A8" w:rsidRPr="006E4023" w:rsidRDefault="008203A8" w:rsidP="008203A8">
      <w:pPr>
        <w:tabs>
          <w:tab w:val="left" w:pos="851"/>
        </w:tabs>
        <w:ind w:left="851"/>
        <w:rPr>
          <w:sz w:val="24"/>
          <w:szCs w:val="24"/>
          <w:u w:val="single"/>
        </w:rPr>
      </w:pPr>
      <w:r w:rsidRPr="006E4023">
        <w:rPr>
          <w:sz w:val="24"/>
          <w:szCs w:val="24"/>
          <w:u w:val="single"/>
        </w:rPr>
        <w:lastRenderedPageBreak/>
        <w:t>Særlige forholdsregler vedrørende beskyttelse af miljøet</w:t>
      </w:r>
    </w:p>
    <w:p w14:paraId="4C1F726B" w14:textId="77777777" w:rsidR="008F71E6" w:rsidRPr="006E4023" w:rsidRDefault="008F71E6" w:rsidP="004939F1">
      <w:pPr>
        <w:ind w:left="851"/>
        <w:rPr>
          <w:sz w:val="24"/>
          <w:szCs w:val="24"/>
        </w:rPr>
      </w:pPr>
      <w:r w:rsidRPr="006E4023">
        <w:rPr>
          <w:sz w:val="24"/>
          <w:szCs w:val="24"/>
        </w:rPr>
        <w:t>Ikke relevant.</w:t>
      </w:r>
    </w:p>
    <w:p w14:paraId="22747E01" w14:textId="77777777" w:rsidR="008203A8" w:rsidRPr="006E4023" w:rsidRDefault="008203A8" w:rsidP="008203A8">
      <w:pPr>
        <w:tabs>
          <w:tab w:val="left" w:pos="851"/>
        </w:tabs>
        <w:ind w:left="851"/>
        <w:rPr>
          <w:sz w:val="24"/>
          <w:szCs w:val="24"/>
        </w:rPr>
      </w:pPr>
    </w:p>
    <w:p w14:paraId="6A12A947" w14:textId="77777777" w:rsidR="008203A8" w:rsidRPr="006E4023" w:rsidRDefault="008203A8" w:rsidP="008203A8">
      <w:pPr>
        <w:tabs>
          <w:tab w:val="left" w:pos="851"/>
        </w:tabs>
        <w:ind w:left="851" w:hanging="851"/>
        <w:rPr>
          <w:b/>
          <w:sz w:val="24"/>
          <w:szCs w:val="24"/>
        </w:rPr>
      </w:pPr>
      <w:r w:rsidRPr="006E4023">
        <w:rPr>
          <w:b/>
          <w:sz w:val="24"/>
          <w:szCs w:val="24"/>
        </w:rPr>
        <w:t>3.6</w:t>
      </w:r>
      <w:r w:rsidRPr="006E4023">
        <w:rPr>
          <w:b/>
          <w:sz w:val="24"/>
          <w:szCs w:val="24"/>
        </w:rPr>
        <w:tab/>
        <w:t>Bivirkninger</w:t>
      </w:r>
    </w:p>
    <w:p w14:paraId="461A0CC9" w14:textId="77777777" w:rsidR="008F71E6" w:rsidRPr="006E4023" w:rsidRDefault="008F71E6" w:rsidP="004939F1">
      <w:pPr>
        <w:ind w:left="851"/>
        <w:rPr>
          <w:sz w:val="24"/>
          <w:szCs w:val="24"/>
        </w:rPr>
      </w:pPr>
      <w:r w:rsidRPr="006E4023">
        <w:rPr>
          <w:sz w:val="24"/>
          <w:szCs w:val="24"/>
        </w:rPr>
        <w:t>Kvæg, heste, hunde:</w:t>
      </w:r>
    </w:p>
    <w:p w14:paraId="70695A40" w14:textId="77777777" w:rsidR="008F71E6" w:rsidRPr="006E4023" w:rsidRDefault="008F71E6" w:rsidP="004939F1">
      <w:pPr>
        <w:ind w:left="851"/>
        <w:rPr>
          <w:sz w:val="24"/>
          <w:szCs w:val="24"/>
        </w:rPr>
      </w:pPr>
    </w:p>
    <w:tbl>
      <w:tblPr>
        <w:tblW w:w="4564"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2"/>
        <w:gridCol w:w="4426"/>
      </w:tblGrid>
      <w:tr w:rsidR="008F71E6" w:rsidRPr="006E4023" w14:paraId="2AC080CF" w14:textId="77777777" w:rsidTr="004939F1">
        <w:tc>
          <w:tcPr>
            <w:tcW w:w="2482" w:type="pct"/>
            <w:tcBorders>
              <w:top w:val="single" w:sz="4" w:space="0" w:color="auto"/>
              <w:left w:val="single" w:sz="4" w:space="0" w:color="auto"/>
              <w:bottom w:val="single" w:sz="4" w:space="0" w:color="auto"/>
              <w:right w:val="single" w:sz="4" w:space="0" w:color="auto"/>
            </w:tcBorders>
            <w:hideMark/>
          </w:tcPr>
          <w:p w14:paraId="14B84449" w14:textId="77777777" w:rsidR="008F71E6" w:rsidRPr="006E4023" w:rsidRDefault="008F71E6">
            <w:pPr>
              <w:spacing w:before="60" w:after="60"/>
              <w:rPr>
                <w:sz w:val="24"/>
                <w:szCs w:val="24"/>
              </w:rPr>
            </w:pPr>
            <w:r w:rsidRPr="006E4023">
              <w:rPr>
                <w:sz w:val="24"/>
                <w:szCs w:val="24"/>
              </w:rPr>
              <w:t>Sjælden</w:t>
            </w:r>
          </w:p>
          <w:p w14:paraId="7C2061E2" w14:textId="77777777" w:rsidR="008F71E6" w:rsidRPr="006E4023" w:rsidRDefault="008F71E6">
            <w:pPr>
              <w:spacing w:before="60" w:after="60"/>
              <w:rPr>
                <w:sz w:val="24"/>
                <w:szCs w:val="24"/>
              </w:rPr>
            </w:pPr>
            <w:r w:rsidRPr="006E4023">
              <w:rPr>
                <w:sz w:val="24"/>
                <w:szCs w:val="24"/>
              </w:rPr>
              <w:t>(1 til 10 dyr ud af 10.000 behandlede dyr):</w:t>
            </w:r>
          </w:p>
        </w:tc>
        <w:tc>
          <w:tcPr>
            <w:tcW w:w="2518" w:type="pct"/>
            <w:tcBorders>
              <w:top w:val="single" w:sz="4" w:space="0" w:color="auto"/>
              <w:left w:val="single" w:sz="4" w:space="0" w:color="auto"/>
              <w:bottom w:val="single" w:sz="4" w:space="0" w:color="auto"/>
              <w:right w:val="single" w:sz="4" w:space="0" w:color="auto"/>
            </w:tcBorders>
            <w:hideMark/>
          </w:tcPr>
          <w:p w14:paraId="0158123E" w14:textId="77777777" w:rsidR="008F71E6" w:rsidRPr="006E4023" w:rsidRDefault="008F71E6">
            <w:pPr>
              <w:spacing w:before="60" w:after="60"/>
              <w:rPr>
                <w:iCs/>
                <w:sz w:val="24"/>
                <w:szCs w:val="24"/>
              </w:rPr>
            </w:pPr>
            <w:r w:rsidRPr="006E4023">
              <w:rPr>
                <w:iCs/>
                <w:sz w:val="24"/>
                <w:szCs w:val="24"/>
              </w:rPr>
              <w:t>Smerter på injektionsstedet</w:t>
            </w:r>
            <w:r w:rsidRPr="006E4023">
              <w:rPr>
                <w:iCs/>
                <w:sz w:val="24"/>
                <w:szCs w:val="24"/>
                <w:vertAlign w:val="superscript"/>
              </w:rPr>
              <w:t>1</w:t>
            </w:r>
          </w:p>
        </w:tc>
      </w:tr>
      <w:tr w:rsidR="008F71E6" w:rsidRPr="006E4023" w14:paraId="2124816E" w14:textId="77777777" w:rsidTr="004939F1">
        <w:tc>
          <w:tcPr>
            <w:tcW w:w="2482" w:type="pct"/>
            <w:tcBorders>
              <w:top w:val="single" w:sz="4" w:space="0" w:color="auto"/>
              <w:left w:val="single" w:sz="4" w:space="0" w:color="auto"/>
              <w:bottom w:val="single" w:sz="4" w:space="0" w:color="auto"/>
              <w:right w:val="single" w:sz="4" w:space="0" w:color="auto"/>
            </w:tcBorders>
            <w:hideMark/>
          </w:tcPr>
          <w:p w14:paraId="361A4617" w14:textId="77777777" w:rsidR="008F71E6" w:rsidRPr="006E4023" w:rsidRDefault="008F71E6">
            <w:pPr>
              <w:spacing w:before="60" w:after="60"/>
              <w:rPr>
                <w:sz w:val="24"/>
                <w:szCs w:val="24"/>
              </w:rPr>
            </w:pPr>
            <w:r w:rsidRPr="006E4023">
              <w:rPr>
                <w:sz w:val="24"/>
                <w:szCs w:val="24"/>
              </w:rPr>
              <w:t>Meget sjælden</w:t>
            </w:r>
          </w:p>
          <w:p w14:paraId="28FFAAE0" w14:textId="77777777" w:rsidR="008F71E6" w:rsidRPr="006E4023" w:rsidRDefault="008F71E6">
            <w:pPr>
              <w:spacing w:before="60" w:after="60"/>
              <w:rPr>
                <w:sz w:val="24"/>
                <w:szCs w:val="24"/>
              </w:rPr>
            </w:pPr>
            <w:r w:rsidRPr="006E4023">
              <w:rPr>
                <w:sz w:val="24"/>
                <w:szCs w:val="24"/>
              </w:rPr>
              <w:t>(&lt; 1 dyr ud af 10.000 behandlede dyr, herunder enkeltstående indberetninger):</w:t>
            </w:r>
          </w:p>
        </w:tc>
        <w:tc>
          <w:tcPr>
            <w:tcW w:w="2518" w:type="pct"/>
            <w:tcBorders>
              <w:top w:val="single" w:sz="4" w:space="0" w:color="auto"/>
              <w:left w:val="single" w:sz="4" w:space="0" w:color="auto"/>
              <w:bottom w:val="single" w:sz="4" w:space="0" w:color="auto"/>
              <w:right w:val="single" w:sz="4" w:space="0" w:color="auto"/>
            </w:tcBorders>
            <w:hideMark/>
          </w:tcPr>
          <w:p w14:paraId="734B0C51" w14:textId="77777777" w:rsidR="008F71E6" w:rsidRPr="006E4023" w:rsidRDefault="008F71E6">
            <w:pPr>
              <w:spacing w:before="60" w:after="60"/>
              <w:rPr>
                <w:iCs/>
                <w:sz w:val="24"/>
                <w:szCs w:val="24"/>
              </w:rPr>
            </w:pPr>
            <w:proofErr w:type="spellStart"/>
            <w:r w:rsidRPr="006E4023">
              <w:rPr>
                <w:iCs/>
                <w:sz w:val="24"/>
                <w:szCs w:val="24"/>
              </w:rPr>
              <w:t>Cirkulatorisk</w:t>
            </w:r>
            <w:proofErr w:type="spellEnd"/>
            <w:r w:rsidRPr="006E4023">
              <w:rPr>
                <w:iCs/>
                <w:sz w:val="24"/>
                <w:szCs w:val="24"/>
              </w:rPr>
              <w:t xml:space="preserve"> chok</w:t>
            </w:r>
            <w:r w:rsidRPr="006E4023">
              <w:rPr>
                <w:iCs/>
                <w:sz w:val="24"/>
                <w:szCs w:val="24"/>
                <w:vertAlign w:val="superscript"/>
              </w:rPr>
              <w:t>2</w:t>
            </w:r>
          </w:p>
        </w:tc>
      </w:tr>
    </w:tbl>
    <w:p w14:paraId="10861222" w14:textId="08A43A23" w:rsidR="008F71E6" w:rsidRPr="006E4023" w:rsidRDefault="008F71E6" w:rsidP="006E4023">
      <w:pPr>
        <w:tabs>
          <w:tab w:val="left" w:pos="993"/>
        </w:tabs>
        <w:ind w:left="851"/>
        <w:rPr>
          <w:sz w:val="24"/>
          <w:szCs w:val="24"/>
        </w:rPr>
      </w:pPr>
      <w:r w:rsidRPr="006E4023">
        <w:rPr>
          <w:sz w:val="24"/>
          <w:szCs w:val="24"/>
          <w:vertAlign w:val="superscript"/>
        </w:rPr>
        <w:t>1</w:t>
      </w:r>
      <w:r w:rsidR="006E4023">
        <w:rPr>
          <w:sz w:val="24"/>
          <w:szCs w:val="24"/>
          <w:vertAlign w:val="superscript"/>
        </w:rPr>
        <w:tab/>
      </w:r>
      <w:r w:rsidRPr="006E4023">
        <w:rPr>
          <w:sz w:val="24"/>
          <w:szCs w:val="24"/>
        </w:rPr>
        <w:t>Har været rapporteret efter subkutan indgift i hunde.</w:t>
      </w:r>
    </w:p>
    <w:p w14:paraId="02726C89" w14:textId="1F56FA74" w:rsidR="008F71E6" w:rsidRPr="006E4023" w:rsidRDefault="008F71E6" w:rsidP="006E4023">
      <w:pPr>
        <w:tabs>
          <w:tab w:val="left" w:pos="993"/>
        </w:tabs>
        <w:ind w:left="851"/>
        <w:rPr>
          <w:sz w:val="24"/>
          <w:szCs w:val="24"/>
        </w:rPr>
      </w:pPr>
      <w:r w:rsidRPr="006E4023">
        <w:rPr>
          <w:sz w:val="24"/>
          <w:szCs w:val="24"/>
          <w:vertAlign w:val="superscript"/>
        </w:rPr>
        <w:t>2</w:t>
      </w:r>
      <w:r w:rsidR="006E4023">
        <w:rPr>
          <w:sz w:val="24"/>
          <w:szCs w:val="24"/>
          <w:vertAlign w:val="superscript"/>
        </w:rPr>
        <w:tab/>
      </w:r>
      <w:r w:rsidRPr="006E4023">
        <w:rPr>
          <w:sz w:val="24"/>
          <w:szCs w:val="24"/>
        </w:rPr>
        <w:t>I tilfælde, hvor hurtig intravenøs infusion har fundet sted.</w:t>
      </w:r>
    </w:p>
    <w:p w14:paraId="7ABA7080" w14:textId="77777777" w:rsidR="008F71E6" w:rsidRPr="006E4023" w:rsidRDefault="008F71E6" w:rsidP="004939F1">
      <w:pPr>
        <w:ind w:left="851"/>
        <w:rPr>
          <w:sz w:val="24"/>
          <w:szCs w:val="24"/>
        </w:rPr>
      </w:pPr>
    </w:p>
    <w:p w14:paraId="5D7AC933" w14:textId="77777777" w:rsidR="008F71E6" w:rsidRPr="006E4023" w:rsidRDefault="008F71E6" w:rsidP="004939F1">
      <w:pPr>
        <w:ind w:left="851"/>
        <w:rPr>
          <w:sz w:val="24"/>
          <w:szCs w:val="24"/>
        </w:rPr>
      </w:pPr>
      <w:bookmarkStart w:id="0" w:name="_Hlk66891708"/>
      <w:r w:rsidRPr="006E4023">
        <w:rPr>
          <w:sz w:val="24"/>
          <w:szCs w:val="24"/>
        </w:rPr>
        <w:t>Indberetning af bivirkninger er vigtigt, da det muliggør løbende sikkerhedsovervågning af et veterinærlægemiddel. Indberetningerne sendes, helst via en dyrlæge, til enten indehaveren af markedsføringstilladelsen eller dennes lokale repræsentant eller til den nationale kompetente myndighed via det nationale indberetningssystem. Se indlægssedlen for de relevante kontaktoplysninger.</w:t>
      </w:r>
      <w:bookmarkEnd w:id="0"/>
    </w:p>
    <w:p w14:paraId="1986E5E9" w14:textId="77777777" w:rsidR="008203A8" w:rsidRPr="006E4023" w:rsidRDefault="008203A8" w:rsidP="008203A8">
      <w:pPr>
        <w:tabs>
          <w:tab w:val="left" w:pos="851"/>
        </w:tabs>
        <w:ind w:left="851"/>
        <w:rPr>
          <w:sz w:val="24"/>
          <w:szCs w:val="24"/>
        </w:rPr>
      </w:pPr>
    </w:p>
    <w:p w14:paraId="672ECC59" w14:textId="77777777" w:rsidR="008203A8" w:rsidRPr="006E4023" w:rsidRDefault="008203A8" w:rsidP="008203A8">
      <w:pPr>
        <w:tabs>
          <w:tab w:val="left" w:pos="851"/>
        </w:tabs>
        <w:ind w:left="851" w:hanging="851"/>
        <w:rPr>
          <w:b/>
          <w:sz w:val="24"/>
          <w:szCs w:val="24"/>
        </w:rPr>
      </w:pPr>
      <w:r w:rsidRPr="006E4023">
        <w:rPr>
          <w:b/>
          <w:sz w:val="24"/>
          <w:szCs w:val="24"/>
        </w:rPr>
        <w:t>3.7</w:t>
      </w:r>
      <w:r w:rsidRPr="006E4023">
        <w:rPr>
          <w:b/>
          <w:sz w:val="24"/>
          <w:szCs w:val="24"/>
        </w:rPr>
        <w:tab/>
        <w:t>Anvendelse under drægtighed, laktation eller æglægning</w:t>
      </w:r>
    </w:p>
    <w:p w14:paraId="4E5ED888" w14:textId="77777777" w:rsidR="006E4023" w:rsidRDefault="006E4023" w:rsidP="004939F1">
      <w:pPr>
        <w:ind w:left="851"/>
        <w:rPr>
          <w:sz w:val="24"/>
          <w:szCs w:val="24"/>
        </w:rPr>
      </w:pPr>
    </w:p>
    <w:p w14:paraId="790E9084" w14:textId="120113BC" w:rsidR="008F71E6" w:rsidRPr="006E4023" w:rsidRDefault="008F71E6" w:rsidP="004939F1">
      <w:pPr>
        <w:ind w:left="851"/>
        <w:rPr>
          <w:sz w:val="24"/>
          <w:szCs w:val="24"/>
          <w:u w:val="single"/>
        </w:rPr>
      </w:pPr>
      <w:r w:rsidRPr="006E4023">
        <w:rPr>
          <w:sz w:val="24"/>
          <w:szCs w:val="24"/>
          <w:u w:val="single"/>
        </w:rPr>
        <w:t>Drægtighed og laktation:</w:t>
      </w:r>
    </w:p>
    <w:p w14:paraId="3ECB18C1" w14:textId="77777777" w:rsidR="008F71E6" w:rsidRPr="006E4023" w:rsidRDefault="008F71E6" w:rsidP="004939F1">
      <w:pPr>
        <w:ind w:left="851"/>
        <w:rPr>
          <w:sz w:val="24"/>
          <w:szCs w:val="24"/>
        </w:rPr>
      </w:pPr>
      <w:r w:rsidRPr="006E4023">
        <w:rPr>
          <w:sz w:val="24"/>
          <w:szCs w:val="24"/>
        </w:rPr>
        <w:t>Kan anvendes under drægtighed og laktation hos køer.</w:t>
      </w:r>
    </w:p>
    <w:p w14:paraId="1081873F" w14:textId="77777777" w:rsidR="008F71E6" w:rsidRPr="006E4023" w:rsidRDefault="008F71E6" w:rsidP="004939F1">
      <w:pPr>
        <w:ind w:left="851"/>
        <w:rPr>
          <w:sz w:val="24"/>
          <w:szCs w:val="24"/>
        </w:rPr>
      </w:pPr>
    </w:p>
    <w:p w14:paraId="09624EB9" w14:textId="0AF7B71B" w:rsidR="008203A8" w:rsidRPr="006E4023" w:rsidRDefault="008F71E6" w:rsidP="006E4023">
      <w:pPr>
        <w:ind w:left="851"/>
        <w:rPr>
          <w:sz w:val="24"/>
          <w:szCs w:val="24"/>
        </w:rPr>
      </w:pPr>
      <w:r w:rsidRPr="006E4023">
        <w:rPr>
          <w:sz w:val="24"/>
          <w:szCs w:val="24"/>
        </w:rPr>
        <w:t xml:space="preserve">Sikkerheden ved veterinærlægemidlet er ikke blevet fastslået under drægtighed og laktation hos hopper og tæver. Laboratorieundersøgelser af rotter har ikke afsløret </w:t>
      </w:r>
      <w:proofErr w:type="spellStart"/>
      <w:r w:rsidRPr="006E4023">
        <w:rPr>
          <w:sz w:val="24"/>
          <w:szCs w:val="24"/>
        </w:rPr>
        <w:t>teratogene</w:t>
      </w:r>
      <w:proofErr w:type="spellEnd"/>
      <w:r w:rsidRPr="006E4023">
        <w:rPr>
          <w:sz w:val="24"/>
          <w:szCs w:val="24"/>
        </w:rPr>
        <w:t xml:space="preserve">, </w:t>
      </w:r>
      <w:proofErr w:type="spellStart"/>
      <w:r w:rsidRPr="006E4023">
        <w:rPr>
          <w:sz w:val="24"/>
          <w:szCs w:val="24"/>
        </w:rPr>
        <w:t>føtotoksiske</w:t>
      </w:r>
      <w:proofErr w:type="spellEnd"/>
      <w:r w:rsidRPr="006E4023">
        <w:rPr>
          <w:sz w:val="24"/>
          <w:szCs w:val="24"/>
        </w:rPr>
        <w:t xml:space="preserve"> eller </w:t>
      </w:r>
      <w:proofErr w:type="spellStart"/>
      <w:r w:rsidRPr="006E4023">
        <w:rPr>
          <w:sz w:val="24"/>
          <w:szCs w:val="24"/>
        </w:rPr>
        <w:t>maternotoksiske</w:t>
      </w:r>
      <w:proofErr w:type="spellEnd"/>
      <w:r w:rsidRPr="006E4023">
        <w:rPr>
          <w:sz w:val="24"/>
          <w:szCs w:val="24"/>
        </w:rPr>
        <w:t xml:space="preserve"> virkninger. Må kun anvendes i overensstemmelse med den ansvarlige dyrlæges vurdering af benefit/</w:t>
      </w:r>
      <w:proofErr w:type="spellStart"/>
      <w:r w:rsidRPr="006E4023">
        <w:rPr>
          <w:sz w:val="24"/>
          <w:szCs w:val="24"/>
        </w:rPr>
        <w:t>risk</w:t>
      </w:r>
      <w:proofErr w:type="spellEnd"/>
      <w:r w:rsidRPr="006E4023">
        <w:rPr>
          <w:sz w:val="24"/>
          <w:szCs w:val="24"/>
        </w:rPr>
        <w:t xml:space="preserve">-forholdet. </w:t>
      </w:r>
    </w:p>
    <w:p w14:paraId="1B72C143" w14:textId="77777777" w:rsidR="008203A8" w:rsidRPr="006E4023" w:rsidRDefault="008203A8" w:rsidP="008203A8">
      <w:pPr>
        <w:tabs>
          <w:tab w:val="left" w:pos="851"/>
        </w:tabs>
        <w:ind w:left="851"/>
        <w:rPr>
          <w:sz w:val="24"/>
          <w:szCs w:val="24"/>
        </w:rPr>
      </w:pPr>
    </w:p>
    <w:p w14:paraId="1C6CE7B5" w14:textId="77777777" w:rsidR="008203A8" w:rsidRPr="006E4023" w:rsidRDefault="008203A8" w:rsidP="008203A8">
      <w:pPr>
        <w:tabs>
          <w:tab w:val="left" w:pos="851"/>
        </w:tabs>
        <w:ind w:left="851" w:hanging="851"/>
        <w:rPr>
          <w:b/>
          <w:sz w:val="24"/>
          <w:szCs w:val="24"/>
        </w:rPr>
      </w:pPr>
      <w:r w:rsidRPr="006E4023">
        <w:rPr>
          <w:b/>
          <w:sz w:val="24"/>
          <w:szCs w:val="24"/>
        </w:rPr>
        <w:t>3.8</w:t>
      </w:r>
      <w:r w:rsidRPr="006E4023">
        <w:rPr>
          <w:b/>
          <w:sz w:val="24"/>
          <w:szCs w:val="24"/>
        </w:rPr>
        <w:tab/>
        <w:t>Interaktion med andre lægemidler og andre former for interaktion</w:t>
      </w:r>
    </w:p>
    <w:p w14:paraId="71889C12" w14:textId="77777777" w:rsidR="008F71E6" w:rsidRPr="006E4023" w:rsidRDefault="008F71E6" w:rsidP="004939F1">
      <w:pPr>
        <w:ind w:left="851"/>
        <w:rPr>
          <w:sz w:val="24"/>
          <w:szCs w:val="24"/>
        </w:rPr>
      </w:pPr>
      <w:r w:rsidRPr="006E4023">
        <w:rPr>
          <w:sz w:val="24"/>
          <w:szCs w:val="24"/>
        </w:rPr>
        <w:t>Ingen kendte.</w:t>
      </w:r>
    </w:p>
    <w:p w14:paraId="7316CD2A" w14:textId="77777777" w:rsidR="008203A8" w:rsidRPr="006E4023" w:rsidRDefault="008203A8" w:rsidP="008203A8">
      <w:pPr>
        <w:tabs>
          <w:tab w:val="left" w:pos="851"/>
        </w:tabs>
        <w:ind w:left="851"/>
        <w:rPr>
          <w:sz w:val="24"/>
          <w:szCs w:val="24"/>
        </w:rPr>
      </w:pPr>
    </w:p>
    <w:p w14:paraId="4CC9AC8F" w14:textId="77777777" w:rsidR="008203A8" w:rsidRPr="006E4023" w:rsidRDefault="008203A8" w:rsidP="008203A8">
      <w:pPr>
        <w:tabs>
          <w:tab w:val="left" w:pos="851"/>
        </w:tabs>
        <w:ind w:left="851" w:hanging="851"/>
        <w:rPr>
          <w:b/>
          <w:sz w:val="24"/>
          <w:szCs w:val="24"/>
        </w:rPr>
      </w:pPr>
      <w:r w:rsidRPr="006E4023">
        <w:rPr>
          <w:b/>
          <w:sz w:val="24"/>
          <w:szCs w:val="24"/>
        </w:rPr>
        <w:t>3.9</w:t>
      </w:r>
      <w:r w:rsidRPr="006E4023">
        <w:rPr>
          <w:b/>
          <w:sz w:val="24"/>
          <w:szCs w:val="24"/>
        </w:rPr>
        <w:tab/>
        <w:t>Administrationsveje og dosering</w:t>
      </w:r>
    </w:p>
    <w:p w14:paraId="23A0AF4A" w14:textId="767CFC5D" w:rsidR="008F71E6" w:rsidRPr="006E4023" w:rsidRDefault="008F71E6" w:rsidP="004939F1">
      <w:pPr>
        <w:ind w:left="851"/>
        <w:rPr>
          <w:sz w:val="24"/>
          <w:szCs w:val="24"/>
        </w:rPr>
      </w:pPr>
    </w:p>
    <w:p w14:paraId="66715CFB" w14:textId="77777777" w:rsidR="008F71E6" w:rsidRPr="00615543" w:rsidRDefault="008F71E6" w:rsidP="004939F1">
      <w:pPr>
        <w:ind w:left="851"/>
        <w:rPr>
          <w:sz w:val="24"/>
          <w:szCs w:val="24"/>
          <w:u w:val="single"/>
        </w:rPr>
      </w:pPr>
      <w:bookmarkStart w:id="1" w:name="_Hlk197600212"/>
      <w:r w:rsidRPr="00615543">
        <w:rPr>
          <w:sz w:val="24"/>
          <w:szCs w:val="24"/>
          <w:u w:val="single"/>
        </w:rPr>
        <w:t>Kvæg og heste:</w:t>
      </w:r>
    </w:p>
    <w:p w14:paraId="260904BE" w14:textId="33EA8129" w:rsidR="008F71E6" w:rsidRPr="006E4023" w:rsidRDefault="008F71E6" w:rsidP="004939F1">
      <w:pPr>
        <w:ind w:left="851"/>
        <w:rPr>
          <w:sz w:val="24"/>
          <w:szCs w:val="24"/>
        </w:rPr>
      </w:pPr>
      <w:r w:rsidRPr="006E4023">
        <w:rPr>
          <w:sz w:val="24"/>
          <w:szCs w:val="24"/>
        </w:rPr>
        <w:t>Intravenøs anvendelse.</w:t>
      </w:r>
    </w:p>
    <w:p w14:paraId="4307B4A8" w14:textId="77777777" w:rsidR="008F71E6" w:rsidRPr="006E4023" w:rsidRDefault="008F71E6" w:rsidP="004939F1">
      <w:pPr>
        <w:ind w:left="851"/>
        <w:rPr>
          <w:sz w:val="24"/>
          <w:szCs w:val="24"/>
        </w:rPr>
      </w:pPr>
    </w:p>
    <w:p w14:paraId="19AA5D63" w14:textId="77777777" w:rsidR="008F71E6" w:rsidRPr="00615543" w:rsidRDefault="008F71E6" w:rsidP="004939F1">
      <w:pPr>
        <w:ind w:left="851"/>
        <w:rPr>
          <w:sz w:val="24"/>
          <w:szCs w:val="24"/>
          <w:u w:val="single"/>
        </w:rPr>
      </w:pPr>
      <w:r w:rsidRPr="00615543">
        <w:rPr>
          <w:sz w:val="24"/>
          <w:szCs w:val="24"/>
          <w:u w:val="single"/>
        </w:rPr>
        <w:t>Hunde:</w:t>
      </w:r>
    </w:p>
    <w:p w14:paraId="37CD55F7" w14:textId="4669C1A9" w:rsidR="008F71E6" w:rsidRPr="006E4023" w:rsidRDefault="008F71E6" w:rsidP="004939F1">
      <w:pPr>
        <w:ind w:left="851"/>
        <w:rPr>
          <w:sz w:val="24"/>
          <w:szCs w:val="24"/>
        </w:rPr>
      </w:pPr>
      <w:r w:rsidRPr="006E4023">
        <w:rPr>
          <w:sz w:val="24"/>
          <w:szCs w:val="24"/>
        </w:rPr>
        <w:t>Intravenøs, intramuskulær og subkutan anvendelse.</w:t>
      </w:r>
    </w:p>
    <w:bookmarkEnd w:id="1"/>
    <w:p w14:paraId="5B67A4A5" w14:textId="77777777" w:rsidR="008F71E6" w:rsidRPr="006E4023" w:rsidRDefault="008F71E6" w:rsidP="004939F1">
      <w:pPr>
        <w:ind w:left="851"/>
        <w:rPr>
          <w:sz w:val="24"/>
          <w:szCs w:val="24"/>
        </w:rPr>
      </w:pPr>
    </w:p>
    <w:p w14:paraId="32242575" w14:textId="77777777" w:rsidR="008F71E6" w:rsidRPr="006E4023" w:rsidRDefault="008F71E6" w:rsidP="004939F1">
      <w:pPr>
        <w:ind w:left="851"/>
        <w:rPr>
          <w:sz w:val="24"/>
          <w:szCs w:val="24"/>
        </w:rPr>
      </w:pPr>
      <w:r w:rsidRPr="006E4023">
        <w:rPr>
          <w:sz w:val="24"/>
          <w:szCs w:val="24"/>
        </w:rPr>
        <w:t>Det anbefales, at opløsningen opvarmes til kropstemperatur før indgivelse.</w:t>
      </w:r>
    </w:p>
    <w:p w14:paraId="1264C2D2" w14:textId="77777777" w:rsidR="00615543" w:rsidRDefault="00615543" w:rsidP="004939F1">
      <w:pPr>
        <w:ind w:left="851"/>
        <w:rPr>
          <w:sz w:val="24"/>
          <w:szCs w:val="24"/>
        </w:rPr>
      </w:pPr>
    </w:p>
    <w:p w14:paraId="2FBDD957" w14:textId="62F2A9B0" w:rsidR="008F71E6" w:rsidRPr="006E4023" w:rsidRDefault="008F71E6" w:rsidP="004939F1">
      <w:pPr>
        <w:ind w:left="851"/>
        <w:rPr>
          <w:sz w:val="24"/>
          <w:szCs w:val="24"/>
        </w:rPr>
      </w:pPr>
      <w:r w:rsidRPr="006E4023">
        <w:rPr>
          <w:sz w:val="24"/>
          <w:szCs w:val="24"/>
        </w:rPr>
        <w:t>Dosis afhænger af dyrets legemsvægt og tilstand.</w:t>
      </w:r>
    </w:p>
    <w:p w14:paraId="21479E4C" w14:textId="3E92ABC2" w:rsidR="00615543" w:rsidRDefault="00615543">
      <w:pPr>
        <w:rPr>
          <w:sz w:val="24"/>
          <w:szCs w:val="24"/>
        </w:rPr>
      </w:pPr>
      <w:r>
        <w:rPr>
          <w:sz w:val="24"/>
          <w:szCs w:val="24"/>
        </w:rPr>
        <w:br w:type="page"/>
      </w:r>
    </w:p>
    <w:p w14:paraId="1BD41788" w14:textId="77777777" w:rsidR="008F71E6" w:rsidRPr="006E4023" w:rsidRDefault="008F71E6" w:rsidP="008F71E6">
      <w:pPr>
        <w:tabs>
          <w:tab w:val="left" w:pos="1304"/>
        </w:tabs>
        <w:rPr>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9"/>
        <w:gridCol w:w="1863"/>
        <w:gridCol w:w="1907"/>
        <w:gridCol w:w="2024"/>
        <w:gridCol w:w="1999"/>
      </w:tblGrid>
      <w:tr w:rsidR="008F71E6" w:rsidRPr="00615543" w14:paraId="7FE71F5C" w14:textId="77777777" w:rsidTr="004939F1">
        <w:trPr>
          <w:trHeight w:val="300"/>
        </w:trPr>
        <w:tc>
          <w:tcPr>
            <w:tcW w:w="950" w:type="pct"/>
            <w:tcBorders>
              <w:top w:val="single" w:sz="6" w:space="0" w:color="auto"/>
              <w:left w:val="single" w:sz="6" w:space="0" w:color="auto"/>
              <w:bottom w:val="single" w:sz="6" w:space="0" w:color="auto"/>
              <w:right w:val="single" w:sz="6" w:space="0" w:color="auto"/>
            </w:tcBorders>
            <w:hideMark/>
          </w:tcPr>
          <w:p w14:paraId="53908C38" w14:textId="77777777" w:rsidR="008F71E6" w:rsidRPr="00615543" w:rsidRDefault="008F71E6">
            <w:pPr>
              <w:tabs>
                <w:tab w:val="left" w:pos="1304"/>
              </w:tabs>
              <w:jc w:val="center"/>
              <w:rPr>
                <w:sz w:val="22"/>
                <w:szCs w:val="22"/>
              </w:rPr>
            </w:pPr>
            <w:bookmarkStart w:id="2" w:name="_Hlk172291639"/>
            <w:r w:rsidRPr="00615543">
              <w:rPr>
                <w:sz w:val="22"/>
                <w:szCs w:val="22"/>
              </w:rPr>
              <w:t>Dyrearter</w:t>
            </w:r>
          </w:p>
        </w:tc>
        <w:tc>
          <w:tcPr>
            <w:tcW w:w="968" w:type="pct"/>
            <w:tcBorders>
              <w:top w:val="single" w:sz="6" w:space="0" w:color="auto"/>
              <w:left w:val="single" w:sz="6" w:space="0" w:color="auto"/>
              <w:bottom w:val="single" w:sz="6" w:space="0" w:color="auto"/>
              <w:right w:val="single" w:sz="6" w:space="0" w:color="auto"/>
            </w:tcBorders>
            <w:hideMark/>
          </w:tcPr>
          <w:p w14:paraId="6B602C8A" w14:textId="77777777" w:rsidR="008F71E6" w:rsidRPr="00615543" w:rsidRDefault="008F71E6">
            <w:pPr>
              <w:tabs>
                <w:tab w:val="left" w:pos="1304"/>
              </w:tabs>
              <w:jc w:val="center"/>
              <w:rPr>
                <w:sz w:val="22"/>
                <w:szCs w:val="22"/>
              </w:rPr>
            </w:pPr>
            <w:r w:rsidRPr="00615543">
              <w:rPr>
                <w:sz w:val="22"/>
                <w:szCs w:val="22"/>
              </w:rPr>
              <w:t xml:space="preserve">Dosis </w:t>
            </w:r>
            <w:proofErr w:type="spellStart"/>
            <w:r w:rsidRPr="00615543">
              <w:rPr>
                <w:sz w:val="22"/>
                <w:szCs w:val="22"/>
              </w:rPr>
              <w:t>butafosfan</w:t>
            </w:r>
            <w:proofErr w:type="spellEnd"/>
            <w:r w:rsidRPr="00615543">
              <w:rPr>
                <w:sz w:val="22"/>
                <w:szCs w:val="22"/>
              </w:rPr>
              <w:t xml:space="preserve"> (mg/kg legemsvægt)</w:t>
            </w:r>
          </w:p>
        </w:tc>
        <w:tc>
          <w:tcPr>
            <w:tcW w:w="991" w:type="pct"/>
            <w:tcBorders>
              <w:top w:val="single" w:sz="6" w:space="0" w:color="auto"/>
              <w:left w:val="single" w:sz="6" w:space="0" w:color="auto"/>
              <w:bottom w:val="single" w:sz="6" w:space="0" w:color="auto"/>
              <w:right w:val="single" w:sz="6" w:space="0" w:color="auto"/>
            </w:tcBorders>
            <w:hideMark/>
          </w:tcPr>
          <w:p w14:paraId="63998F0F" w14:textId="77777777" w:rsidR="008F71E6" w:rsidRPr="00615543" w:rsidRDefault="008F71E6">
            <w:pPr>
              <w:tabs>
                <w:tab w:val="left" w:pos="1304"/>
              </w:tabs>
              <w:jc w:val="center"/>
              <w:rPr>
                <w:sz w:val="22"/>
                <w:szCs w:val="22"/>
              </w:rPr>
            </w:pPr>
            <w:r w:rsidRPr="00615543">
              <w:rPr>
                <w:sz w:val="22"/>
                <w:szCs w:val="22"/>
              </w:rPr>
              <w:t xml:space="preserve">Dosis </w:t>
            </w:r>
            <w:proofErr w:type="spellStart"/>
            <w:r w:rsidRPr="00615543">
              <w:rPr>
                <w:sz w:val="22"/>
                <w:szCs w:val="22"/>
              </w:rPr>
              <w:t>cyanocobalamin</w:t>
            </w:r>
            <w:proofErr w:type="spellEnd"/>
            <w:r w:rsidRPr="00615543">
              <w:rPr>
                <w:sz w:val="22"/>
                <w:szCs w:val="22"/>
              </w:rPr>
              <w:t xml:space="preserve"> (mg/kg legemsvægt)</w:t>
            </w:r>
          </w:p>
        </w:tc>
        <w:tc>
          <w:tcPr>
            <w:tcW w:w="1052" w:type="pct"/>
            <w:tcBorders>
              <w:top w:val="single" w:sz="6" w:space="0" w:color="auto"/>
              <w:left w:val="single" w:sz="6" w:space="0" w:color="auto"/>
              <w:bottom w:val="single" w:sz="6" w:space="0" w:color="auto"/>
              <w:right w:val="single" w:sz="6" w:space="0" w:color="auto"/>
            </w:tcBorders>
            <w:hideMark/>
          </w:tcPr>
          <w:p w14:paraId="15122611" w14:textId="77777777" w:rsidR="008F71E6" w:rsidRPr="00615543" w:rsidRDefault="008F71E6">
            <w:pPr>
              <w:tabs>
                <w:tab w:val="left" w:pos="1304"/>
              </w:tabs>
              <w:jc w:val="center"/>
              <w:rPr>
                <w:sz w:val="22"/>
                <w:szCs w:val="22"/>
              </w:rPr>
            </w:pPr>
            <w:r w:rsidRPr="00615543">
              <w:rPr>
                <w:sz w:val="22"/>
                <w:szCs w:val="22"/>
              </w:rPr>
              <w:t>Dosismængde af veterinærlægemidlet</w:t>
            </w:r>
          </w:p>
        </w:tc>
        <w:tc>
          <w:tcPr>
            <w:tcW w:w="1039" w:type="pct"/>
            <w:tcBorders>
              <w:top w:val="single" w:sz="6" w:space="0" w:color="auto"/>
              <w:left w:val="single" w:sz="6" w:space="0" w:color="auto"/>
              <w:bottom w:val="single" w:sz="6" w:space="0" w:color="auto"/>
              <w:right w:val="single" w:sz="6" w:space="0" w:color="auto"/>
            </w:tcBorders>
            <w:hideMark/>
          </w:tcPr>
          <w:p w14:paraId="744B1810" w14:textId="77777777" w:rsidR="008F71E6" w:rsidRPr="00615543" w:rsidRDefault="008F71E6">
            <w:pPr>
              <w:tabs>
                <w:tab w:val="left" w:pos="1304"/>
              </w:tabs>
              <w:jc w:val="center"/>
              <w:rPr>
                <w:sz w:val="22"/>
                <w:szCs w:val="22"/>
              </w:rPr>
            </w:pPr>
            <w:r w:rsidRPr="00615543">
              <w:rPr>
                <w:sz w:val="22"/>
                <w:szCs w:val="22"/>
              </w:rPr>
              <w:t>Administrationsveje</w:t>
            </w:r>
          </w:p>
        </w:tc>
      </w:tr>
      <w:tr w:rsidR="008F71E6" w:rsidRPr="00615543" w14:paraId="4904754D" w14:textId="77777777" w:rsidTr="004939F1">
        <w:trPr>
          <w:trHeight w:val="300"/>
        </w:trPr>
        <w:tc>
          <w:tcPr>
            <w:tcW w:w="950" w:type="pct"/>
            <w:tcBorders>
              <w:top w:val="single" w:sz="6" w:space="0" w:color="auto"/>
              <w:left w:val="single" w:sz="6" w:space="0" w:color="auto"/>
              <w:bottom w:val="single" w:sz="6" w:space="0" w:color="auto"/>
              <w:right w:val="single" w:sz="6" w:space="0" w:color="auto"/>
            </w:tcBorders>
            <w:vAlign w:val="center"/>
            <w:hideMark/>
          </w:tcPr>
          <w:p w14:paraId="60AB0EDF" w14:textId="77777777" w:rsidR="008F71E6" w:rsidRPr="00615543" w:rsidRDefault="008F71E6">
            <w:pPr>
              <w:tabs>
                <w:tab w:val="left" w:pos="1304"/>
              </w:tabs>
              <w:jc w:val="center"/>
              <w:rPr>
                <w:sz w:val="22"/>
                <w:szCs w:val="22"/>
              </w:rPr>
            </w:pPr>
            <w:r w:rsidRPr="00615543">
              <w:rPr>
                <w:sz w:val="22"/>
                <w:szCs w:val="22"/>
              </w:rPr>
              <w:t>Kvæg</w:t>
            </w:r>
          </w:p>
          <w:p w14:paraId="1D6663FF" w14:textId="77777777" w:rsidR="008F71E6" w:rsidRPr="00615543" w:rsidRDefault="008F71E6">
            <w:pPr>
              <w:tabs>
                <w:tab w:val="left" w:pos="1304"/>
              </w:tabs>
              <w:jc w:val="center"/>
              <w:rPr>
                <w:sz w:val="22"/>
                <w:szCs w:val="22"/>
              </w:rPr>
            </w:pPr>
            <w:r w:rsidRPr="00615543">
              <w:rPr>
                <w:sz w:val="22"/>
                <w:szCs w:val="22"/>
              </w:rPr>
              <w:t>Heste</w:t>
            </w:r>
          </w:p>
        </w:tc>
        <w:tc>
          <w:tcPr>
            <w:tcW w:w="968" w:type="pct"/>
            <w:tcBorders>
              <w:top w:val="single" w:sz="6" w:space="0" w:color="auto"/>
              <w:left w:val="single" w:sz="6" w:space="0" w:color="auto"/>
              <w:bottom w:val="single" w:sz="6" w:space="0" w:color="auto"/>
              <w:right w:val="single" w:sz="6" w:space="0" w:color="auto"/>
            </w:tcBorders>
            <w:vAlign w:val="center"/>
            <w:hideMark/>
          </w:tcPr>
          <w:p w14:paraId="7C16DF16" w14:textId="77777777" w:rsidR="008F71E6" w:rsidRPr="00615543" w:rsidRDefault="008F71E6">
            <w:pPr>
              <w:tabs>
                <w:tab w:val="left" w:pos="1304"/>
              </w:tabs>
              <w:jc w:val="center"/>
              <w:rPr>
                <w:sz w:val="22"/>
                <w:szCs w:val="22"/>
              </w:rPr>
            </w:pPr>
            <w:r w:rsidRPr="00615543">
              <w:rPr>
                <w:sz w:val="22"/>
                <w:szCs w:val="22"/>
              </w:rPr>
              <w:t>5–10</w:t>
            </w:r>
          </w:p>
        </w:tc>
        <w:tc>
          <w:tcPr>
            <w:tcW w:w="991" w:type="pct"/>
            <w:tcBorders>
              <w:top w:val="single" w:sz="6" w:space="0" w:color="auto"/>
              <w:left w:val="single" w:sz="6" w:space="0" w:color="auto"/>
              <w:bottom w:val="single" w:sz="6" w:space="0" w:color="auto"/>
              <w:right w:val="single" w:sz="6" w:space="0" w:color="auto"/>
            </w:tcBorders>
            <w:vAlign w:val="center"/>
            <w:hideMark/>
          </w:tcPr>
          <w:p w14:paraId="14794AB4" w14:textId="77777777" w:rsidR="008F71E6" w:rsidRPr="00615543" w:rsidRDefault="008F71E6">
            <w:pPr>
              <w:tabs>
                <w:tab w:val="left" w:pos="1304"/>
              </w:tabs>
              <w:jc w:val="center"/>
              <w:rPr>
                <w:sz w:val="22"/>
                <w:szCs w:val="22"/>
              </w:rPr>
            </w:pPr>
            <w:r w:rsidRPr="00615543">
              <w:rPr>
                <w:sz w:val="22"/>
                <w:szCs w:val="22"/>
              </w:rPr>
              <w:t>0.0025–0.005</w:t>
            </w:r>
          </w:p>
        </w:tc>
        <w:tc>
          <w:tcPr>
            <w:tcW w:w="1052" w:type="pct"/>
            <w:tcBorders>
              <w:top w:val="single" w:sz="6" w:space="0" w:color="auto"/>
              <w:left w:val="single" w:sz="6" w:space="0" w:color="auto"/>
              <w:bottom w:val="single" w:sz="6" w:space="0" w:color="auto"/>
              <w:right w:val="single" w:sz="6" w:space="0" w:color="auto"/>
            </w:tcBorders>
            <w:vAlign w:val="center"/>
            <w:hideMark/>
          </w:tcPr>
          <w:p w14:paraId="0C338AAD" w14:textId="77777777" w:rsidR="008F71E6" w:rsidRPr="00615543" w:rsidRDefault="008F71E6">
            <w:pPr>
              <w:tabs>
                <w:tab w:val="left" w:pos="1304"/>
              </w:tabs>
              <w:jc w:val="center"/>
              <w:rPr>
                <w:sz w:val="22"/>
                <w:szCs w:val="22"/>
              </w:rPr>
            </w:pPr>
            <w:r w:rsidRPr="00615543">
              <w:rPr>
                <w:sz w:val="22"/>
                <w:szCs w:val="22"/>
              </w:rPr>
              <w:t>5–10 ml/100 kg</w:t>
            </w:r>
          </w:p>
        </w:tc>
        <w:tc>
          <w:tcPr>
            <w:tcW w:w="1039" w:type="pct"/>
            <w:tcBorders>
              <w:top w:val="single" w:sz="6" w:space="0" w:color="auto"/>
              <w:left w:val="single" w:sz="6" w:space="0" w:color="auto"/>
              <w:bottom w:val="single" w:sz="6" w:space="0" w:color="auto"/>
              <w:right w:val="single" w:sz="6" w:space="0" w:color="auto"/>
            </w:tcBorders>
            <w:vAlign w:val="center"/>
            <w:hideMark/>
          </w:tcPr>
          <w:p w14:paraId="305BB390" w14:textId="77777777" w:rsidR="008F71E6" w:rsidRPr="00615543" w:rsidRDefault="008F71E6">
            <w:pPr>
              <w:tabs>
                <w:tab w:val="left" w:pos="1304"/>
              </w:tabs>
              <w:jc w:val="center"/>
              <w:rPr>
                <w:sz w:val="22"/>
                <w:szCs w:val="22"/>
              </w:rPr>
            </w:pPr>
            <w:proofErr w:type="spellStart"/>
            <w:r w:rsidRPr="00615543">
              <w:rPr>
                <w:sz w:val="22"/>
                <w:szCs w:val="22"/>
              </w:rPr>
              <w:t>i.v</w:t>
            </w:r>
            <w:proofErr w:type="spellEnd"/>
            <w:r w:rsidRPr="00615543">
              <w:rPr>
                <w:sz w:val="22"/>
                <w:szCs w:val="22"/>
              </w:rPr>
              <w:t>.</w:t>
            </w:r>
          </w:p>
        </w:tc>
      </w:tr>
      <w:tr w:rsidR="008F71E6" w:rsidRPr="00615543" w14:paraId="306B7D4C" w14:textId="77777777" w:rsidTr="004939F1">
        <w:trPr>
          <w:trHeight w:val="300"/>
        </w:trPr>
        <w:tc>
          <w:tcPr>
            <w:tcW w:w="950" w:type="pct"/>
            <w:tcBorders>
              <w:top w:val="single" w:sz="6" w:space="0" w:color="auto"/>
              <w:left w:val="single" w:sz="6" w:space="0" w:color="auto"/>
              <w:bottom w:val="single" w:sz="6" w:space="0" w:color="auto"/>
              <w:right w:val="single" w:sz="6" w:space="0" w:color="auto"/>
            </w:tcBorders>
            <w:vAlign w:val="center"/>
            <w:hideMark/>
          </w:tcPr>
          <w:p w14:paraId="4B14EA95" w14:textId="77777777" w:rsidR="008F71E6" w:rsidRPr="00615543" w:rsidRDefault="008F71E6">
            <w:pPr>
              <w:tabs>
                <w:tab w:val="left" w:pos="1304"/>
              </w:tabs>
              <w:jc w:val="center"/>
              <w:rPr>
                <w:sz w:val="22"/>
                <w:szCs w:val="22"/>
              </w:rPr>
            </w:pPr>
            <w:r w:rsidRPr="00615543">
              <w:rPr>
                <w:sz w:val="22"/>
                <w:szCs w:val="22"/>
              </w:rPr>
              <w:t>Hunde</w:t>
            </w:r>
          </w:p>
        </w:tc>
        <w:tc>
          <w:tcPr>
            <w:tcW w:w="968" w:type="pct"/>
            <w:tcBorders>
              <w:top w:val="single" w:sz="6" w:space="0" w:color="auto"/>
              <w:left w:val="single" w:sz="6" w:space="0" w:color="auto"/>
              <w:bottom w:val="single" w:sz="6" w:space="0" w:color="auto"/>
              <w:right w:val="single" w:sz="6" w:space="0" w:color="auto"/>
            </w:tcBorders>
            <w:vAlign w:val="center"/>
            <w:hideMark/>
          </w:tcPr>
          <w:p w14:paraId="7C782746" w14:textId="77777777" w:rsidR="008F71E6" w:rsidRPr="00615543" w:rsidRDefault="008F71E6">
            <w:pPr>
              <w:tabs>
                <w:tab w:val="left" w:pos="1304"/>
              </w:tabs>
              <w:jc w:val="center"/>
              <w:rPr>
                <w:sz w:val="22"/>
                <w:szCs w:val="22"/>
              </w:rPr>
            </w:pPr>
            <w:r w:rsidRPr="00615543">
              <w:rPr>
                <w:sz w:val="22"/>
                <w:szCs w:val="22"/>
              </w:rPr>
              <w:t>10–15</w:t>
            </w:r>
          </w:p>
        </w:tc>
        <w:tc>
          <w:tcPr>
            <w:tcW w:w="991" w:type="pct"/>
            <w:tcBorders>
              <w:top w:val="single" w:sz="6" w:space="0" w:color="auto"/>
              <w:left w:val="single" w:sz="6" w:space="0" w:color="auto"/>
              <w:bottom w:val="single" w:sz="6" w:space="0" w:color="auto"/>
              <w:right w:val="single" w:sz="6" w:space="0" w:color="auto"/>
            </w:tcBorders>
            <w:vAlign w:val="center"/>
            <w:hideMark/>
          </w:tcPr>
          <w:p w14:paraId="28879DC5" w14:textId="77777777" w:rsidR="008F71E6" w:rsidRPr="00615543" w:rsidRDefault="008F71E6">
            <w:pPr>
              <w:tabs>
                <w:tab w:val="left" w:pos="1304"/>
              </w:tabs>
              <w:jc w:val="center"/>
              <w:rPr>
                <w:sz w:val="22"/>
                <w:szCs w:val="22"/>
              </w:rPr>
            </w:pPr>
            <w:r w:rsidRPr="00615543">
              <w:rPr>
                <w:sz w:val="22"/>
                <w:szCs w:val="22"/>
              </w:rPr>
              <w:t>0.005–0.0075</w:t>
            </w:r>
          </w:p>
        </w:tc>
        <w:tc>
          <w:tcPr>
            <w:tcW w:w="1052" w:type="pct"/>
            <w:tcBorders>
              <w:top w:val="single" w:sz="6" w:space="0" w:color="auto"/>
              <w:left w:val="single" w:sz="6" w:space="0" w:color="auto"/>
              <w:bottom w:val="single" w:sz="6" w:space="0" w:color="auto"/>
              <w:right w:val="single" w:sz="6" w:space="0" w:color="auto"/>
            </w:tcBorders>
            <w:vAlign w:val="center"/>
            <w:hideMark/>
          </w:tcPr>
          <w:p w14:paraId="75BC536C" w14:textId="77777777" w:rsidR="008F71E6" w:rsidRPr="00615543" w:rsidRDefault="008F71E6">
            <w:pPr>
              <w:tabs>
                <w:tab w:val="left" w:pos="1304"/>
              </w:tabs>
              <w:jc w:val="center"/>
              <w:rPr>
                <w:sz w:val="22"/>
                <w:szCs w:val="22"/>
              </w:rPr>
            </w:pPr>
            <w:r w:rsidRPr="00615543">
              <w:rPr>
                <w:sz w:val="22"/>
                <w:szCs w:val="22"/>
              </w:rPr>
              <w:t>0.1–0.15 ml/kg</w:t>
            </w:r>
          </w:p>
        </w:tc>
        <w:tc>
          <w:tcPr>
            <w:tcW w:w="1039" w:type="pct"/>
            <w:tcBorders>
              <w:top w:val="single" w:sz="6" w:space="0" w:color="auto"/>
              <w:left w:val="single" w:sz="6" w:space="0" w:color="auto"/>
              <w:bottom w:val="single" w:sz="6" w:space="0" w:color="auto"/>
              <w:right w:val="single" w:sz="6" w:space="0" w:color="auto"/>
            </w:tcBorders>
            <w:vAlign w:val="center"/>
            <w:hideMark/>
          </w:tcPr>
          <w:p w14:paraId="54D953AA" w14:textId="77777777" w:rsidR="008F71E6" w:rsidRPr="00615543" w:rsidRDefault="008F71E6">
            <w:pPr>
              <w:tabs>
                <w:tab w:val="left" w:pos="1304"/>
              </w:tabs>
              <w:jc w:val="center"/>
              <w:rPr>
                <w:sz w:val="22"/>
                <w:szCs w:val="22"/>
              </w:rPr>
            </w:pPr>
            <w:proofErr w:type="spellStart"/>
            <w:r w:rsidRPr="00615543">
              <w:rPr>
                <w:sz w:val="22"/>
                <w:szCs w:val="22"/>
              </w:rPr>
              <w:t>i.v</w:t>
            </w:r>
            <w:proofErr w:type="spellEnd"/>
            <w:r w:rsidRPr="00615543">
              <w:rPr>
                <w:sz w:val="22"/>
                <w:szCs w:val="22"/>
              </w:rPr>
              <w:t xml:space="preserve">., </w:t>
            </w:r>
            <w:proofErr w:type="spellStart"/>
            <w:r w:rsidRPr="00615543">
              <w:rPr>
                <w:sz w:val="22"/>
                <w:szCs w:val="22"/>
              </w:rPr>
              <w:t>i.m</w:t>
            </w:r>
            <w:proofErr w:type="spellEnd"/>
            <w:r w:rsidRPr="00615543">
              <w:rPr>
                <w:sz w:val="22"/>
                <w:szCs w:val="22"/>
              </w:rPr>
              <w:t xml:space="preserve">., </w:t>
            </w:r>
            <w:proofErr w:type="spellStart"/>
            <w:r w:rsidRPr="00615543">
              <w:rPr>
                <w:sz w:val="22"/>
                <w:szCs w:val="22"/>
              </w:rPr>
              <w:t>s.c</w:t>
            </w:r>
            <w:proofErr w:type="spellEnd"/>
            <w:r w:rsidRPr="00615543">
              <w:rPr>
                <w:sz w:val="22"/>
                <w:szCs w:val="22"/>
              </w:rPr>
              <w:t>.</w:t>
            </w:r>
          </w:p>
        </w:tc>
      </w:tr>
      <w:bookmarkEnd w:id="2"/>
    </w:tbl>
    <w:p w14:paraId="26B28C9A" w14:textId="77777777" w:rsidR="008F71E6" w:rsidRPr="006E4023" w:rsidRDefault="008F71E6" w:rsidP="008F71E6">
      <w:pPr>
        <w:tabs>
          <w:tab w:val="left" w:pos="1304"/>
        </w:tabs>
        <w:rPr>
          <w:sz w:val="24"/>
          <w:szCs w:val="24"/>
        </w:rPr>
      </w:pPr>
    </w:p>
    <w:p w14:paraId="2AC8A811" w14:textId="77777777" w:rsidR="008F71E6" w:rsidRPr="006E4023" w:rsidRDefault="008F71E6" w:rsidP="004939F1">
      <w:pPr>
        <w:ind w:left="851"/>
        <w:rPr>
          <w:sz w:val="24"/>
          <w:szCs w:val="24"/>
        </w:rPr>
      </w:pPr>
      <w:r w:rsidRPr="006E4023">
        <w:rPr>
          <w:sz w:val="24"/>
          <w:szCs w:val="24"/>
        </w:rPr>
        <w:t xml:space="preserve">Til understøttende behandling af sekundær </w:t>
      </w:r>
      <w:proofErr w:type="spellStart"/>
      <w:r w:rsidRPr="006E4023">
        <w:rPr>
          <w:sz w:val="24"/>
          <w:szCs w:val="24"/>
        </w:rPr>
        <w:t>ketose</w:t>
      </w:r>
      <w:proofErr w:type="spellEnd"/>
      <w:r w:rsidRPr="006E4023">
        <w:rPr>
          <w:sz w:val="24"/>
          <w:szCs w:val="24"/>
        </w:rPr>
        <w:t xml:space="preserve"> hos køer bør den anbefalede dosis gives tre dage i træk.</w:t>
      </w:r>
    </w:p>
    <w:p w14:paraId="6EE46FE3" w14:textId="77777777" w:rsidR="008F71E6" w:rsidRPr="006E4023" w:rsidRDefault="008F71E6" w:rsidP="004939F1">
      <w:pPr>
        <w:ind w:left="851"/>
        <w:rPr>
          <w:sz w:val="24"/>
          <w:szCs w:val="24"/>
        </w:rPr>
      </w:pPr>
      <w:r w:rsidRPr="006E4023">
        <w:rPr>
          <w:sz w:val="24"/>
          <w:szCs w:val="24"/>
        </w:rPr>
        <w:t xml:space="preserve">Til forebyggelse af </w:t>
      </w:r>
      <w:proofErr w:type="spellStart"/>
      <w:r w:rsidRPr="006E4023">
        <w:rPr>
          <w:sz w:val="24"/>
          <w:szCs w:val="24"/>
        </w:rPr>
        <w:t>ketose</w:t>
      </w:r>
      <w:proofErr w:type="spellEnd"/>
      <w:r w:rsidRPr="006E4023">
        <w:rPr>
          <w:sz w:val="24"/>
          <w:szCs w:val="24"/>
        </w:rPr>
        <w:t xml:space="preserve"> hos køer bør den anbefalede dosis administreres tre dage i træk inden for 10 dage før forventet kælvning.</w:t>
      </w:r>
    </w:p>
    <w:p w14:paraId="4CA53DE4" w14:textId="77777777" w:rsidR="008F71E6" w:rsidRPr="006E4023" w:rsidRDefault="008F71E6" w:rsidP="004939F1">
      <w:pPr>
        <w:ind w:left="851"/>
        <w:rPr>
          <w:sz w:val="24"/>
          <w:szCs w:val="24"/>
        </w:rPr>
      </w:pPr>
      <w:r w:rsidRPr="006E4023">
        <w:rPr>
          <w:sz w:val="24"/>
          <w:szCs w:val="24"/>
        </w:rPr>
        <w:t>Ved andre indikationer bør behandlingen gentages efter behov.</w:t>
      </w:r>
    </w:p>
    <w:p w14:paraId="7A44395A" w14:textId="77777777" w:rsidR="008F71E6" w:rsidRPr="006E4023" w:rsidRDefault="008F71E6" w:rsidP="004939F1">
      <w:pPr>
        <w:ind w:left="851"/>
        <w:rPr>
          <w:sz w:val="24"/>
          <w:szCs w:val="24"/>
        </w:rPr>
      </w:pPr>
    </w:p>
    <w:p w14:paraId="2659369F" w14:textId="0C08440D" w:rsidR="008F71E6" w:rsidRPr="006E4023" w:rsidRDefault="008F71E6" w:rsidP="004939F1">
      <w:pPr>
        <w:ind w:left="851"/>
        <w:rPr>
          <w:sz w:val="24"/>
          <w:szCs w:val="24"/>
        </w:rPr>
      </w:pPr>
      <w:bookmarkStart w:id="3" w:name="_Hlk197605080"/>
      <w:r w:rsidRPr="006E4023">
        <w:rPr>
          <w:sz w:val="24"/>
          <w:szCs w:val="24"/>
        </w:rPr>
        <w:t>Proppen kan perforeres sikkert op til 50 gange med en nålestørrelse, der ikke overstiger 18</w:t>
      </w:r>
      <w:r w:rsidR="00615543">
        <w:rPr>
          <w:sz w:val="24"/>
          <w:szCs w:val="24"/>
        </w:rPr>
        <w:t> </w:t>
      </w:r>
      <w:r w:rsidRPr="006E4023">
        <w:rPr>
          <w:sz w:val="24"/>
          <w:szCs w:val="24"/>
        </w:rPr>
        <w:t xml:space="preserve">G. </w:t>
      </w:r>
      <w:bookmarkStart w:id="4" w:name="_Hlk197587459"/>
      <w:r w:rsidRPr="006E4023">
        <w:rPr>
          <w:sz w:val="24"/>
          <w:szCs w:val="24"/>
        </w:rPr>
        <w:t>Til gentagende perforeringer af flasken anbefales en optrækskanyle eller en multidosissprøjte for at undgå for mange perforeringer af proppen.</w:t>
      </w:r>
    </w:p>
    <w:bookmarkEnd w:id="3"/>
    <w:bookmarkEnd w:id="4"/>
    <w:p w14:paraId="0E96F867" w14:textId="77777777" w:rsidR="008203A8" w:rsidRPr="006E4023" w:rsidRDefault="008203A8" w:rsidP="008203A8">
      <w:pPr>
        <w:tabs>
          <w:tab w:val="left" w:pos="851"/>
        </w:tabs>
        <w:ind w:left="851"/>
        <w:rPr>
          <w:sz w:val="24"/>
          <w:szCs w:val="24"/>
        </w:rPr>
      </w:pPr>
    </w:p>
    <w:p w14:paraId="50C4515F" w14:textId="77777777" w:rsidR="008203A8" w:rsidRPr="006E4023" w:rsidRDefault="008203A8" w:rsidP="008203A8">
      <w:pPr>
        <w:tabs>
          <w:tab w:val="left" w:pos="851"/>
        </w:tabs>
        <w:ind w:left="851" w:hanging="851"/>
        <w:rPr>
          <w:b/>
          <w:sz w:val="24"/>
          <w:szCs w:val="24"/>
        </w:rPr>
      </w:pPr>
      <w:r w:rsidRPr="006E4023">
        <w:rPr>
          <w:b/>
          <w:sz w:val="24"/>
          <w:szCs w:val="24"/>
        </w:rPr>
        <w:t>3.10</w:t>
      </w:r>
      <w:r w:rsidRPr="006E4023">
        <w:rPr>
          <w:b/>
          <w:sz w:val="24"/>
          <w:szCs w:val="24"/>
        </w:rPr>
        <w:tab/>
        <w:t>Symptomer på overdosering (og, hvis relevant, nødforanstaltninger og modgift)</w:t>
      </w:r>
    </w:p>
    <w:p w14:paraId="3AEA9C2A" w14:textId="77777777" w:rsidR="008F71E6" w:rsidRPr="006E4023" w:rsidRDefault="008F71E6" w:rsidP="006E4023">
      <w:pPr>
        <w:ind w:left="851"/>
        <w:rPr>
          <w:sz w:val="24"/>
          <w:szCs w:val="24"/>
        </w:rPr>
      </w:pPr>
      <w:r w:rsidRPr="006E4023">
        <w:rPr>
          <w:sz w:val="24"/>
          <w:szCs w:val="24"/>
        </w:rPr>
        <w:t>Der blev ikke rapporteret nogen bivirkninger efter intravenøs administration op til 5 gange den anbefalede dosis hos kvæg.</w:t>
      </w:r>
    </w:p>
    <w:p w14:paraId="5575C7E1" w14:textId="77777777" w:rsidR="008F71E6" w:rsidRPr="006E4023" w:rsidRDefault="008F71E6" w:rsidP="006E4023">
      <w:pPr>
        <w:ind w:left="851"/>
        <w:rPr>
          <w:sz w:val="24"/>
          <w:szCs w:val="24"/>
        </w:rPr>
      </w:pPr>
      <w:r w:rsidRPr="006E4023">
        <w:rPr>
          <w:sz w:val="24"/>
          <w:szCs w:val="24"/>
        </w:rPr>
        <w:t>Bortset fra forbigående let hævelse på injektionsstedet blev der ikke rapporteret andre bivirkninger efter subkutan administration op til 5 gange den anbefalede dosis hos hunde.</w:t>
      </w:r>
    </w:p>
    <w:p w14:paraId="2281EDAA" w14:textId="77777777" w:rsidR="008F71E6" w:rsidRPr="006E4023" w:rsidRDefault="008F71E6" w:rsidP="006E4023">
      <w:pPr>
        <w:ind w:left="851"/>
        <w:rPr>
          <w:sz w:val="24"/>
          <w:szCs w:val="24"/>
        </w:rPr>
      </w:pPr>
      <w:r w:rsidRPr="006E4023">
        <w:rPr>
          <w:sz w:val="24"/>
          <w:szCs w:val="24"/>
        </w:rPr>
        <w:t>Der findes ingen data for overdosering hos hunde efter intravenøs og intramuskulær administration.</w:t>
      </w:r>
    </w:p>
    <w:p w14:paraId="6D874DF3" w14:textId="77777777" w:rsidR="008F71E6" w:rsidRPr="006E4023" w:rsidRDefault="008F71E6" w:rsidP="006E4023">
      <w:pPr>
        <w:ind w:left="851"/>
        <w:rPr>
          <w:sz w:val="24"/>
          <w:szCs w:val="24"/>
        </w:rPr>
      </w:pPr>
      <w:r w:rsidRPr="006E4023">
        <w:rPr>
          <w:sz w:val="24"/>
          <w:szCs w:val="24"/>
        </w:rPr>
        <w:t>Der findes ingen data for overdosering hos heste.</w:t>
      </w:r>
    </w:p>
    <w:p w14:paraId="43C0F2E0" w14:textId="77777777" w:rsidR="008203A8" w:rsidRPr="006E4023" w:rsidRDefault="008203A8" w:rsidP="008203A8">
      <w:pPr>
        <w:tabs>
          <w:tab w:val="left" w:pos="851"/>
        </w:tabs>
        <w:ind w:left="851"/>
        <w:rPr>
          <w:sz w:val="24"/>
          <w:szCs w:val="24"/>
        </w:rPr>
      </w:pPr>
    </w:p>
    <w:p w14:paraId="5C3246E7" w14:textId="77777777" w:rsidR="008203A8" w:rsidRPr="006E4023" w:rsidRDefault="008203A8" w:rsidP="008203A8">
      <w:pPr>
        <w:tabs>
          <w:tab w:val="left" w:pos="851"/>
        </w:tabs>
        <w:ind w:left="851" w:hanging="851"/>
        <w:rPr>
          <w:sz w:val="24"/>
          <w:szCs w:val="24"/>
        </w:rPr>
      </w:pPr>
      <w:r w:rsidRPr="006E4023">
        <w:rPr>
          <w:b/>
          <w:sz w:val="24"/>
          <w:szCs w:val="24"/>
        </w:rPr>
        <w:t>3.11</w:t>
      </w:r>
      <w:r w:rsidRPr="006E4023">
        <w:rPr>
          <w:sz w:val="24"/>
          <w:szCs w:val="24"/>
        </w:rPr>
        <w:tab/>
      </w:r>
      <w:r w:rsidRPr="006E4023">
        <w:rPr>
          <w:b/>
          <w:sz w:val="24"/>
          <w:szCs w:val="24"/>
        </w:rPr>
        <w:t>Særlige begrænsninger og betingelser for anvendelse, herunder begrænsninger for anvendelsen af antimikrobielle og antiparasitære veterinærlægemidler for at begrænse risikoen for udvikling af resistens</w:t>
      </w:r>
    </w:p>
    <w:p w14:paraId="510B21AF" w14:textId="77777777" w:rsidR="008F71E6" w:rsidRPr="006E4023" w:rsidRDefault="008F71E6" w:rsidP="006E4023">
      <w:pPr>
        <w:ind w:left="851"/>
        <w:rPr>
          <w:sz w:val="24"/>
          <w:szCs w:val="24"/>
        </w:rPr>
      </w:pPr>
      <w:r w:rsidRPr="006E4023">
        <w:rPr>
          <w:sz w:val="24"/>
          <w:szCs w:val="24"/>
        </w:rPr>
        <w:t>Ikke relevant.</w:t>
      </w:r>
    </w:p>
    <w:p w14:paraId="42C30EF1" w14:textId="77777777" w:rsidR="008203A8" w:rsidRPr="006E4023" w:rsidRDefault="008203A8" w:rsidP="008203A8">
      <w:pPr>
        <w:tabs>
          <w:tab w:val="left" w:pos="851"/>
        </w:tabs>
        <w:ind w:left="851"/>
        <w:rPr>
          <w:sz w:val="24"/>
          <w:szCs w:val="24"/>
        </w:rPr>
      </w:pPr>
    </w:p>
    <w:p w14:paraId="502106F2" w14:textId="77777777" w:rsidR="008203A8" w:rsidRPr="006E4023" w:rsidRDefault="008203A8" w:rsidP="008203A8">
      <w:pPr>
        <w:tabs>
          <w:tab w:val="left" w:pos="851"/>
        </w:tabs>
        <w:ind w:left="851" w:hanging="851"/>
        <w:rPr>
          <w:b/>
          <w:sz w:val="24"/>
          <w:szCs w:val="24"/>
        </w:rPr>
      </w:pPr>
      <w:r w:rsidRPr="006E4023">
        <w:rPr>
          <w:b/>
          <w:sz w:val="24"/>
          <w:szCs w:val="24"/>
        </w:rPr>
        <w:t>3.12</w:t>
      </w:r>
      <w:r w:rsidRPr="006E4023">
        <w:rPr>
          <w:b/>
          <w:sz w:val="24"/>
          <w:szCs w:val="24"/>
        </w:rPr>
        <w:tab/>
        <w:t>Tilbageholdelsestid(er)</w:t>
      </w:r>
    </w:p>
    <w:p w14:paraId="40AD5217" w14:textId="77777777" w:rsidR="008F71E6" w:rsidRPr="006E4023" w:rsidRDefault="008F71E6" w:rsidP="006E4023">
      <w:pPr>
        <w:ind w:left="851"/>
        <w:rPr>
          <w:sz w:val="24"/>
          <w:szCs w:val="24"/>
        </w:rPr>
      </w:pPr>
      <w:r w:rsidRPr="006E4023">
        <w:rPr>
          <w:sz w:val="24"/>
          <w:szCs w:val="24"/>
        </w:rPr>
        <w:t>Kvæg og heste:</w:t>
      </w:r>
    </w:p>
    <w:p w14:paraId="54331478" w14:textId="5C383137" w:rsidR="008F71E6" w:rsidRPr="006E4023" w:rsidRDefault="008F71E6" w:rsidP="006E4023">
      <w:pPr>
        <w:ind w:left="851"/>
        <w:rPr>
          <w:sz w:val="24"/>
          <w:szCs w:val="24"/>
        </w:rPr>
      </w:pPr>
      <w:r w:rsidRPr="006E4023">
        <w:rPr>
          <w:sz w:val="24"/>
          <w:szCs w:val="24"/>
        </w:rPr>
        <w:t>Slagtning:</w:t>
      </w:r>
      <w:r w:rsidRPr="006E4023">
        <w:rPr>
          <w:sz w:val="24"/>
          <w:szCs w:val="24"/>
        </w:rPr>
        <w:tab/>
        <w:t>0 dage.</w:t>
      </w:r>
    </w:p>
    <w:p w14:paraId="46A530CF" w14:textId="72C503D6" w:rsidR="008F71E6" w:rsidRPr="006E4023" w:rsidRDefault="008F71E6" w:rsidP="006E4023">
      <w:pPr>
        <w:ind w:left="851"/>
        <w:rPr>
          <w:sz w:val="24"/>
          <w:szCs w:val="24"/>
        </w:rPr>
      </w:pPr>
      <w:r w:rsidRPr="006E4023">
        <w:rPr>
          <w:sz w:val="24"/>
          <w:szCs w:val="24"/>
        </w:rPr>
        <w:t>Mælk:</w:t>
      </w:r>
      <w:r w:rsidRPr="006E4023">
        <w:rPr>
          <w:sz w:val="24"/>
          <w:szCs w:val="24"/>
        </w:rPr>
        <w:tab/>
        <w:t>0 timer.</w:t>
      </w:r>
    </w:p>
    <w:p w14:paraId="0C9F51CC" w14:textId="77777777" w:rsidR="008203A8" w:rsidRPr="006E4023" w:rsidRDefault="008203A8" w:rsidP="008203A8">
      <w:pPr>
        <w:pStyle w:val="Sidehoved"/>
        <w:tabs>
          <w:tab w:val="clear" w:pos="4819"/>
        </w:tabs>
        <w:ind w:left="851"/>
        <w:rPr>
          <w:szCs w:val="24"/>
        </w:rPr>
      </w:pPr>
    </w:p>
    <w:p w14:paraId="5711AD1D" w14:textId="77777777" w:rsidR="008203A8" w:rsidRPr="006E4023" w:rsidRDefault="008203A8" w:rsidP="008203A8">
      <w:pPr>
        <w:tabs>
          <w:tab w:val="left" w:pos="851"/>
        </w:tabs>
        <w:ind w:left="851"/>
        <w:rPr>
          <w:sz w:val="24"/>
          <w:szCs w:val="24"/>
        </w:rPr>
      </w:pPr>
    </w:p>
    <w:p w14:paraId="5C2B1F9A" w14:textId="4A4E60A5" w:rsidR="008203A8" w:rsidRPr="006E4023" w:rsidRDefault="008203A8" w:rsidP="008203A8">
      <w:pPr>
        <w:ind w:left="851" w:hanging="851"/>
        <w:rPr>
          <w:b/>
          <w:sz w:val="24"/>
          <w:szCs w:val="24"/>
        </w:rPr>
      </w:pPr>
      <w:r w:rsidRPr="006E4023">
        <w:rPr>
          <w:b/>
          <w:sz w:val="24"/>
          <w:szCs w:val="24"/>
        </w:rPr>
        <w:t>4.</w:t>
      </w:r>
      <w:r w:rsidRPr="006E4023">
        <w:rPr>
          <w:b/>
          <w:sz w:val="24"/>
          <w:szCs w:val="24"/>
        </w:rPr>
        <w:tab/>
        <w:t>FARMAKOLOGISKE OPLYSNINGER</w:t>
      </w:r>
    </w:p>
    <w:p w14:paraId="7D6850A0" w14:textId="77777777" w:rsidR="008203A8" w:rsidRPr="006E4023" w:rsidRDefault="008203A8" w:rsidP="008203A8">
      <w:pPr>
        <w:ind w:left="851"/>
        <w:rPr>
          <w:sz w:val="24"/>
          <w:szCs w:val="24"/>
        </w:rPr>
      </w:pPr>
    </w:p>
    <w:p w14:paraId="25EA09BB" w14:textId="77777777" w:rsidR="008203A8" w:rsidRPr="006E4023" w:rsidRDefault="008203A8" w:rsidP="008203A8">
      <w:pPr>
        <w:ind w:left="851" w:hanging="851"/>
        <w:rPr>
          <w:b/>
          <w:sz w:val="24"/>
          <w:szCs w:val="24"/>
        </w:rPr>
      </w:pPr>
      <w:r w:rsidRPr="006E4023">
        <w:rPr>
          <w:b/>
          <w:sz w:val="24"/>
          <w:szCs w:val="24"/>
        </w:rPr>
        <w:t>4.1</w:t>
      </w:r>
      <w:r w:rsidRPr="006E4023">
        <w:rPr>
          <w:b/>
          <w:sz w:val="24"/>
          <w:szCs w:val="24"/>
        </w:rPr>
        <w:tab/>
      </w:r>
      <w:proofErr w:type="spellStart"/>
      <w:r w:rsidRPr="006E4023">
        <w:rPr>
          <w:b/>
          <w:sz w:val="24"/>
          <w:szCs w:val="24"/>
        </w:rPr>
        <w:t>ATCvet</w:t>
      </w:r>
      <w:proofErr w:type="spellEnd"/>
      <w:r w:rsidRPr="006E4023">
        <w:rPr>
          <w:b/>
          <w:sz w:val="24"/>
          <w:szCs w:val="24"/>
        </w:rPr>
        <w:t>-kode</w:t>
      </w:r>
    </w:p>
    <w:p w14:paraId="5811C35A" w14:textId="5A239673" w:rsidR="008F71E6" w:rsidRPr="006E4023" w:rsidRDefault="008F71E6" w:rsidP="006E4023">
      <w:pPr>
        <w:ind w:left="851"/>
        <w:rPr>
          <w:sz w:val="24"/>
          <w:szCs w:val="24"/>
        </w:rPr>
      </w:pPr>
      <w:r w:rsidRPr="006E4023">
        <w:rPr>
          <w:sz w:val="24"/>
          <w:szCs w:val="24"/>
        </w:rPr>
        <w:t>QA12CX99</w:t>
      </w:r>
    </w:p>
    <w:p w14:paraId="4AB23D92" w14:textId="77777777" w:rsidR="008203A8" w:rsidRPr="006E4023" w:rsidRDefault="008203A8" w:rsidP="008203A8">
      <w:pPr>
        <w:ind w:left="851"/>
        <w:rPr>
          <w:sz w:val="24"/>
          <w:szCs w:val="24"/>
        </w:rPr>
      </w:pPr>
    </w:p>
    <w:p w14:paraId="32F0F783" w14:textId="77777777" w:rsidR="008203A8" w:rsidRPr="006E4023" w:rsidRDefault="008203A8" w:rsidP="008203A8">
      <w:pPr>
        <w:tabs>
          <w:tab w:val="left" w:pos="851"/>
        </w:tabs>
        <w:ind w:left="851" w:hanging="851"/>
        <w:rPr>
          <w:b/>
          <w:sz w:val="24"/>
          <w:szCs w:val="24"/>
        </w:rPr>
      </w:pPr>
      <w:r w:rsidRPr="006E4023">
        <w:rPr>
          <w:b/>
          <w:sz w:val="24"/>
          <w:szCs w:val="24"/>
        </w:rPr>
        <w:t>4.2</w:t>
      </w:r>
      <w:r w:rsidRPr="006E4023">
        <w:rPr>
          <w:b/>
          <w:sz w:val="24"/>
          <w:szCs w:val="24"/>
        </w:rPr>
        <w:tab/>
      </w:r>
      <w:proofErr w:type="spellStart"/>
      <w:r w:rsidRPr="006E4023">
        <w:rPr>
          <w:b/>
          <w:sz w:val="24"/>
          <w:szCs w:val="24"/>
        </w:rPr>
        <w:t>Farmakodynamiske</w:t>
      </w:r>
      <w:proofErr w:type="spellEnd"/>
      <w:r w:rsidRPr="006E4023">
        <w:rPr>
          <w:b/>
          <w:sz w:val="24"/>
          <w:szCs w:val="24"/>
        </w:rPr>
        <w:t xml:space="preserve"> oplysninger</w:t>
      </w:r>
    </w:p>
    <w:p w14:paraId="06727D12" w14:textId="77777777" w:rsidR="008F71E6" w:rsidRPr="006E4023" w:rsidRDefault="008F71E6" w:rsidP="006E4023">
      <w:pPr>
        <w:ind w:left="851"/>
        <w:rPr>
          <w:sz w:val="24"/>
          <w:szCs w:val="24"/>
        </w:rPr>
      </w:pPr>
      <w:proofErr w:type="spellStart"/>
      <w:r w:rsidRPr="006E4023">
        <w:rPr>
          <w:sz w:val="24"/>
          <w:szCs w:val="24"/>
        </w:rPr>
        <w:t>Butafosfan</w:t>
      </w:r>
      <w:proofErr w:type="spellEnd"/>
      <w:r w:rsidRPr="006E4023">
        <w:rPr>
          <w:sz w:val="24"/>
          <w:szCs w:val="24"/>
        </w:rPr>
        <w:t xml:space="preserve"> er en syntetisk fremstillet organisk fosforforbindelse. Det bruges som en eksogen kilde til fosfor, som er vigtig for energimetabolismen. Det er afgørende for </w:t>
      </w:r>
      <w:proofErr w:type="spellStart"/>
      <w:r w:rsidRPr="006E4023">
        <w:rPr>
          <w:sz w:val="24"/>
          <w:szCs w:val="24"/>
        </w:rPr>
        <w:t>glukoneogenesen</w:t>
      </w:r>
      <w:proofErr w:type="spellEnd"/>
      <w:r w:rsidRPr="006E4023">
        <w:rPr>
          <w:sz w:val="24"/>
          <w:szCs w:val="24"/>
        </w:rPr>
        <w:t xml:space="preserve">, da de fleste mellemprodukter i den proces skal </w:t>
      </w:r>
      <w:proofErr w:type="spellStart"/>
      <w:r w:rsidRPr="006E4023">
        <w:rPr>
          <w:sz w:val="24"/>
          <w:szCs w:val="24"/>
        </w:rPr>
        <w:t>fosforyleres</w:t>
      </w:r>
      <w:proofErr w:type="spellEnd"/>
      <w:r w:rsidRPr="006E4023">
        <w:rPr>
          <w:sz w:val="24"/>
          <w:szCs w:val="24"/>
        </w:rPr>
        <w:t>.</w:t>
      </w:r>
    </w:p>
    <w:p w14:paraId="7134D53B" w14:textId="77777777" w:rsidR="008F71E6" w:rsidRPr="006E4023" w:rsidRDefault="008F71E6" w:rsidP="006E4023">
      <w:pPr>
        <w:ind w:left="851"/>
        <w:rPr>
          <w:sz w:val="24"/>
          <w:szCs w:val="24"/>
        </w:rPr>
      </w:pPr>
    </w:p>
    <w:p w14:paraId="12E53365" w14:textId="77777777" w:rsidR="008F71E6" w:rsidRPr="006E4023" w:rsidRDefault="008F71E6" w:rsidP="006E4023">
      <w:pPr>
        <w:ind w:left="851"/>
        <w:rPr>
          <w:sz w:val="24"/>
          <w:szCs w:val="24"/>
        </w:rPr>
      </w:pPr>
      <w:proofErr w:type="spellStart"/>
      <w:r w:rsidRPr="006E4023">
        <w:rPr>
          <w:sz w:val="24"/>
          <w:szCs w:val="24"/>
        </w:rPr>
        <w:t>Cyanocobalamin</w:t>
      </w:r>
      <w:proofErr w:type="spellEnd"/>
      <w:r w:rsidRPr="006E4023">
        <w:rPr>
          <w:sz w:val="24"/>
          <w:szCs w:val="24"/>
        </w:rPr>
        <w:t xml:space="preserve"> er et unikt koboltholdigt vitamin, som er en halvsyntetisk form af B</w:t>
      </w:r>
      <w:r w:rsidRPr="006E4023">
        <w:rPr>
          <w:sz w:val="24"/>
          <w:szCs w:val="24"/>
          <w:vertAlign w:val="subscript"/>
        </w:rPr>
        <w:t>12</w:t>
      </w:r>
      <w:r w:rsidRPr="006E4023">
        <w:rPr>
          <w:sz w:val="24"/>
          <w:szCs w:val="24"/>
        </w:rPr>
        <w:t xml:space="preserve">-vitamin. Det fungerer som en co-faktor for to af de enzymer, der er vigtige i fedtsyresyntesen og i biosyntesen af glukose fra </w:t>
      </w:r>
      <w:proofErr w:type="spellStart"/>
      <w:r w:rsidRPr="006E4023">
        <w:rPr>
          <w:sz w:val="24"/>
          <w:szCs w:val="24"/>
        </w:rPr>
        <w:t>propionat</w:t>
      </w:r>
      <w:proofErr w:type="spellEnd"/>
      <w:r w:rsidRPr="006E4023">
        <w:rPr>
          <w:sz w:val="24"/>
          <w:szCs w:val="24"/>
        </w:rPr>
        <w:t>.</w:t>
      </w:r>
    </w:p>
    <w:p w14:paraId="7DF16003" w14:textId="7CB7A615" w:rsidR="008F71E6" w:rsidRPr="006E4023" w:rsidRDefault="008F71E6" w:rsidP="006E4023">
      <w:pPr>
        <w:ind w:left="851"/>
        <w:rPr>
          <w:sz w:val="24"/>
          <w:szCs w:val="24"/>
        </w:rPr>
      </w:pPr>
      <w:proofErr w:type="spellStart"/>
      <w:r w:rsidRPr="006E4023">
        <w:rPr>
          <w:sz w:val="24"/>
          <w:szCs w:val="24"/>
        </w:rPr>
        <w:lastRenderedPageBreak/>
        <w:t>Cyanocobalamin</w:t>
      </w:r>
      <w:proofErr w:type="spellEnd"/>
      <w:r w:rsidRPr="006E4023">
        <w:rPr>
          <w:sz w:val="24"/>
          <w:szCs w:val="24"/>
        </w:rPr>
        <w:t xml:space="preserve"> tilhører familien af vandopløselige B-vitaminer, som syntetiseres af den mikrobielle flora i fordøjelseskanalen hos husdyr (</w:t>
      </w:r>
      <w:proofErr w:type="spellStart"/>
      <w:r w:rsidRPr="006E4023">
        <w:rPr>
          <w:sz w:val="24"/>
          <w:szCs w:val="24"/>
        </w:rPr>
        <w:t>for</w:t>
      </w:r>
      <w:r w:rsidR="0008131E">
        <w:rPr>
          <w:sz w:val="24"/>
          <w:szCs w:val="24"/>
        </w:rPr>
        <w:t>maven</w:t>
      </w:r>
      <w:proofErr w:type="spellEnd"/>
      <w:r w:rsidRPr="006E4023">
        <w:rPr>
          <w:sz w:val="24"/>
          <w:szCs w:val="24"/>
        </w:rPr>
        <w:t>- og tyktarmen).</w:t>
      </w:r>
    </w:p>
    <w:p w14:paraId="2FFD4761" w14:textId="77777777" w:rsidR="008F71E6" w:rsidRPr="006E4023" w:rsidRDefault="008F71E6" w:rsidP="006E4023">
      <w:pPr>
        <w:ind w:left="851"/>
        <w:rPr>
          <w:sz w:val="24"/>
          <w:szCs w:val="24"/>
        </w:rPr>
      </w:pPr>
      <w:r w:rsidRPr="006E4023">
        <w:rPr>
          <w:sz w:val="24"/>
          <w:szCs w:val="24"/>
        </w:rPr>
        <w:t xml:space="preserve">Når </w:t>
      </w:r>
      <w:proofErr w:type="spellStart"/>
      <w:r w:rsidRPr="006E4023">
        <w:rPr>
          <w:sz w:val="24"/>
          <w:szCs w:val="24"/>
        </w:rPr>
        <w:t>cyanocobalamin</w:t>
      </w:r>
      <w:proofErr w:type="spellEnd"/>
      <w:r w:rsidRPr="006E4023">
        <w:rPr>
          <w:sz w:val="24"/>
          <w:szCs w:val="24"/>
        </w:rPr>
        <w:t xml:space="preserve"> administreres parenteralt, er det direkte tilgængeligt som en kilde til B</w:t>
      </w:r>
      <w:r w:rsidRPr="006E4023">
        <w:rPr>
          <w:sz w:val="24"/>
          <w:szCs w:val="24"/>
          <w:vertAlign w:val="subscript"/>
        </w:rPr>
        <w:t>12</w:t>
      </w:r>
      <w:r w:rsidRPr="006E4023">
        <w:rPr>
          <w:sz w:val="24"/>
          <w:szCs w:val="24"/>
        </w:rPr>
        <w:t>-vitamin.</w:t>
      </w:r>
    </w:p>
    <w:p w14:paraId="7323F4E3" w14:textId="77777777" w:rsidR="008203A8" w:rsidRPr="006E4023" w:rsidRDefault="008203A8" w:rsidP="008203A8">
      <w:pPr>
        <w:tabs>
          <w:tab w:val="left" w:pos="851"/>
        </w:tabs>
        <w:ind w:left="851"/>
        <w:rPr>
          <w:sz w:val="24"/>
          <w:szCs w:val="24"/>
        </w:rPr>
      </w:pPr>
    </w:p>
    <w:p w14:paraId="45768C1F" w14:textId="77777777" w:rsidR="008203A8" w:rsidRPr="006E4023" w:rsidRDefault="008203A8" w:rsidP="008203A8">
      <w:pPr>
        <w:tabs>
          <w:tab w:val="left" w:pos="851"/>
        </w:tabs>
        <w:ind w:left="851" w:hanging="851"/>
        <w:rPr>
          <w:b/>
          <w:sz w:val="24"/>
          <w:szCs w:val="24"/>
        </w:rPr>
      </w:pPr>
      <w:r w:rsidRPr="006E4023">
        <w:rPr>
          <w:b/>
          <w:sz w:val="24"/>
          <w:szCs w:val="24"/>
        </w:rPr>
        <w:t>4.3</w:t>
      </w:r>
      <w:r w:rsidRPr="006E4023">
        <w:rPr>
          <w:b/>
          <w:sz w:val="24"/>
          <w:szCs w:val="24"/>
        </w:rPr>
        <w:tab/>
      </w:r>
      <w:proofErr w:type="spellStart"/>
      <w:r w:rsidRPr="006E4023">
        <w:rPr>
          <w:b/>
          <w:sz w:val="24"/>
          <w:szCs w:val="24"/>
        </w:rPr>
        <w:t>Farmakokinetiske</w:t>
      </w:r>
      <w:proofErr w:type="spellEnd"/>
      <w:r w:rsidRPr="006E4023">
        <w:rPr>
          <w:b/>
          <w:sz w:val="24"/>
          <w:szCs w:val="24"/>
        </w:rPr>
        <w:t xml:space="preserve"> oplysninger</w:t>
      </w:r>
    </w:p>
    <w:p w14:paraId="11774893" w14:textId="77777777" w:rsidR="008F71E6" w:rsidRPr="006E4023" w:rsidRDefault="008F71E6" w:rsidP="006E4023">
      <w:pPr>
        <w:ind w:left="851"/>
        <w:rPr>
          <w:sz w:val="24"/>
          <w:szCs w:val="24"/>
        </w:rPr>
      </w:pPr>
      <w:proofErr w:type="spellStart"/>
      <w:r w:rsidRPr="006E4023">
        <w:rPr>
          <w:sz w:val="24"/>
          <w:szCs w:val="24"/>
        </w:rPr>
        <w:t>Butafosfan</w:t>
      </w:r>
      <w:proofErr w:type="spellEnd"/>
      <w:r w:rsidRPr="006E4023">
        <w:rPr>
          <w:sz w:val="24"/>
          <w:szCs w:val="24"/>
        </w:rPr>
        <w:t xml:space="preserve"> absorberes hurtigt fra injektionsstedet, når det administreres subkutant eller intramuskulært. Den maksimale plasmakoncentration nås ca. 30 minutter efter indgivelse. </w:t>
      </w:r>
      <w:proofErr w:type="spellStart"/>
      <w:r w:rsidRPr="006E4023">
        <w:rPr>
          <w:sz w:val="24"/>
          <w:szCs w:val="24"/>
        </w:rPr>
        <w:t>Butafosfan</w:t>
      </w:r>
      <w:proofErr w:type="spellEnd"/>
      <w:r w:rsidRPr="006E4023">
        <w:rPr>
          <w:sz w:val="24"/>
          <w:szCs w:val="24"/>
        </w:rPr>
        <w:t xml:space="preserve"> fordeles til lever, nyre, muskler og hud/fedt og udskilles hurtigt, hovedsageligt i urinen (74 % i løbet af de første 12 timer), mens mindre end 1 % udskilles i fæces.</w:t>
      </w:r>
    </w:p>
    <w:p w14:paraId="2827F337" w14:textId="1FE262C8" w:rsidR="008F71E6" w:rsidRPr="006E4023" w:rsidRDefault="008F71E6" w:rsidP="006E4023">
      <w:pPr>
        <w:ind w:left="851"/>
        <w:rPr>
          <w:sz w:val="24"/>
          <w:szCs w:val="24"/>
        </w:rPr>
      </w:pPr>
      <w:r w:rsidRPr="006E4023">
        <w:rPr>
          <w:sz w:val="24"/>
          <w:szCs w:val="24"/>
        </w:rPr>
        <w:t>I undersøgelser med kvæg efter en enkelt intravenøs indgivelse af en enkelt dosis på 5</w:t>
      </w:r>
      <w:r w:rsidR="00615543">
        <w:rPr>
          <w:sz w:val="24"/>
          <w:szCs w:val="24"/>
        </w:rPr>
        <w:t> </w:t>
      </w:r>
      <w:r w:rsidRPr="006E4023">
        <w:rPr>
          <w:sz w:val="24"/>
          <w:szCs w:val="24"/>
        </w:rPr>
        <w:t>mg/kg legemsvægt er elimineringen relativt hurtig med en terminal halveringstid på 3,2</w:t>
      </w:r>
      <w:r w:rsidR="00615543">
        <w:rPr>
          <w:sz w:val="24"/>
          <w:szCs w:val="24"/>
        </w:rPr>
        <w:t> </w:t>
      </w:r>
      <w:r w:rsidRPr="006E4023">
        <w:rPr>
          <w:sz w:val="24"/>
          <w:szCs w:val="24"/>
        </w:rPr>
        <w:t>timer. Hos køer blev det konstateret, at udskillelsen i mælk var lav.</w:t>
      </w:r>
    </w:p>
    <w:p w14:paraId="1FAA4738" w14:textId="1D3849B8" w:rsidR="008F71E6" w:rsidRPr="006E4023" w:rsidRDefault="008F71E6" w:rsidP="006E4023">
      <w:pPr>
        <w:ind w:left="851"/>
        <w:rPr>
          <w:sz w:val="24"/>
          <w:szCs w:val="24"/>
        </w:rPr>
      </w:pPr>
      <w:r w:rsidRPr="006E4023">
        <w:rPr>
          <w:sz w:val="24"/>
          <w:szCs w:val="24"/>
        </w:rPr>
        <w:t xml:space="preserve">I undersøgelser med heste, efter intravenøs administration af </w:t>
      </w:r>
      <w:proofErr w:type="spellStart"/>
      <w:r w:rsidRPr="006E4023">
        <w:rPr>
          <w:sz w:val="24"/>
          <w:szCs w:val="24"/>
        </w:rPr>
        <w:t>butafosfan</w:t>
      </w:r>
      <w:proofErr w:type="spellEnd"/>
      <w:r w:rsidRPr="006E4023">
        <w:rPr>
          <w:sz w:val="24"/>
          <w:szCs w:val="24"/>
        </w:rPr>
        <w:t xml:space="preserve"> i en dosis på 10</w:t>
      </w:r>
      <w:r w:rsidR="00615543">
        <w:rPr>
          <w:sz w:val="24"/>
          <w:szCs w:val="24"/>
        </w:rPr>
        <w:t> </w:t>
      </w:r>
      <w:r w:rsidRPr="006E4023">
        <w:rPr>
          <w:sz w:val="24"/>
          <w:szCs w:val="24"/>
        </w:rPr>
        <w:t xml:space="preserve">mg/kg legemsvægt, blev værdien </w:t>
      </w:r>
      <w:proofErr w:type="spellStart"/>
      <w:r w:rsidRPr="006E4023">
        <w:rPr>
          <w:sz w:val="24"/>
          <w:szCs w:val="24"/>
        </w:rPr>
        <w:t>C</w:t>
      </w:r>
      <w:r w:rsidRPr="006E4023">
        <w:rPr>
          <w:sz w:val="24"/>
          <w:szCs w:val="24"/>
          <w:vertAlign w:val="subscript"/>
        </w:rPr>
        <w:t>max</w:t>
      </w:r>
      <w:proofErr w:type="spellEnd"/>
      <w:r w:rsidRPr="006E4023">
        <w:rPr>
          <w:sz w:val="24"/>
          <w:szCs w:val="24"/>
        </w:rPr>
        <w:t xml:space="preserve"> nået inden for 1 minut, mens den biologiske halveringstid er ca. 78 minutter.</w:t>
      </w:r>
    </w:p>
    <w:p w14:paraId="627AF8B2" w14:textId="6F635DF0" w:rsidR="008F71E6" w:rsidRPr="006E4023" w:rsidRDefault="008F71E6" w:rsidP="006E4023">
      <w:pPr>
        <w:ind w:left="851"/>
        <w:rPr>
          <w:sz w:val="24"/>
          <w:szCs w:val="24"/>
        </w:rPr>
      </w:pPr>
      <w:r w:rsidRPr="006E4023">
        <w:rPr>
          <w:sz w:val="24"/>
          <w:szCs w:val="24"/>
        </w:rPr>
        <w:t xml:space="preserve">I undersøgelser af hunde efter en enkelt subkutan indgivelse af en enkelt dosis på 20 mg/kg legemsvægt er absorptionen og elimineringen af </w:t>
      </w:r>
      <w:proofErr w:type="spellStart"/>
      <w:r w:rsidRPr="006E4023">
        <w:rPr>
          <w:sz w:val="24"/>
          <w:szCs w:val="24"/>
        </w:rPr>
        <w:t>butafosfan</w:t>
      </w:r>
      <w:proofErr w:type="spellEnd"/>
      <w:r w:rsidRPr="006E4023">
        <w:rPr>
          <w:sz w:val="24"/>
          <w:szCs w:val="24"/>
        </w:rPr>
        <w:t xml:space="preserve"> relativt hurtig. </w:t>
      </w:r>
      <w:proofErr w:type="spellStart"/>
      <w:r w:rsidRPr="006E4023">
        <w:rPr>
          <w:sz w:val="24"/>
          <w:szCs w:val="24"/>
        </w:rPr>
        <w:t>T</w:t>
      </w:r>
      <w:r w:rsidRPr="006E4023">
        <w:rPr>
          <w:sz w:val="24"/>
          <w:szCs w:val="24"/>
          <w:vertAlign w:val="subscript"/>
        </w:rPr>
        <w:t>max</w:t>
      </w:r>
      <w:proofErr w:type="spellEnd"/>
      <w:r w:rsidRPr="006E4023">
        <w:rPr>
          <w:sz w:val="24"/>
          <w:szCs w:val="24"/>
        </w:rPr>
        <w:t xml:space="preserve"> hos hunde er 0,75 timer, mens den terminale halveringstid er ca. 9 timer.</w:t>
      </w:r>
    </w:p>
    <w:p w14:paraId="22A3BE33" w14:textId="77777777" w:rsidR="008F71E6" w:rsidRPr="006E4023" w:rsidRDefault="008F71E6" w:rsidP="006E4023">
      <w:pPr>
        <w:ind w:left="851"/>
        <w:rPr>
          <w:sz w:val="24"/>
          <w:szCs w:val="24"/>
        </w:rPr>
      </w:pPr>
    </w:p>
    <w:p w14:paraId="7EC475D4" w14:textId="77777777" w:rsidR="008F71E6" w:rsidRPr="006E4023" w:rsidRDefault="008F71E6" w:rsidP="006E4023">
      <w:pPr>
        <w:ind w:left="851"/>
        <w:rPr>
          <w:sz w:val="24"/>
          <w:szCs w:val="24"/>
        </w:rPr>
      </w:pPr>
      <w:proofErr w:type="spellStart"/>
      <w:r w:rsidRPr="006E4023">
        <w:rPr>
          <w:sz w:val="24"/>
          <w:szCs w:val="24"/>
        </w:rPr>
        <w:t>Cyanocobalamin</w:t>
      </w:r>
      <w:proofErr w:type="spellEnd"/>
      <w:r w:rsidRPr="006E4023">
        <w:rPr>
          <w:sz w:val="24"/>
          <w:szCs w:val="24"/>
        </w:rPr>
        <w:t xml:space="preserve"> optages hurtigt og i stor udstrækning i blodet efter subkutan eller intramuskulær indgivelse til dyr. I serum er det bundet til specifikke transportproteiner kaldet </w:t>
      </w:r>
      <w:proofErr w:type="spellStart"/>
      <w:r w:rsidRPr="006E4023">
        <w:rPr>
          <w:sz w:val="24"/>
          <w:szCs w:val="24"/>
        </w:rPr>
        <w:t>transcobalaminer</w:t>
      </w:r>
      <w:proofErr w:type="spellEnd"/>
      <w:r w:rsidRPr="006E4023">
        <w:rPr>
          <w:sz w:val="24"/>
          <w:szCs w:val="24"/>
        </w:rPr>
        <w:t>. Det fordeles i vid udstrækning i alle væv og har tendens til at ophobes i leveren. De vigtigste udskillelsesveje for absorberet B</w:t>
      </w:r>
      <w:r w:rsidRPr="006E4023">
        <w:rPr>
          <w:sz w:val="24"/>
          <w:szCs w:val="24"/>
          <w:vertAlign w:val="subscript"/>
        </w:rPr>
        <w:t>12</w:t>
      </w:r>
      <w:r w:rsidRPr="006E4023">
        <w:rPr>
          <w:sz w:val="24"/>
          <w:szCs w:val="24"/>
        </w:rPr>
        <w:t xml:space="preserve">-vitamin er via urin, galde og fæces. Urinudskillelse af </w:t>
      </w:r>
      <w:proofErr w:type="spellStart"/>
      <w:r w:rsidRPr="006E4023">
        <w:rPr>
          <w:sz w:val="24"/>
          <w:szCs w:val="24"/>
        </w:rPr>
        <w:t>umetaboliseret</w:t>
      </w:r>
      <w:proofErr w:type="spellEnd"/>
      <w:r w:rsidRPr="006E4023">
        <w:rPr>
          <w:sz w:val="24"/>
          <w:szCs w:val="24"/>
        </w:rPr>
        <w:t xml:space="preserve"> B</w:t>
      </w:r>
      <w:r w:rsidRPr="006E4023">
        <w:rPr>
          <w:sz w:val="24"/>
          <w:szCs w:val="24"/>
          <w:vertAlign w:val="subscript"/>
        </w:rPr>
        <w:t>12</w:t>
      </w:r>
      <w:r w:rsidRPr="006E4023">
        <w:rPr>
          <w:sz w:val="24"/>
          <w:szCs w:val="24"/>
        </w:rPr>
        <w:t xml:space="preserve">-vitamin via </w:t>
      </w:r>
      <w:proofErr w:type="spellStart"/>
      <w:r w:rsidRPr="006E4023">
        <w:rPr>
          <w:sz w:val="24"/>
          <w:szCs w:val="24"/>
        </w:rPr>
        <w:t>glomerulær</w:t>
      </w:r>
      <w:proofErr w:type="spellEnd"/>
      <w:r w:rsidRPr="006E4023">
        <w:rPr>
          <w:sz w:val="24"/>
          <w:szCs w:val="24"/>
        </w:rPr>
        <w:t xml:space="preserve"> filtrering i nyrerne er minimal, og galdeudskillelse via fæces er den vigtigste udskillelsesvej. Meget af det </w:t>
      </w:r>
      <w:proofErr w:type="spellStart"/>
      <w:r w:rsidRPr="006E4023">
        <w:rPr>
          <w:sz w:val="24"/>
          <w:szCs w:val="24"/>
        </w:rPr>
        <w:t>cobalamin</w:t>
      </w:r>
      <w:proofErr w:type="spellEnd"/>
      <w:r w:rsidRPr="006E4023">
        <w:rPr>
          <w:sz w:val="24"/>
          <w:szCs w:val="24"/>
        </w:rPr>
        <w:t xml:space="preserve">, der udskilles i galden, </w:t>
      </w:r>
      <w:proofErr w:type="spellStart"/>
      <w:r w:rsidRPr="006E4023">
        <w:rPr>
          <w:sz w:val="24"/>
          <w:szCs w:val="24"/>
        </w:rPr>
        <w:t>reabsorberes</w:t>
      </w:r>
      <w:proofErr w:type="spellEnd"/>
      <w:r w:rsidRPr="006E4023">
        <w:rPr>
          <w:sz w:val="24"/>
          <w:szCs w:val="24"/>
        </w:rPr>
        <w:t xml:space="preserve">; mindst 65-75 % </w:t>
      </w:r>
      <w:proofErr w:type="spellStart"/>
      <w:r w:rsidRPr="006E4023">
        <w:rPr>
          <w:sz w:val="24"/>
          <w:szCs w:val="24"/>
        </w:rPr>
        <w:t>reabsorberes</w:t>
      </w:r>
      <w:proofErr w:type="spellEnd"/>
      <w:r w:rsidRPr="006E4023">
        <w:rPr>
          <w:sz w:val="24"/>
          <w:szCs w:val="24"/>
        </w:rPr>
        <w:t xml:space="preserve"> i </w:t>
      </w:r>
      <w:proofErr w:type="spellStart"/>
      <w:r w:rsidRPr="006E4023">
        <w:rPr>
          <w:sz w:val="24"/>
          <w:szCs w:val="24"/>
        </w:rPr>
        <w:t>ileum</w:t>
      </w:r>
      <w:proofErr w:type="spellEnd"/>
      <w:r w:rsidRPr="006E4023">
        <w:rPr>
          <w:sz w:val="24"/>
          <w:szCs w:val="24"/>
        </w:rPr>
        <w:t xml:space="preserve"> ved hjælp af den aktive transportmekanisme »</w:t>
      </w:r>
      <w:proofErr w:type="spellStart"/>
      <w:r w:rsidRPr="006E4023">
        <w:rPr>
          <w:sz w:val="24"/>
          <w:szCs w:val="24"/>
        </w:rPr>
        <w:t>intrinsic</w:t>
      </w:r>
      <w:proofErr w:type="spellEnd"/>
      <w:r w:rsidRPr="006E4023">
        <w:rPr>
          <w:sz w:val="24"/>
          <w:szCs w:val="24"/>
        </w:rPr>
        <w:t xml:space="preserve"> factor«.</w:t>
      </w:r>
    </w:p>
    <w:p w14:paraId="2BCE9C51" w14:textId="2D4977A6" w:rsidR="008203A8" w:rsidRPr="006E4023" w:rsidRDefault="008203A8" w:rsidP="008203A8">
      <w:pPr>
        <w:tabs>
          <w:tab w:val="left" w:pos="851"/>
        </w:tabs>
        <w:ind w:left="851"/>
        <w:rPr>
          <w:sz w:val="24"/>
          <w:szCs w:val="24"/>
        </w:rPr>
      </w:pPr>
    </w:p>
    <w:p w14:paraId="767FE70E" w14:textId="77777777" w:rsidR="006E4023" w:rsidRPr="006E4023" w:rsidRDefault="006E4023" w:rsidP="008203A8">
      <w:pPr>
        <w:tabs>
          <w:tab w:val="left" w:pos="851"/>
        </w:tabs>
        <w:ind w:left="851"/>
        <w:rPr>
          <w:sz w:val="24"/>
          <w:szCs w:val="24"/>
        </w:rPr>
      </w:pPr>
    </w:p>
    <w:p w14:paraId="304F9BC7" w14:textId="77777777" w:rsidR="008203A8" w:rsidRPr="006E4023" w:rsidRDefault="008203A8" w:rsidP="008203A8">
      <w:pPr>
        <w:ind w:left="851" w:hanging="851"/>
        <w:rPr>
          <w:b/>
          <w:sz w:val="24"/>
          <w:szCs w:val="24"/>
        </w:rPr>
      </w:pPr>
      <w:r w:rsidRPr="006E4023">
        <w:rPr>
          <w:b/>
          <w:sz w:val="24"/>
          <w:szCs w:val="24"/>
        </w:rPr>
        <w:t>5.</w:t>
      </w:r>
      <w:r w:rsidRPr="006E4023">
        <w:rPr>
          <w:b/>
          <w:sz w:val="24"/>
          <w:szCs w:val="24"/>
        </w:rPr>
        <w:tab/>
        <w:t>FARMACEUTISKE OPLYSNINGER</w:t>
      </w:r>
    </w:p>
    <w:p w14:paraId="7917FEA7" w14:textId="77777777" w:rsidR="008203A8" w:rsidRPr="006E4023" w:rsidRDefault="008203A8" w:rsidP="008203A8">
      <w:pPr>
        <w:tabs>
          <w:tab w:val="left" w:pos="851"/>
        </w:tabs>
        <w:ind w:left="851"/>
        <w:rPr>
          <w:sz w:val="24"/>
          <w:szCs w:val="24"/>
        </w:rPr>
      </w:pPr>
    </w:p>
    <w:p w14:paraId="289132F2" w14:textId="77777777" w:rsidR="008203A8" w:rsidRPr="006E4023" w:rsidRDefault="008203A8" w:rsidP="008203A8">
      <w:pPr>
        <w:ind w:left="851" w:hanging="851"/>
        <w:rPr>
          <w:b/>
          <w:sz w:val="24"/>
          <w:szCs w:val="24"/>
        </w:rPr>
      </w:pPr>
      <w:r w:rsidRPr="006E4023">
        <w:rPr>
          <w:b/>
          <w:sz w:val="24"/>
          <w:szCs w:val="24"/>
        </w:rPr>
        <w:t>5.1</w:t>
      </w:r>
      <w:r w:rsidRPr="006E4023">
        <w:rPr>
          <w:b/>
          <w:sz w:val="24"/>
          <w:szCs w:val="24"/>
        </w:rPr>
        <w:tab/>
        <w:t>Væsentlige uforligeligheder</w:t>
      </w:r>
    </w:p>
    <w:p w14:paraId="4AD8876D" w14:textId="77777777" w:rsidR="008F71E6" w:rsidRPr="006E4023" w:rsidRDefault="008F71E6" w:rsidP="006E4023">
      <w:pPr>
        <w:ind w:left="851"/>
        <w:rPr>
          <w:sz w:val="24"/>
          <w:szCs w:val="24"/>
        </w:rPr>
      </w:pPr>
      <w:r w:rsidRPr="006E4023">
        <w:rPr>
          <w:sz w:val="24"/>
          <w:szCs w:val="24"/>
        </w:rPr>
        <w:t>Da der ikke er undersøgelser vedrørende eventuelle uforligeligheder, må dette veterinærlægemiddel ikke blandes med andre veterinærlægemidler.</w:t>
      </w:r>
    </w:p>
    <w:p w14:paraId="1FE34CAB" w14:textId="77777777" w:rsidR="008203A8" w:rsidRPr="006E4023" w:rsidRDefault="008203A8" w:rsidP="008203A8">
      <w:pPr>
        <w:tabs>
          <w:tab w:val="left" w:pos="851"/>
        </w:tabs>
        <w:ind w:left="851"/>
        <w:rPr>
          <w:sz w:val="24"/>
          <w:szCs w:val="24"/>
        </w:rPr>
      </w:pPr>
    </w:p>
    <w:p w14:paraId="6E00F7B0" w14:textId="77777777" w:rsidR="008203A8" w:rsidRPr="006E4023" w:rsidRDefault="008203A8" w:rsidP="008203A8">
      <w:pPr>
        <w:ind w:left="851" w:hanging="851"/>
        <w:rPr>
          <w:b/>
          <w:sz w:val="24"/>
          <w:szCs w:val="24"/>
        </w:rPr>
      </w:pPr>
      <w:r w:rsidRPr="006E4023">
        <w:rPr>
          <w:b/>
          <w:sz w:val="24"/>
          <w:szCs w:val="24"/>
        </w:rPr>
        <w:t>5.2</w:t>
      </w:r>
      <w:r w:rsidRPr="006E4023">
        <w:rPr>
          <w:b/>
          <w:sz w:val="24"/>
          <w:szCs w:val="24"/>
        </w:rPr>
        <w:tab/>
        <w:t>Opbevaringstid</w:t>
      </w:r>
    </w:p>
    <w:p w14:paraId="752DF06E" w14:textId="77777777" w:rsidR="008F71E6" w:rsidRPr="006E4023" w:rsidRDefault="008F71E6" w:rsidP="006E4023">
      <w:pPr>
        <w:ind w:left="851"/>
        <w:rPr>
          <w:sz w:val="24"/>
          <w:szCs w:val="24"/>
        </w:rPr>
      </w:pPr>
      <w:r w:rsidRPr="006E4023">
        <w:rPr>
          <w:sz w:val="24"/>
          <w:szCs w:val="24"/>
        </w:rPr>
        <w:t>Opbevaringstid for veterinærlægemidlet i salgspakning: 4 år</w:t>
      </w:r>
    </w:p>
    <w:p w14:paraId="7E6D92AF" w14:textId="77777777" w:rsidR="008F71E6" w:rsidRPr="006E4023" w:rsidRDefault="008F71E6" w:rsidP="006E4023">
      <w:pPr>
        <w:ind w:left="851"/>
        <w:rPr>
          <w:sz w:val="24"/>
          <w:szCs w:val="24"/>
        </w:rPr>
      </w:pPr>
      <w:r w:rsidRPr="006E4023">
        <w:rPr>
          <w:sz w:val="24"/>
          <w:szCs w:val="24"/>
        </w:rPr>
        <w:t>Opbevaringstid efter første åbning af den indre emballage: 28 dage</w:t>
      </w:r>
    </w:p>
    <w:p w14:paraId="2B504D59" w14:textId="77777777" w:rsidR="008203A8" w:rsidRPr="006E4023" w:rsidRDefault="008203A8" w:rsidP="008203A8">
      <w:pPr>
        <w:tabs>
          <w:tab w:val="left" w:pos="851"/>
        </w:tabs>
        <w:ind w:left="851"/>
        <w:rPr>
          <w:sz w:val="24"/>
          <w:szCs w:val="24"/>
        </w:rPr>
      </w:pPr>
    </w:p>
    <w:p w14:paraId="42B4073B" w14:textId="77777777" w:rsidR="008203A8" w:rsidRPr="006E4023" w:rsidRDefault="008203A8" w:rsidP="008203A8">
      <w:pPr>
        <w:ind w:left="851" w:hanging="851"/>
        <w:rPr>
          <w:b/>
          <w:sz w:val="24"/>
          <w:szCs w:val="24"/>
        </w:rPr>
      </w:pPr>
      <w:r w:rsidRPr="006E4023">
        <w:rPr>
          <w:b/>
          <w:sz w:val="24"/>
          <w:szCs w:val="24"/>
        </w:rPr>
        <w:t>5.3</w:t>
      </w:r>
      <w:r w:rsidRPr="006E4023">
        <w:rPr>
          <w:b/>
          <w:sz w:val="24"/>
          <w:szCs w:val="24"/>
        </w:rPr>
        <w:tab/>
        <w:t>Særlige forholdsregler vedrørende opbevaring</w:t>
      </w:r>
    </w:p>
    <w:p w14:paraId="72B99C0E" w14:textId="31C6C6A8" w:rsidR="008F71E6" w:rsidRPr="006E4023" w:rsidRDefault="008F71E6" w:rsidP="006E4023">
      <w:pPr>
        <w:ind w:left="851"/>
        <w:rPr>
          <w:sz w:val="24"/>
          <w:szCs w:val="24"/>
        </w:rPr>
      </w:pPr>
      <w:r w:rsidRPr="006E4023">
        <w:rPr>
          <w:sz w:val="24"/>
          <w:szCs w:val="24"/>
        </w:rPr>
        <w:t>Opbevar hætteglasset i den ydre æske for at beskytte mod lys.</w:t>
      </w:r>
    </w:p>
    <w:p w14:paraId="28E8FBF4" w14:textId="77777777" w:rsidR="008203A8" w:rsidRPr="006E4023" w:rsidRDefault="008203A8" w:rsidP="008203A8">
      <w:pPr>
        <w:tabs>
          <w:tab w:val="left" w:pos="851"/>
        </w:tabs>
        <w:ind w:left="851"/>
        <w:rPr>
          <w:sz w:val="24"/>
          <w:szCs w:val="24"/>
        </w:rPr>
      </w:pPr>
    </w:p>
    <w:p w14:paraId="0D167D9C" w14:textId="77777777" w:rsidR="008203A8" w:rsidRPr="006E4023" w:rsidRDefault="008203A8" w:rsidP="008203A8">
      <w:pPr>
        <w:ind w:left="851" w:hanging="851"/>
        <w:rPr>
          <w:b/>
          <w:sz w:val="24"/>
          <w:szCs w:val="24"/>
        </w:rPr>
      </w:pPr>
      <w:r w:rsidRPr="006E4023">
        <w:rPr>
          <w:b/>
          <w:sz w:val="24"/>
          <w:szCs w:val="24"/>
        </w:rPr>
        <w:t>5.4</w:t>
      </w:r>
      <w:r w:rsidRPr="006E4023">
        <w:rPr>
          <w:b/>
          <w:sz w:val="24"/>
          <w:szCs w:val="24"/>
        </w:rPr>
        <w:tab/>
        <w:t>Den indre emballages art og indhold</w:t>
      </w:r>
    </w:p>
    <w:p w14:paraId="10333106" w14:textId="77777777" w:rsidR="008F71E6" w:rsidRPr="006E4023" w:rsidRDefault="008F71E6" w:rsidP="006E4023">
      <w:pPr>
        <w:ind w:left="851"/>
        <w:rPr>
          <w:sz w:val="24"/>
          <w:szCs w:val="24"/>
        </w:rPr>
      </w:pPr>
      <w:r w:rsidRPr="006E4023">
        <w:rPr>
          <w:sz w:val="24"/>
          <w:szCs w:val="24"/>
        </w:rPr>
        <w:t xml:space="preserve">100 ml type II gule hætteglas lukket med en overfladebehandlet prop af </w:t>
      </w:r>
      <w:proofErr w:type="spellStart"/>
      <w:r w:rsidRPr="006E4023">
        <w:rPr>
          <w:sz w:val="24"/>
          <w:szCs w:val="24"/>
        </w:rPr>
        <w:t>brombutyl</w:t>
      </w:r>
      <w:proofErr w:type="spellEnd"/>
      <w:r w:rsidRPr="006E4023">
        <w:rPr>
          <w:sz w:val="24"/>
          <w:szCs w:val="24"/>
        </w:rPr>
        <w:t xml:space="preserve">- eller </w:t>
      </w:r>
      <w:proofErr w:type="spellStart"/>
      <w:r w:rsidRPr="006E4023">
        <w:rPr>
          <w:sz w:val="24"/>
          <w:szCs w:val="24"/>
        </w:rPr>
        <w:t>chlorbutyl</w:t>
      </w:r>
      <w:proofErr w:type="spellEnd"/>
      <w:r w:rsidRPr="006E4023">
        <w:rPr>
          <w:sz w:val="24"/>
          <w:szCs w:val="24"/>
        </w:rPr>
        <w:t>-gummi og forseglet med en aluminiumshætte.</w:t>
      </w:r>
    </w:p>
    <w:p w14:paraId="16EC7498" w14:textId="77777777" w:rsidR="008F71E6" w:rsidRPr="006E4023" w:rsidRDefault="008F71E6" w:rsidP="006E4023">
      <w:pPr>
        <w:ind w:left="851"/>
        <w:rPr>
          <w:sz w:val="24"/>
          <w:szCs w:val="24"/>
        </w:rPr>
      </w:pPr>
    </w:p>
    <w:p w14:paraId="0841B4A7" w14:textId="77777777" w:rsidR="008F71E6" w:rsidRPr="006E4023" w:rsidRDefault="008F71E6" w:rsidP="006E4023">
      <w:pPr>
        <w:ind w:left="851"/>
        <w:rPr>
          <w:sz w:val="24"/>
          <w:szCs w:val="24"/>
        </w:rPr>
      </w:pPr>
      <w:r w:rsidRPr="006E4023">
        <w:rPr>
          <w:sz w:val="24"/>
          <w:szCs w:val="24"/>
        </w:rPr>
        <w:t>Pakningsstørrelser:</w:t>
      </w:r>
    </w:p>
    <w:p w14:paraId="5BBC1E71" w14:textId="77777777" w:rsidR="008F71E6" w:rsidRPr="006E4023" w:rsidRDefault="008F71E6" w:rsidP="006E4023">
      <w:pPr>
        <w:ind w:left="851"/>
        <w:rPr>
          <w:sz w:val="24"/>
          <w:szCs w:val="24"/>
        </w:rPr>
      </w:pPr>
      <w:r w:rsidRPr="006E4023">
        <w:rPr>
          <w:sz w:val="24"/>
          <w:szCs w:val="24"/>
        </w:rPr>
        <w:t>Æske med 1 ×100 ml, 6 ×100 ml eller 12 ×100 ml.</w:t>
      </w:r>
    </w:p>
    <w:p w14:paraId="5AE8C298" w14:textId="77777777" w:rsidR="008F71E6" w:rsidRPr="006E4023" w:rsidRDefault="008F71E6" w:rsidP="006E4023">
      <w:pPr>
        <w:ind w:left="851"/>
        <w:rPr>
          <w:sz w:val="24"/>
          <w:szCs w:val="24"/>
        </w:rPr>
      </w:pPr>
    </w:p>
    <w:p w14:paraId="2E7E307D" w14:textId="77777777" w:rsidR="008F71E6" w:rsidRPr="006E4023" w:rsidRDefault="008F71E6" w:rsidP="006E4023">
      <w:pPr>
        <w:ind w:left="851"/>
        <w:rPr>
          <w:sz w:val="24"/>
          <w:szCs w:val="24"/>
        </w:rPr>
      </w:pPr>
      <w:r w:rsidRPr="006E4023">
        <w:rPr>
          <w:sz w:val="24"/>
          <w:szCs w:val="24"/>
        </w:rPr>
        <w:t>Ikke alle pakningsstørrelser er nødvendigvis markedsført.</w:t>
      </w:r>
    </w:p>
    <w:p w14:paraId="7755FE1E" w14:textId="77777777" w:rsidR="008203A8" w:rsidRPr="006E4023" w:rsidRDefault="008203A8" w:rsidP="008203A8">
      <w:pPr>
        <w:tabs>
          <w:tab w:val="left" w:pos="851"/>
        </w:tabs>
        <w:ind w:left="851"/>
        <w:rPr>
          <w:sz w:val="24"/>
          <w:szCs w:val="24"/>
        </w:rPr>
      </w:pPr>
    </w:p>
    <w:p w14:paraId="3902C793" w14:textId="77777777" w:rsidR="008203A8" w:rsidRPr="006E4023" w:rsidRDefault="008203A8" w:rsidP="008203A8">
      <w:pPr>
        <w:tabs>
          <w:tab w:val="left" w:pos="851"/>
        </w:tabs>
        <w:ind w:left="851" w:hanging="851"/>
        <w:rPr>
          <w:sz w:val="24"/>
          <w:szCs w:val="24"/>
        </w:rPr>
      </w:pPr>
      <w:r w:rsidRPr="006E4023">
        <w:rPr>
          <w:b/>
          <w:sz w:val="24"/>
          <w:szCs w:val="24"/>
        </w:rPr>
        <w:t>5.5</w:t>
      </w:r>
      <w:r w:rsidRPr="006E4023">
        <w:rPr>
          <w:b/>
          <w:sz w:val="24"/>
          <w:szCs w:val="24"/>
        </w:rPr>
        <w:tab/>
        <w:t>Særlige forholdsregler vedrørende bortskaffelse af ubrugte veterinærlægemidler eller affaldsmaterialer fra brugen heraf</w:t>
      </w:r>
    </w:p>
    <w:p w14:paraId="7E0B2B3F" w14:textId="77777777" w:rsidR="008F71E6" w:rsidRPr="006E4023" w:rsidRDefault="008F71E6" w:rsidP="006E4023">
      <w:pPr>
        <w:ind w:left="851"/>
        <w:rPr>
          <w:sz w:val="24"/>
          <w:szCs w:val="24"/>
        </w:rPr>
      </w:pPr>
      <w:r w:rsidRPr="006E4023">
        <w:rPr>
          <w:sz w:val="24"/>
          <w:szCs w:val="24"/>
        </w:rPr>
        <w:t>Lægemidler må ikke bortskaffes sammen med spildevand eller husholdningsaffald.</w:t>
      </w:r>
    </w:p>
    <w:p w14:paraId="0D870D3F" w14:textId="77777777" w:rsidR="008F71E6" w:rsidRPr="006E4023" w:rsidRDefault="008F71E6" w:rsidP="006E4023">
      <w:pPr>
        <w:ind w:left="851"/>
        <w:rPr>
          <w:sz w:val="24"/>
          <w:szCs w:val="24"/>
        </w:rPr>
      </w:pPr>
    </w:p>
    <w:p w14:paraId="1113D905" w14:textId="77777777" w:rsidR="008F71E6" w:rsidRPr="006E4023" w:rsidRDefault="008F71E6" w:rsidP="006E4023">
      <w:pPr>
        <w:tabs>
          <w:tab w:val="left" w:pos="1304"/>
        </w:tabs>
        <w:ind w:left="851" w:right="-143"/>
        <w:rPr>
          <w:sz w:val="24"/>
          <w:szCs w:val="24"/>
        </w:rPr>
      </w:pPr>
      <w:r w:rsidRPr="006E4023">
        <w:rPr>
          <w:sz w:val="24"/>
          <w:szCs w:val="24"/>
        </w:rPr>
        <w:t>Benyt returordninger ved bortskaffelse af ubrugte veterinærlægemidler eller affaldsmaterialer herfra i henhold til lokale retningslinjer og nationale indsamlingsordninger, der er relevante for det pågældende veterinærlægemiddel.</w:t>
      </w:r>
    </w:p>
    <w:p w14:paraId="367BBBCD" w14:textId="77777777" w:rsidR="008203A8" w:rsidRPr="006E4023" w:rsidRDefault="008203A8" w:rsidP="008203A8">
      <w:pPr>
        <w:tabs>
          <w:tab w:val="left" w:pos="851"/>
        </w:tabs>
        <w:ind w:left="851"/>
        <w:rPr>
          <w:sz w:val="24"/>
          <w:szCs w:val="24"/>
        </w:rPr>
      </w:pPr>
    </w:p>
    <w:p w14:paraId="43E0722D" w14:textId="77777777" w:rsidR="008203A8" w:rsidRPr="006E4023" w:rsidRDefault="008203A8" w:rsidP="008203A8">
      <w:pPr>
        <w:tabs>
          <w:tab w:val="left" w:pos="851"/>
        </w:tabs>
        <w:ind w:left="851" w:hanging="851"/>
        <w:rPr>
          <w:b/>
          <w:sz w:val="24"/>
          <w:szCs w:val="24"/>
        </w:rPr>
      </w:pPr>
      <w:r w:rsidRPr="006E4023">
        <w:rPr>
          <w:b/>
          <w:sz w:val="24"/>
          <w:szCs w:val="24"/>
        </w:rPr>
        <w:t>6.</w:t>
      </w:r>
      <w:r w:rsidRPr="006E4023">
        <w:rPr>
          <w:b/>
          <w:sz w:val="24"/>
          <w:szCs w:val="24"/>
        </w:rPr>
        <w:tab/>
        <w:t>NAVN PÅ INDEHAVEREN AF MARKEDSFØRINGSTILLADELSEN</w:t>
      </w:r>
    </w:p>
    <w:p w14:paraId="36F55C0E" w14:textId="77777777" w:rsidR="00AA7934" w:rsidRDefault="00AA7934" w:rsidP="00EF3BF1">
      <w:pPr>
        <w:ind w:left="851"/>
        <w:rPr>
          <w:sz w:val="24"/>
          <w:szCs w:val="24"/>
        </w:rPr>
      </w:pPr>
      <w:r w:rsidRPr="00AA7934">
        <w:rPr>
          <w:sz w:val="24"/>
          <w:szCs w:val="24"/>
        </w:rPr>
        <w:t xml:space="preserve">Industrial </w:t>
      </w:r>
      <w:proofErr w:type="spellStart"/>
      <w:r w:rsidRPr="00AA7934">
        <w:rPr>
          <w:sz w:val="24"/>
          <w:szCs w:val="24"/>
        </w:rPr>
        <w:t>Veterinaria</w:t>
      </w:r>
      <w:proofErr w:type="spellEnd"/>
      <w:r w:rsidRPr="00AA7934">
        <w:rPr>
          <w:sz w:val="24"/>
          <w:szCs w:val="24"/>
        </w:rPr>
        <w:t xml:space="preserve">, S.A. </w:t>
      </w:r>
    </w:p>
    <w:p w14:paraId="2B9102B5" w14:textId="77777777" w:rsidR="00AA7934" w:rsidRDefault="00AA7934" w:rsidP="00EF3BF1">
      <w:pPr>
        <w:ind w:left="851"/>
        <w:rPr>
          <w:sz w:val="24"/>
          <w:szCs w:val="24"/>
        </w:rPr>
      </w:pPr>
      <w:r w:rsidRPr="00AA7934">
        <w:rPr>
          <w:sz w:val="24"/>
          <w:szCs w:val="24"/>
        </w:rPr>
        <w:t xml:space="preserve">Esmeralda, 19 </w:t>
      </w:r>
    </w:p>
    <w:p w14:paraId="61B81CB0" w14:textId="77777777" w:rsidR="00AA7934" w:rsidRDefault="00AA7934" w:rsidP="00EF3BF1">
      <w:pPr>
        <w:ind w:left="851"/>
        <w:rPr>
          <w:sz w:val="24"/>
          <w:szCs w:val="24"/>
        </w:rPr>
      </w:pPr>
      <w:r w:rsidRPr="00AA7934">
        <w:rPr>
          <w:sz w:val="24"/>
          <w:szCs w:val="24"/>
        </w:rPr>
        <w:t xml:space="preserve">08950 </w:t>
      </w:r>
      <w:proofErr w:type="spellStart"/>
      <w:r w:rsidRPr="00AA7934">
        <w:rPr>
          <w:sz w:val="24"/>
          <w:szCs w:val="24"/>
        </w:rPr>
        <w:t>Esplugues</w:t>
      </w:r>
      <w:proofErr w:type="spellEnd"/>
      <w:r w:rsidRPr="00AA7934">
        <w:rPr>
          <w:sz w:val="24"/>
          <w:szCs w:val="24"/>
        </w:rPr>
        <w:t xml:space="preserve"> de </w:t>
      </w:r>
      <w:proofErr w:type="spellStart"/>
      <w:r w:rsidRPr="00AA7934">
        <w:rPr>
          <w:sz w:val="24"/>
          <w:szCs w:val="24"/>
        </w:rPr>
        <w:t>Llobregat</w:t>
      </w:r>
      <w:proofErr w:type="spellEnd"/>
      <w:r w:rsidRPr="00AA7934">
        <w:rPr>
          <w:sz w:val="24"/>
          <w:szCs w:val="24"/>
        </w:rPr>
        <w:t xml:space="preserve"> (Barcelona) </w:t>
      </w:r>
    </w:p>
    <w:p w14:paraId="124B0617" w14:textId="7C79A4E7" w:rsidR="00EF3BF1" w:rsidRPr="006E4023" w:rsidRDefault="00EF3BF1" w:rsidP="00EF3BF1">
      <w:pPr>
        <w:ind w:left="851"/>
        <w:rPr>
          <w:sz w:val="24"/>
          <w:szCs w:val="24"/>
        </w:rPr>
      </w:pPr>
      <w:r w:rsidRPr="006E4023">
        <w:rPr>
          <w:sz w:val="24"/>
          <w:szCs w:val="24"/>
        </w:rPr>
        <w:t>Spanien</w:t>
      </w:r>
    </w:p>
    <w:p w14:paraId="67B296C5" w14:textId="77777777" w:rsidR="008203A8" w:rsidRPr="006E4023" w:rsidRDefault="008203A8" w:rsidP="008203A8">
      <w:pPr>
        <w:tabs>
          <w:tab w:val="left" w:pos="851"/>
        </w:tabs>
        <w:ind w:left="851"/>
        <w:rPr>
          <w:sz w:val="24"/>
          <w:szCs w:val="24"/>
        </w:rPr>
      </w:pPr>
    </w:p>
    <w:p w14:paraId="494EF934" w14:textId="77777777" w:rsidR="008203A8" w:rsidRPr="006E4023" w:rsidRDefault="008203A8" w:rsidP="008203A8">
      <w:pPr>
        <w:tabs>
          <w:tab w:val="left" w:pos="851"/>
        </w:tabs>
        <w:ind w:left="851"/>
        <w:rPr>
          <w:b/>
          <w:sz w:val="24"/>
          <w:szCs w:val="24"/>
        </w:rPr>
      </w:pPr>
      <w:r w:rsidRPr="006E4023">
        <w:rPr>
          <w:b/>
          <w:sz w:val="24"/>
          <w:szCs w:val="24"/>
        </w:rPr>
        <w:t>Repræsentant</w:t>
      </w:r>
    </w:p>
    <w:p w14:paraId="679DBA2E" w14:textId="77777777" w:rsidR="00EF3BF1" w:rsidRPr="006E4023" w:rsidRDefault="00EF3BF1" w:rsidP="00EF3BF1">
      <w:pPr>
        <w:ind w:left="851"/>
        <w:rPr>
          <w:sz w:val="24"/>
          <w:szCs w:val="24"/>
        </w:rPr>
      </w:pPr>
      <w:proofErr w:type="spellStart"/>
      <w:r w:rsidRPr="006E4023">
        <w:rPr>
          <w:sz w:val="24"/>
          <w:szCs w:val="24"/>
        </w:rPr>
        <w:t>Salfarm</w:t>
      </w:r>
      <w:proofErr w:type="spellEnd"/>
      <w:r w:rsidRPr="006E4023">
        <w:rPr>
          <w:sz w:val="24"/>
          <w:szCs w:val="24"/>
        </w:rPr>
        <w:t xml:space="preserve"> Danmark A/S</w:t>
      </w:r>
    </w:p>
    <w:p w14:paraId="28FC7378" w14:textId="77777777" w:rsidR="00EF3BF1" w:rsidRPr="006E4023" w:rsidRDefault="00EF3BF1" w:rsidP="00EF3BF1">
      <w:pPr>
        <w:tabs>
          <w:tab w:val="left" w:pos="851"/>
          <w:tab w:val="left" w:pos="8222"/>
        </w:tabs>
        <w:ind w:left="851"/>
        <w:rPr>
          <w:sz w:val="24"/>
          <w:szCs w:val="24"/>
        </w:rPr>
      </w:pPr>
      <w:r w:rsidRPr="006E4023">
        <w:rPr>
          <w:sz w:val="24"/>
          <w:szCs w:val="24"/>
        </w:rPr>
        <w:t>Nordager 19</w:t>
      </w:r>
    </w:p>
    <w:p w14:paraId="77E686A0" w14:textId="77777777" w:rsidR="00EF3BF1" w:rsidRPr="006E4023" w:rsidRDefault="00EF3BF1" w:rsidP="00EF3BF1">
      <w:pPr>
        <w:ind w:left="851"/>
        <w:rPr>
          <w:sz w:val="24"/>
          <w:szCs w:val="24"/>
        </w:rPr>
      </w:pPr>
      <w:r w:rsidRPr="006E4023">
        <w:rPr>
          <w:sz w:val="24"/>
          <w:szCs w:val="24"/>
        </w:rPr>
        <w:t>6000 Kolding</w:t>
      </w:r>
    </w:p>
    <w:p w14:paraId="26D9A0F8" w14:textId="77777777" w:rsidR="008203A8" w:rsidRPr="006E4023" w:rsidRDefault="008203A8" w:rsidP="008203A8">
      <w:pPr>
        <w:tabs>
          <w:tab w:val="left" w:pos="851"/>
        </w:tabs>
        <w:ind w:left="851"/>
        <w:rPr>
          <w:sz w:val="24"/>
          <w:szCs w:val="24"/>
        </w:rPr>
      </w:pPr>
    </w:p>
    <w:p w14:paraId="060109DD" w14:textId="77777777" w:rsidR="008203A8" w:rsidRPr="006E4023" w:rsidRDefault="008203A8" w:rsidP="008203A8">
      <w:pPr>
        <w:ind w:left="851" w:hanging="851"/>
        <w:rPr>
          <w:b/>
          <w:sz w:val="24"/>
          <w:szCs w:val="24"/>
        </w:rPr>
      </w:pPr>
      <w:r w:rsidRPr="006E4023">
        <w:rPr>
          <w:b/>
          <w:sz w:val="24"/>
          <w:szCs w:val="24"/>
        </w:rPr>
        <w:t>7.</w:t>
      </w:r>
      <w:r w:rsidRPr="006E4023">
        <w:rPr>
          <w:b/>
          <w:sz w:val="24"/>
          <w:szCs w:val="24"/>
        </w:rPr>
        <w:tab/>
        <w:t>MARKEDSFØRINGSTILLADELSESNUMMER (-NUMRE)</w:t>
      </w:r>
    </w:p>
    <w:p w14:paraId="70E40680" w14:textId="4E35F5DE" w:rsidR="008203A8" w:rsidRPr="006E4023" w:rsidRDefault="00EF3BF1" w:rsidP="008203A8">
      <w:pPr>
        <w:tabs>
          <w:tab w:val="left" w:pos="851"/>
        </w:tabs>
        <w:ind w:left="851"/>
        <w:rPr>
          <w:sz w:val="24"/>
          <w:szCs w:val="24"/>
        </w:rPr>
      </w:pPr>
      <w:r w:rsidRPr="006E4023">
        <w:rPr>
          <w:sz w:val="24"/>
          <w:szCs w:val="24"/>
        </w:rPr>
        <w:t>59290</w:t>
      </w:r>
    </w:p>
    <w:p w14:paraId="76DA4493" w14:textId="77777777" w:rsidR="008203A8" w:rsidRPr="006E4023" w:rsidRDefault="008203A8" w:rsidP="008203A8">
      <w:pPr>
        <w:tabs>
          <w:tab w:val="left" w:pos="851"/>
        </w:tabs>
        <w:ind w:left="851"/>
        <w:rPr>
          <w:sz w:val="24"/>
          <w:szCs w:val="24"/>
        </w:rPr>
      </w:pPr>
    </w:p>
    <w:p w14:paraId="2E85A0C8" w14:textId="77777777" w:rsidR="008203A8" w:rsidRPr="006E4023" w:rsidRDefault="008203A8" w:rsidP="008203A8">
      <w:pPr>
        <w:tabs>
          <w:tab w:val="left" w:pos="851"/>
        </w:tabs>
        <w:ind w:left="851" w:hanging="851"/>
        <w:rPr>
          <w:b/>
          <w:sz w:val="24"/>
          <w:szCs w:val="24"/>
        </w:rPr>
      </w:pPr>
      <w:r w:rsidRPr="006E4023">
        <w:rPr>
          <w:b/>
          <w:sz w:val="24"/>
          <w:szCs w:val="24"/>
        </w:rPr>
        <w:t>8.</w:t>
      </w:r>
      <w:r w:rsidRPr="006E4023">
        <w:rPr>
          <w:b/>
          <w:sz w:val="24"/>
          <w:szCs w:val="24"/>
        </w:rPr>
        <w:tab/>
        <w:t>DATO FOR FØRSTE TILLADELSE</w:t>
      </w:r>
    </w:p>
    <w:p w14:paraId="5775E95A" w14:textId="53921C70" w:rsidR="008203A8" w:rsidRPr="006E4023" w:rsidRDefault="00EF3BF1" w:rsidP="008203A8">
      <w:pPr>
        <w:tabs>
          <w:tab w:val="left" w:pos="851"/>
        </w:tabs>
        <w:ind w:left="851"/>
        <w:rPr>
          <w:sz w:val="24"/>
          <w:szCs w:val="24"/>
        </w:rPr>
      </w:pPr>
      <w:r w:rsidRPr="006E4023">
        <w:rPr>
          <w:sz w:val="24"/>
          <w:szCs w:val="24"/>
        </w:rPr>
        <w:t>12. marts 2018</w:t>
      </w:r>
    </w:p>
    <w:p w14:paraId="61861396" w14:textId="77777777" w:rsidR="008203A8" w:rsidRPr="006E4023" w:rsidRDefault="008203A8" w:rsidP="008203A8">
      <w:pPr>
        <w:tabs>
          <w:tab w:val="left" w:pos="851"/>
        </w:tabs>
        <w:ind w:left="851"/>
        <w:rPr>
          <w:sz w:val="24"/>
          <w:szCs w:val="24"/>
        </w:rPr>
      </w:pPr>
    </w:p>
    <w:p w14:paraId="6FAA3EED" w14:textId="77777777" w:rsidR="008203A8" w:rsidRPr="006E4023" w:rsidRDefault="008203A8" w:rsidP="008203A8">
      <w:pPr>
        <w:tabs>
          <w:tab w:val="left" w:pos="851"/>
        </w:tabs>
        <w:ind w:left="851" w:hanging="851"/>
        <w:rPr>
          <w:b/>
          <w:sz w:val="24"/>
          <w:szCs w:val="24"/>
        </w:rPr>
      </w:pPr>
      <w:r w:rsidRPr="006E4023">
        <w:rPr>
          <w:b/>
          <w:sz w:val="24"/>
          <w:szCs w:val="24"/>
        </w:rPr>
        <w:t>9.</w:t>
      </w:r>
      <w:r w:rsidRPr="006E4023">
        <w:rPr>
          <w:b/>
          <w:sz w:val="24"/>
          <w:szCs w:val="24"/>
        </w:rPr>
        <w:tab/>
        <w:t>DATO FOR SENESTE ÆNDRING AF PRODUKTRESUMÉET</w:t>
      </w:r>
    </w:p>
    <w:p w14:paraId="713CF757" w14:textId="5E405BC6" w:rsidR="008203A8" w:rsidRPr="006E4023" w:rsidRDefault="00CC1A38" w:rsidP="008203A8">
      <w:pPr>
        <w:tabs>
          <w:tab w:val="left" w:pos="851"/>
        </w:tabs>
        <w:ind w:left="851"/>
        <w:rPr>
          <w:sz w:val="24"/>
          <w:szCs w:val="24"/>
        </w:rPr>
      </w:pPr>
      <w:r>
        <w:rPr>
          <w:sz w:val="24"/>
          <w:szCs w:val="24"/>
        </w:rPr>
        <w:t>22. juni</w:t>
      </w:r>
      <w:r w:rsidR="00615543">
        <w:rPr>
          <w:sz w:val="24"/>
          <w:szCs w:val="24"/>
        </w:rPr>
        <w:t xml:space="preserve"> 2026</w:t>
      </w:r>
    </w:p>
    <w:p w14:paraId="4AE9BE83" w14:textId="77777777" w:rsidR="008203A8" w:rsidRPr="006E4023" w:rsidRDefault="008203A8" w:rsidP="008203A8">
      <w:pPr>
        <w:tabs>
          <w:tab w:val="left" w:pos="851"/>
        </w:tabs>
        <w:ind w:left="851"/>
        <w:rPr>
          <w:sz w:val="24"/>
          <w:szCs w:val="24"/>
        </w:rPr>
      </w:pPr>
    </w:p>
    <w:p w14:paraId="043E95D0" w14:textId="77777777" w:rsidR="008203A8" w:rsidRPr="006E4023" w:rsidRDefault="008203A8" w:rsidP="008203A8">
      <w:pPr>
        <w:tabs>
          <w:tab w:val="left" w:pos="851"/>
        </w:tabs>
        <w:ind w:left="851" w:hanging="851"/>
        <w:rPr>
          <w:b/>
          <w:sz w:val="24"/>
          <w:szCs w:val="24"/>
        </w:rPr>
      </w:pPr>
      <w:r w:rsidRPr="006E4023">
        <w:rPr>
          <w:b/>
          <w:sz w:val="24"/>
          <w:szCs w:val="24"/>
        </w:rPr>
        <w:t>10.</w:t>
      </w:r>
      <w:r w:rsidRPr="006E4023">
        <w:rPr>
          <w:b/>
          <w:sz w:val="24"/>
          <w:szCs w:val="24"/>
        </w:rPr>
        <w:tab/>
        <w:t>KLASSIFICERING AF VETERINÆRLÆGEMIDLER</w:t>
      </w:r>
    </w:p>
    <w:p w14:paraId="63667038" w14:textId="48F0676B" w:rsidR="004939F1" w:rsidRPr="006E4023" w:rsidRDefault="004939F1" w:rsidP="006E4023">
      <w:pPr>
        <w:numPr>
          <w:ilvl w:val="12"/>
          <w:numId w:val="0"/>
        </w:numPr>
        <w:ind w:left="851"/>
        <w:rPr>
          <w:sz w:val="24"/>
          <w:szCs w:val="24"/>
        </w:rPr>
      </w:pPr>
      <w:r w:rsidRPr="006E4023">
        <w:rPr>
          <w:sz w:val="24"/>
          <w:szCs w:val="24"/>
        </w:rPr>
        <w:t>BPK</w:t>
      </w:r>
    </w:p>
    <w:p w14:paraId="6BEC0E79" w14:textId="77777777" w:rsidR="004939F1" w:rsidRPr="006E4023" w:rsidRDefault="004939F1" w:rsidP="006E4023">
      <w:pPr>
        <w:ind w:left="851" w:right="-318"/>
        <w:rPr>
          <w:sz w:val="24"/>
          <w:szCs w:val="24"/>
        </w:rPr>
      </w:pPr>
    </w:p>
    <w:p w14:paraId="59F43B01" w14:textId="77777777" w:rsidR="004939F1" w:rsidRPr="006E4023" w:rsidRDefault="004939F1" w:rsidP="006E4023">
      <w:pPr>
        <w:ind w:left="851" w:right="-318"/>
        <w:rPr>
          <w:sz w:val="24"/>
          <w:szCs w:val="24"/>
        </w:rPr>
      </w:pPr>
      <w:r w:rsidRPr="006E4023">
        <w:rPr>
          <w:sz w:val="24"/>
          <w:szCs w:val="24"/>
        </w:rPr>
        <w:t>Der findes detaljerede oplysninger om dette veterinærlægemiddel i EU-lægemiddeldatabasen (</w:t>
      </w:r>
      <w:hyperlink r:id="rId8" w:history="1">
        <w:r w:rsidRPr="006E4023">
          <w:rPr>
            <w:rStyle w:val="Hyperlink"/>
            <w:sz w:val="24"/>
            <w:szCs w:val="24"/>
          </w:rPr>
          <w:t>https://medicines.health.europa.eu/veterinary</w:t>
        </w:r>
      </w:hyperlink>
      <w:r w:rsidRPr="006E4023">
        <w:rPr>
          <w:sz w:val="24"/>
          <w:szCs w:val="24"/>
        </w:rPr>
        <w:t>).</w:t>
      </w:r>
    </w:p>
    <w:p w14:paraId="3258E481" w14:textId="77777777" w:rsidR="0003527F" w:rsidRPr="006E4023" w:rsidRDefault="0003527F" w:rsidP="006E4023">
      <w:pPr>
        <w:ind w:left="851"/>
        <w:rPr>
          <w:sz w:val="24"/>
          <w:szCs w:val="24"/>
        </w:rPr>
      </w:pPr>
    </w:p>
    <w:sectPr w:rsidR="0003527F" w:rsidRPr="006E4023" w:rsidSect="00C479BF">
      <w:headerReference w:type="default" r:id="rId9"/>
      <w:footerReference w:type="default" r:id="rId10"/>
      <w:headerReference w:type="first" r:id="rId11"/>
      <w:footerReference w:type="first" r:id="rId12"/>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10CCF" w14:textId="77777777" w:rsidR="002D7A33" w:rsidRDefault="002D7A33">
      <w:r>
        <w:separator/>
      </w:r>
    </w:p>
  </w:endnote>
  <w:endnote w:type="continuationSeparator" w:id="0">
    <w:p w14:paraId="1FF26526" w14:textId="77777777" w:rsidR="002D7A33" w:rsidRDefault="002D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D79E" w14:textId="77777777" w:rsidR="004A62CC" w:rsidRDefault="004A62CC">
    <w:pPr>
      <w:pStyle w:val="Sidefod"/>
      <w:pBdr>
        <w:bottom w:val="single" w:sz="6" w:space="1" w:color="auto"/>
      </w:pBdr>
      <w:tabs>
        <w:tab w:val="clear" w:pos="4819"/>
        <w:tab w:val="left" w:pos="8647"/>
      </w:tabs>
      <w:rPr>
        <w:i/>
        <w:snapToGrid w:val="0"/>
        <w:sz w:val="18"/>
      </w:rPr>
    </w:pPr>
  </w:p>
  <w:p w14:paraId="1BE58CA9" w14:textId="77777777" w:rsidR="004A62CC" w:rsidRDefault="004A62CC">
    <w:pPr>
      <w:pStyle w:val="Sidefod"/>
      <w:tabs>
        <w:tab w:val="clear" w:pos="4819"/>
        <w:tab w:val="left" w:pos="8647"/>
      </w:tabs>
      <w:rPr>
        <w:i/>
        <w:snapToGrid w:val="0"/>
        <w:sz w:val="18"/>
      </w:rPr>
    </w:pPr>
  </w:p>
  <w:p w14:paraId="5051F514" w14:textId="1A7A181E"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CC1A38">
      <w:rPr>
        <w:i/>
        <w:noProof/>
        <w:snapToGrid w:val="0"/>
        <w:sz w:val="18"/>
      </w:rPr>
      <w:t>Vigophos vet</w:t>
    </w:r>
    <w:r w:rsidR="006704D4">
      <w:rPr>
        <w:i/>
        <w:noProof/>
        <w:snapToGrid w:val="0"/>
        <w:sz w:val="18"/>
      </w:rPr>
      <w:t>, injektionsvæske, opløsning 100+0,05 mg-ml.docx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565A74">
      <w:rPr>
        <w:i/>
        <w:noProof/>
        <w:snapToGrid w:val="0"/>
        <w:sz w:val="18"/>
      </w:rPr>
      <w:t>3</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565A74">
      <w:rPr>
        <w:i/>
        <w:noProof/>
        <w:snapToGrid w:val="0"/>
        <w:sz w:val="18"/>
      </w:rPr>
      <w:t>3</w:t>
    </w:r>
    <w:r>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AE6D" w14:textId="77777777" w:rsidR="004A62CC" w:rsidRDefault="004A62CC">
    <w:pPr>
      <w:pStyle w:val="Sidefod"/>
      <w:pBdr>
        <w:bottom w:val="single" w:sz="6" w:space="1" w:color="auto"/>
      </w:pBdr>
      <w:tabs>
        <w:tab w:val="clear" w:pos="4819"/>
        <w:tab w:val="left" w:pos="8647"/>
      </w:tabs>
      <w:rPr>
        <w:i/>
        <w:snapToGrid w:val="0"/>
        <w:sz w:val="18"/>
      </w:rPr>
    </w:pPr>
  </w:p>
  <w:p w14:paraId="676A43DE" w14:textId="77777777" w:rsidR="004A62CC" w:rsidRDefault="004A62CC">
    <w:pPr>
      <w:pStyle w:val="Sidefod"/>
      <w:tabs>
        <w:tab w:val="clear" w:pos="4819"/>
        <w:tab w:val="left" w:pos="8647"/>
      </w:tabs>
      <w:rPr>
        <w:i/>
        <w:snapToGrid w:val="0"/>
        <w:sz w:val="18"/>
      </w:rPr>
    </w:pPr>
  </w:p>
  <w:p w14:paraId="72BA854B" w14:textId="05E9D216"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CC1A38">
      <w:rPr>
        <w:i/>
        <w:noProof/>
        <w:snapToGrid w:val="0"/>
        <w:sz w:val="18"/>
      </w:rPr>
      <w:t>Vigophos vet</w:t>
    </w:r>
    <w:r w:rsidR="006704D4">
      <w:rPr>
        <w:i/>
        <w:noProof/>
        <w:snapToGrid w:val="0"/>
        <w:sz w:val="18"/>
      </w:rPr>
      <w:t>, injektionsvæske, opløsning 100+0,05 mg-ml.docx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34E7F" w14:textId="77777777" w:rsidR="002D7A33" w:rsidRDefault="002D7A33">
      <w:r>
        <w:separator/>
      </w:r>
    </w:p>
  </w:footnote>
  <w:footnote w:type="continuationSeparator" w:id="0">
    <w:p w14:paraId="4EFF7D8B" w14:textId="77777777" w:rsidR="002D7A33" w:rsidRDefault="002D7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FD61"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D466"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54280"/>
    <w:multiLevelType w:val="hybridMultilevel"/>
    <w:tmpl w:val="B11AD5EE"/>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 w15:restartNumberingAfterBreak="0">
    <w:nsid w:val="22AC5F11"/>
    <w:multiLevelType w:val="hybridMultilevel"/>
    <w:tmpl w:val="A1A6C444"/>
    <w:lvl w:ilvl="0" w:tplc="787457D4">
      <w:numFmt w:val="bullet"/>
      <w:lvlText w:val="-"/>
      <w:lvlJc w:val="left"/>
      <w:pPr>
        <w:ind w:left="1211" w:hanging="360"/>
      </w:pPr>
      <w:rPr>
        <w:rFonts w:ascii="Times New Roman" w:eastAsia="Times New Roman" w:hAnsi="Times New Roman" w:cs="Times New Roman"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2" w15:restartNumberingAfterBreak="0">
    <w:nsid w:val="3F5F4E76"/>
    <w:multiLevelType w:val="hybridMultilevel"/>
    <w:tmpl w:val="74B49CA0"/>
    <w:lvl w:ilvl="0" w:tplc="787457D4">
      <w:numFmt w:val="bullet"/>
      <w:lvlText w:val="-"/>
      <w:lvlJc w:val="left"/>
      <w:pPr>
        <w:ind w:left="2062" w:hanging="360"/>
      </w:pPr>
      <w:rPr>
        <w:rFonts w:ascii="Times New Roman" w:eastAsia="Times New Roman" w:hAnsi="Times New Roman" w:cs="Times New Roman"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98533846">
    <w:abstractNumId w:val="5"/>
  </w:num>
  <w:num w:numId="2" w16cid:durableId="2012681125">
    <w:abstractNumId w:val="3"/>
  </w:num>
  <w:num w:numId="3" w16cid:durableId="1816288512">
    <w:abstractNumId w:val="4"/>
  </w:num>
  <w:num w:numId="4" w16cid:durableId="334308891">
    <w:abstractNumId w:val="0"/>
  </w:num>
  <w:num w:numId="5" w16cid:durableId="1516843534">
    <w:abstractNumId w:val="1"/>
  </w:num>
  <w:num w:numId="6" w16cid:durableId="1359158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33"/>
    <w:rsid w:val="000241E8"/>
    <w:rsid w:val="0003527F"/>
    <w:rsid w:val="0004390D"/>
    <w:rsid w:val="0005355A"/>
    <w:rsid w:val="00065C7D"/>
    <w:rsid w:val="0008131E"/>
    <w:rsid w:val="00092AFF"/>
    <w:rsid w:val="000B102C"/>
    <w:rsid w:val="000C6CD4"/>
    <w:rsid w:val="00131D7A"/>
    <w:rsid w:val="00154D4B"/>
    <w:rsid w:val="001577E4"/>
    <w:rsid w:val="001623D2"/>
    <w:rsid w:val="00162A88"/>
    <w:rsid w:val="00173F52"/>
    <w:rsid w:val="00182A84"/>
    <w:rsid w:val="0018534D"/>
    <w:rsid w:val="001858CA"/>
    <w:rsid w:val="001869DB"/>
    <w:rsid w:val="001903E6"/>
    <w:rsid w:val="001C4AEF"/>
    <w:rsid w:val="001D3CC5"/>
    <w:rsid w:val="00202A14"/>
    <w:rsid w:val="00207C0E"/>
    <w:rsid w:val="002C3E74"/>
    <w:rsid w:val="002D7A33"/>
    <w:rsid w:val="002E304C"/>
    <w:rsid w:val="002E7439"/>
    <w:rsid w:val="002F3591"/>
    <w:rsid w:val="002F68BA"/>
    <w:rsid w:val="00322BDE"/>
    <w:rsid w:val="00340679"/>
    <w:rsid w:val="00371CA6"/>
    <w:rsid w:val="003E4B6F"/>
    <w:rsid w:val="00406EE7"/>
    <w:rsid w:val="00407013"/>
    <w:rsid w:val="00412537"/>
    <w:rsid w:val="00415D7C"/>
    <w:rsid w:val="00417225"/>
    <w:rsid w:val="00451FEF"/>
    <w:rsid w:val="004939F1"/>
    <w:rsid w:val="004A62CC"/>
    <w:rsid w:val="004C733C"/>
    <w:rsid w:val="00514C36"/>
    <w:rsid w:val="00565A74"/>
    <w:rsid w:val="005B0036"/>
    <w:rsid w:val="005D1DAA"/>
    <w:rsid w:val="005E336B"/>
    <w:rsid w:val="005F5831"/>
    <w:rsid w:val="00601E64"/>
    <w:rsid w:val="0061389F"/>
    <w:rsid w:val="00614110"/>
    <w:rsid w:val="00615543"/>
    <w:rsid w:val="00627236"/>
    <w:rsid w:val="00633A39"/>
    <w:rsid w:val="00646A5F"/>
    <w:rsid w:val="00662012"/>
    <w:rsid w:val="00666B01"/>
    <w:rsid w:val="006704D4"/>
    <w:rsid w:val="00687CE3"/>
    <w:rsid w:val="00696BF6"/>
    <w:rsid w:val="006B1539"/>
    <w:rsid w:val="006C2FE7"/>
    <w:rsid w:val="006E4023"/>
    <w:rsid w:val="006F0D27"/>
    <w:rsid w:val="006F5621"/>
    <w:rsid w:val="00701164"/>
    <w:rsid w:val="0071651B"/>
    <w:rsid w:val="00734E54"/>
    <w:rsid w:val="00750478"/>
    <w:rsid w:val="00751513"/>
    <w:rsid w:val="007564C7"/>
    <w:rsid w:val="00776C2C"/>
    <w:rsid w:val="00781329"/>
    <w:rsid w:val="007A5699"/>
    <w:rsid w:val="007A684C"/>
    <w:rsid w:val="007C688A"/>
    <w:rsid w:val="007E2A00"/>
    <w:rsid w:val="008010F2"/>
    <w:rsid w:val="00805902"/>
    <w:rsid w:val="00813E75"/>
    <w:rsid w:val="008147F4"/>
    <w:rsid w:val="0081533D"/>
    <w:rsid w:val="008203A8"/>
    <w:rsid w:val="008509BB"/>
    <w:rsid w:val="00851D7F"/>
    <w:rsid w:val="008803C5"/>
    <w:rsid w:val="008E4866"/>
    <w:rsid w:val="008F71E6"/>
    <w:rsid w:val="009202AE"/>
    <w:rsid w:val="00942FB8"/>
    <w:rsid w:val="00960F5F"/>
    <w:rsid w:val="00967486"/>
    <w:rsid w:val="009D66C6"/>
    <w:rsid w:val="009E300C"/>
    <w:rsid w:val="009E5184"/>
    <w:rsid w:val="009F1F5E"/>
    <w:rsid w:val="009F34B1"/>
    <w:rsid w:val="00A06AFD"/>
    <w:rsid w:val="00A31E52"/>
    <w:rsid w:val="00A74A8A"/>
    <w:rsid w:val="00A85606"/>
    <w:rsid w:val="00A86C63"/>
    <w:rsid w:val="00A957A6"/>
    <w:rsid w:val="00A96525"/>
    <w:rsid w:val="00AA0D25"/>
    <w:rsid w:val="00AA7934"/>
    <w:rsid w:val="00AC012D"/>
    <w:rsid w:val="00AD4D77"/>
    <w:rsid w:val="00AE29E5"/>
    <w:rsid w:val="00AE5757"/>
    <w:rsid w:val="00AF7816"/>
    <w:rsid w:val="00B25EB8"/>
    <w:rsid w:val="00B764E3"/>
    <w:rsid w:val="00B85456"/>
    <w:rsid w:val="00B87267"/>
    <w:rsid w:val="00B93A25"/>
    <w:rsid w:val="00BC634B"/>
    <w:rsid w:val="00BF2AE0"/>
    <w:rsid w:val="00C41394"/>
    <w:rsid w:val="00C479BF"/>
    <w:rsid w:val="00C66C59"/>
    <w:rsid w:val="00C838AB"/>
    <w:rsid w:val="00C83AA2"/>
    <w:rsid w:val="00CA0034"/>
    <w:rsid w:val="00CC1A38"/>
    <w:rsid w:val="00CE3A44"/>
    <w:rsid w:val="00CE3F86"/>
    <w:rsid w:val="00CF75B4"/>
    <w:rsid w:val="00D10EE1"/>
    <w:rsid w:val="00D14DBC"/>
    <w:rsid w:val="00D34C5A"/>
    <w:rsid w:val="00D87E2B"/>
    <w:rsid w:val="00D910BA"/>
    <w:rsid w:val="00D96D04"/>
    <w:rsid w:val="00DD6D71"/>
    <w:rsid w:val="00DF32BE"/>
    <w:rsid w:val="00E14F0A"/>
    <w:rsid w:val="00E321D6"/>
    <w:rsid w:val="00E323FB"/>
    <w:rsid w:val="00E61E78"/>
    <w:rsid w:val="00E84DC6"/>
    <w:rsid w:val="00EB5778"/>
    <w:rsid w:val="00EE14EA"/>
    <w:rsid w:val="00EE5253"/>
    <w:rsid w:val="00EF3BF1"/>
    <w:rsid w:val="00EF3C59"/>
    <w:rsid w:val="00F36781"/>
    <w:rsid w:val="00F41E3A"/>
    <w:rsid w:val="00F60B72"/>
    <w:rsid w:val="00FA2112"/>
    <w:rsid w:val="00FA3E7E"/>
    <w:rsid w:val="00FA66E4"/>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E515E"/>
  <w15:chartTrackingRefBased/>
  <w15:docId w15:val="{9D004B49-435F-4076-87D3-D3ED1225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character" w:styleId="Hyperlink">
    <w:name w:val="Hyperlink"/>
    <w:semiHidden/>
    <w:unhideWhenUsed/>
    <w:rsid w:val="004939F1"/>
    <w:rPr>
      <w:color w:val="0000FF"/>
      <w:u w:val="single"/>
    </w:rPr>
  </w:style>
  <w:style w:type="paragraph" w:styleId="Listeafsnit">
    <w:name w:val="List Paragraph"/>
    <w:basedOn w:val="Normal"/>
    <w:uiPriority w:val="34"/>
    <w:qFormat/>
    <w:rsid w:val="006E40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1370">
      <w:bodyDiv w:val="1"/>
      <w:marLeft w:val="0"/>
      <w:marRight w:val="0"/>
      <w:marTop w:val="0"/>
      <w:marBottom w:val="0"/>
      <w:divBdr>
        <w:top w:val="none" w:sz="0" w:space="0" w:color="auto"/>
        <w:left w:val="none" w:sz="0" w:space="0" w:color="auto"/>
        <w:bottom w:val="none" w:sz="0" w:space="0" w:color="auto"/>
        <w:right w:val="none" w:sz="0" w:space="0" w:color="auto"/>
      </w:divBdr>
    </w:div>
    <w:div w:id="166943000">
      <w:bodyDiv w:val="1"/>
      <w:marLeft w:val="0"/>
      <w:marRight w:val="0"/>
      <w:marTop w:val="0"/>
      <w:marBottom w:val="0"/>
      <w:divBdr>
        <w:top w:val="none" w:sz="0" w:space="0" w:color="auto"/>
        <w:left w:val="none" w:sz="0" w:space="0" w:color="auto"/>
        <w:bottom w:val="none" w:sz="0" w:space="0" w:color="auto"/>
        <w:right w:val="none" w:sz="0" w:space="0" w:color="auto"/>
      </w:divBdr>
    </w:div>
    <w:div w:id="188422507">
      <w:bodyDiv w:val="1"/>
      <w:marLeft w:val="0"/>
      <w:marRight w:val="0"/>
      <w:marTop w:val="0"/>
      <w:marBottom w:val="0"/>
      <w:divBdr>
        <w:top w:val="none" w:sz="0" w:space="0" w:color="auto"/>
        <w:left w:val="none" w:sz="0" w:space="0" w:color="auto"/>
        <w:bottom w:val="none" w:sz="0" w:space="0" w:color="auto"/>
        <w:right w:val="none" w:sz="0" w:space="0" w:color="auto"/>
      </w:divBdr>
    </w:div>
    <w:div w:id="189225013">
      <w:bodyDiv w:val="1"/>
      <w:marLeft w:val="0"/>
      <w:marRight w:val="0"/>
      <w:marTop w:val="0"/>
      <w:marBottom w:val="0"/>
      <w:divBdr>
        <w:top w:val="none" w:sz="0" w:space="0" w:color="auto"/>
        <w:left w:val="none" w:sz="0" w:space="0" w:color="auto"/>
        <w:bottom w:val="none" w:sz="0" w:space="0" w:color="auto"/>
        <w:right w:val="none" w:sz="0" w:space="0" w:color="auto"/>
      </w:divBdr>
    </w:div>
    <w:div w:id="339353694">
      <w:bodyDiv w:val="1"/>
      <w:marLeft w:val="0"/>
      <w:marRight w:val="0"/>
      <w:marTop w:val="0"/>
      <w:marBottom w:val="0"/>
      <w:divBdr>
        <w:top w:val="none" w:sz="0" w:space="0" w:color="auto"/>
        <w:left w:val="none" w:sz="0" w:space="0" w:color="auto"/>
        <w:bottom w:val="none" w:sz="0" w:space="0" w:color="auto"/>
        <w:right w:val="none" w:sz="0" w:space="0" w:color="auto"/>
      </w:divBdr>
    </w:div>
    <w:div w:id="465516534">
      <w:bodyDiv w:val="1"/>
      <w:marLeft w:val="0"/>
      <w:marRight w:val="0"/>
      <w:marTop w:val="0"/>
      <w:marBottom w:val="0"/>
      <w:divBdr>
        <w:top w:val="none" w:sz="0" w:space="0" w:color="auto"/>
        <w:left w:val="none" w:sz="0" w:space="0" w:color="auto"/>
        <w:bottom w:val="none" w:sz="0" w:space="0" w:color="auto"/>
        <w:right w:val="none" w:sz="0" w:space="0" w:color="auto"/>
      </w:divBdr>
    </w:div>
    <w:div w:id="487400808">
      <w:bodyDiv w:val="1"/>
      <w:marLeft w:val="0"/>
      <w:marRight w:val="0"/>
      <w:marTop w:val="0"/>
      <w:marBottom w:val="0"/>
      <w:divBdr>
        <w:top w:val="none" w:sz="0" w:space="0" w:color="auto"/>
        <w:left w:val="none" w:sz="0" w:space="0" w:color="auto"/>
        <w:bottom w:val="none" w:sz="0" w:space="0" w:color="auto"/>
        <w:right w:val="none" w:sz="0" w:space="0" w:color="auto"/>
      </w:divBdr>
    </w:div>
    <w:div w:id="498548510">
      <w:bodyDiv w:val="1"/>
      <w:marLeft w:val="0"/>
      <w:marRight w:val="0"/>
      <w:marTop w:val="0"/>
      <w:marBottom w:val="0"/>
      <w:divBdr>
        <w:top w:val="none" w:sz="0" w:space="0" w:color="auto"/>
        <w:left w:val="none" w:sz="0" w:space="0" w:color="auto"/>
        <w:bottom w:val="none" w:sz="0" w:space="0" w:color="auto"/>
        <w:right w:val="none" w:sz="0" w:space="0" w:color="auto"/>
      </w:divBdr>
    </w:div>
    <w:div w:id="538278717">
      <w:bodyDiv w:val="1"/>
      <w:marLeft w:val="0"/>
      <w:marRight w:val="0"/>
      <w:marTop w:val="0"/>
      <w:marBottom w:val="0"/>
      <w:divBdr>
        <w:top w:val="none" w:sz="0" w:space="0" w:color="auto"/>
        <w:left w:val="none" w:sz="0" w:space="0" w:color="auto"/>
        <w:bottom w:val="none" w:sz="0" w:space="0" w:color="auto"/>
        <w:right w:val="none" w:sz="0" w:space="0" w:color="auto"/>
      </w:divBdr>
    </w:div>
    <w:div w:id="619263174">
      <w:bodyDiv w:val="1"/>
      <w:marLeft w:val="0"/>
      <w:marRight w:val="0"/>
      <w:marTop w:val="0"/>
      <w:marBottom w:val="0"/>
      <w:divBdr>
        <w:top w:val="none" w:sz="0" w:space="0" w:color="auto"/>
        <w:left w:val="none" w:sz="0" w:space="0" w:color="auto"/>
        <w:bottom w:val="none" w:sz="0" w:space="0" w:color="auto"/>
        <w:right w:val="none" w:sz="0" w:space="0" w:color="auto"/>
      </w:divBdr>
    </w:div>
    <w:div w:id="650407170">
      <w:bodyDiv w:val="1"/>
      <w:marLeft w:val="0"/>
      <w:marRight w:val="0"/>
      <w:marTop w:val="0"/>
      <w:marBottom w:val="0"/>
      <w:divBdr>
        <w:top w:val="none" w:sz="0" w:space="0" w:color="auto"/>
        <w:left w:val="none" w:sz="0" w:space="0" w:color="auto"/>
        <w:bottom w:val="none" w:sz="0" w:space="0" w:color="auto"/>
        <w:right w:val="none" w:sz="0" w:space="0" w:color="auto"/>
      </w:divBdr>
    </w:div>
    <w:div w:id="802887559">
      <w:bodyDiv w:val="1"/>
      <w:marLeft w:val="0"/>
      <w:marRight w:val="0"/>
      <w:marTop w:val="0"/>
      <w:marBottom w:val="0"/>
      <w:divBdr>
        <w:top w:val="none" w:sz="0" w:space="0" w:color="auto"/>
        <w:left w:val="none" w:sz="0" w:space="0" w:color="auto"/>
        <w:bottom w:val="none" w:sz="0" w:space="0" w:color="auto"/>
        <w:right w:val="none" w:sz="0" w:space="0" w:color="auto"/>
      </w:divBdr>
    </w:div>
    <w:div w:id="849686979">
      <w:bodyDiv w:val="1"/>
      <w:marLeft w:val="0"/>
      <w:marRight w:val="0"/>
      <w:marTop w:val="0"/>
      <w:marBottom w:val="0"/>
      <w:divBdr>
        <w:top w:val="none" w:sz="0" w:space="0" w:color="auto"/>
        <w:left w:val="none" w:sz="0" w:space="0" w:color="auto"/>
        <w:bottom w:val="none" w:sz="0" w:space="0" w:color="auto"/>
        <w:right w:val="none" w:sz="0" w:space="0" w:color="auto"/>
      </w:divBdr>
    </w:div>
    <w:div w:id="866256004">
      <w:bodyDiv w:val="1"/>
      <w:marLeft w:val="0"/>
      <w:marRight w:val="0"/>
      <w:marTop w:val="0"/>
      <w:marBottom w:val="0"/>
      <w:divBdr>
        <w:top w:val="none" w:sz="0" w:space="0" w:color="auto"/>
        <w:left w:val="none" w:sz="0" w:space="0" w:color="auto"/>
        <w:bottom w:val="none" w:sz="0" w:space="0" w:color="auto"/>
        <w:right w:val="none" w:sz="0" w:space="0" w:color="auto"/>
      </w:divBdr>
    </w:div>
    <w:div w:id="866867867">
      <w:bodyDiv w:val="1"/>
      <w:marLeft w:val="0"/>
      <w:marRight w:val="0"/>
      <w:marTop w:val="0"/>
      <w:marBottom w:val="0"/>
      <w:divBdr>
        <w:top w:val="none" w:sz="0" w:space="0" w:color="auto"/>
        <w:left w:val="none" w:sz="0" w:space="0" w:color="auto"/>
        <w:bottom w:val="none" w:sz="0" w:space="0" w:color="auto"/>
        <w:right w:val="none" w:sz="0" w:space="0" w:color="auto"/>
      </w:divBdr>
    </w:div>
    <w:div w:id="887227115">
      <w:bodyDiv w:val="1"/>
      <w:marLeft w:val="0"/>
      <w:marRight w:val="0"/>
      <w:marTop w:val="0"/>
      <w:marBottom w:val="0"/>
      <w:divBdr>
        <w:top w:val="none" w:sz="0" w:space="0" w:color="auto"/>
        <w:left w:val="none" w:sz="0" w:space="0" w:color="auto"/>
        <w:bottom w:val="none" w:sz="0" w:space="0" w:color="auto"/>
        <w:right w:val="none" w:sz="0" w:space="0" w:color="auto"/>
      </w:divBdr>
    </w:div>
    <w:div w:id="920213287">
      <w:bodyDiv w:val="1"/>
      <w:marLeft w:val="0"/>
      <w:marRight w:val="0"/>
      <w:marTop w:val="0"/>
      <w:marBottom w:val="0"/>
      <w:divBdr>
        <w:top w:val="none" w:sz="0" w:space="0" w:color="auto"/>
        <w:left w:val="none" w:sz="0" w:space="0" w:color="auto"/>
        <w:bottom w:val="none" w:sz="0" w:space="0" w:color="auto"/>
        <w:right w:val="none" w:sz="0" w:space="0" w:color="auto"/>
      </w:divBdr>
    </w:div>
    <w:div w:id="928195376">
      <w:bodyDiv w:val="1"/>
      <w:marLeft w:val="0"/>
      <w:marRight w:val="0"/>
      <w:marTop w:val="0"/>
      <w:marBottom w:val="0"/>
      <w:divBdr>
        <w:top w:val="none" w:sz="0" w:space="0" w:color="auto"/>
        <w:left w:val="none" w:sz="0" w:space="0" w:color="auto"/>
        <w:bottom w:val="none" w:sz="0" w:space="0" w:color="auto"/>
        <w:right w:val="none" w:sz="0" w:space="0" w:color="auto"/>
      </w:divBdr>
    </w:div>
    <w:div w:id="1023632029">
      <w:bodyDiv w:val="1"/>
      <w:marLeft w:val="0"/>
      <w:marRight w:val="0"/>
      <w:marTop w:val="0"/>
      <w:marBottom w:val="0"/>
      <w:divBdr>
        <w:top w:val="none" w:sz="0" w:space="0" w:color="auto"/>
        <w:left w:val="none" w:sz="0" w:space="0" w:color="auto"/>
        <w:bottom w:val="none" w:sz="0" w:space="0" w:color="auto"/>
        <w:right w:val="none" w:sz="0" w:space="0" w:color="auto"/>
      </w:divBdr>
    </w:div>
    <w:div w:id="1034622511">
      <w:bodyDiv w:val="1"/>
      <w:marLeft w:val="0"/>
      <w:marRight w:val="0"/>
      <w:marTop w:val="0"/>
      <w:marBottom w:val="0"/>
      <w:divBdr>
        <w:top w:val="none" w:sz="0" w:space="0" w:color="auto"/>
        <w:left w:val="none" w:sz="0" w:space="0" w:color="auto"/>
        <w:bottom w:val="none" w:sz="0" w:space="0" w:color="auto"/>
        <w:right w:val="none" w:sz="0" w:space="0" w:color="auto"/>
      </w:divBdr>
    </w:div>
    <w:div w:id="1055740300">
      <w:bodyDiv w:val="1"/>
      <w:marLeft w:val="0"/>
      <w:marRight w:val="0"/>
      <w:marTop w:val="0"/>
      <w:marBottom w:val="0"/>
      <w:divBdr>
        <w:top w:val="none" w:sz="0" w:space="0" w:color="auto"/>
        <w:left w:val="none" w:sz="0" w:space="0" w:color="auto"/>
        <w:bottom w:val="none" w:sz="0" w:space="0" w:color="auto"/>
        <w:right w:val="none" w:sz="0" w:space="0" w:color="auto"/>
      </w:divBdr>
    </w:div>
    <w:div w:id="1109197378">
      <w:bodyDiv w:val="1"/>
      <w:marLeft w:val="0"/>
      <w:marRight w:val="0"/>
      <w:marTop w:val="0"/>
      <w:marBottom w:val="0"/>
      <w:divBdr>
        <w:top w:val="none" w:sz="0" w:space="0" w:color="auto"/>
        <w:left w:val="none" w:sz="0" w:space="0" w:color="auto"/>
        <w:bottom w:val="none" w:sz="0" w:space="0" w:color="auto"/>
        <w:right w:val="none" w:sz="0" w:space="0" w:color="auto"/>
      </w:divBdr>
    </w:div>
    <w:div w:id="1175145737">
      <w:bodyDiv w:val="1"/>
      <w:marLeft w:val="0"/>
      <w:marRight w:val="0"/>
      <w:marTop w:val="0"/>
      <w:marBottom w:val="0"/>
      <w:divBdr>
        <w:top w:val="none" w:sz="0" w:space="0" w:color="auto"/>
        <w:left w:val="none" w:sz="0" w:space="0" w:color="auto"/>
        <w:bottom w:val="none" w:sz="0" w:space="0" w:color="auto"/>
        <w:right w:val="none" w:sz="0" w:space="0" w:color="auto"/>
      </w:divBdr>
    </w:div>
    <w:div w:id="1256404897">
      <w:bodyDiv w:val="1"/>
      <w:marLeft w:val="0"/>
      <w:marRight w:val="0"/>
      <w:marTop w:val="0"/>
      <w:marBottom w:val="0"/>
      <w:divBdr>
        <w:top w:val="none" w:sz="0" w:space="0" w:color="auto"/>
        <w:left w:val="none" w:sz="0" w:space="0" w:color="auto"/>
        <w:bottom w:val="none" w:sz="0" w:space="0" w:color="auto"/>
        <w:right w:val="none" w:sz="0" w:space="0" w:color="auto"/>
      </w:divBdr>
    </w:div>
    <w:div w:id="1269116060">
      <w:bodyDiv w:val="1"/>
      <w:marLeft w:val="0"/>
      <w:marRight w:val="0"/>
      <w:marTop w:val="0"/>
      <w:marBottom w:val="0"/>
      <w:divBdr>
        <w:top w:val="none" w:sz="0" w:space="0" w:color="auto"/>
        <w:left w:val="none" w:sz="0" w:space="0" w:color="auto"/>
        <w:bottom w:val="none" w:sz="0" w:space="0" w:color="auto"/>
        <w:right w:val="none" w:sz="0" w:space="0" w:color="auto"/>
      </w:divBdr>
    </w:div>
    <w:div w:id="1390155199">
      <w:bodyDiv w:val="1"/>
      <w:marLeft w:val="0"/>
      <w:marRight w:val="0"/>
      <w:marTop w:val="0"/>
      <w:marBottom w:val="0"/>
      <w:divBdr>
        <w:top w:val="none" w:sz="0" w:space="0" w:color="auto"/>
        <w:left w:val="none" w:sz="0" w:space="0" w:color="auto"/>
        <w:bottom w:val="none" w:sz="0" w:space="0" w:color="auto"/>
        <w:right w:val="none" w:sz="0" w:space="0" w:color="auto"/>
      </w:divBdr>
    </w:div>
    <w:div w:id="1443764536">
      <w:bodyDiv w:val="1"/>
      <w:marLeft w:val="0"/>
      <w:marRight w:val="0"/>
      <w:marTop w:val="0"/>
      <w:marBottom w:val="0"/>
      <w:divBdr>
        <w:top w:val="none" w:sz="0" w:space="0" w:color="auto"/>
        <w:left w:val="none" w:sz="0" w:space="0" w:color="auto"/>
        <w:bottom w:val="none" w:sz="0" w:space="0" w:color="auto"/>
        <w:right w:val="none" w:sz="0" w:space="0" w:color="auto"/>
      </w:divBdr>
    </w:div>
    <w:div w:id="1472862683">
      <w:bodyDiv w:val="1"/>
      <w:marLeft w:val="0"/>
      <w:marRight w:val="0"/>
      <w:marTop w:val="0"/>
      <w:marBottom w:val="0"/>
      <w:divBdr>
        <w:top w:val="none" w:sz="0" w:space="0" w:color="auto"/>
        <w:left w:val="none" w:sz="0" w:space="0" w:color="auto"/>
        <w:bottom w:val="none" w:sz="0" w:space="0" w:color="auto"/>
        <w:right w:val="none" w:sz="0" w:space="0" w:color="auto"/>
      </w:divBdr>
    </w:div>
    <w:div w:id="1502895632">
      <w:bodyDiv w:val="1"/>
      <w:marLeft w:val="0"/>
      <w:marRight w:val="0"/>
      <w:marTop w:val="0"/>
      <w:marBottom w:val="0"/>
      <w:divBdr>
        <w:top w:val="none" w:sz="0" w:space="0" w:color="auto"/>
        <w:left w:val="none" w:sz="0" w:space="0" w:color="auto"/>
        <w:bottom w:val="none" w:sz="0" w:space="0" w:color="auto"/>
        <w:right w:val="none" w:sz="0" w:space="0" w:color="auto"/>
      </w:divBdr>
    </w:div>
    <w:div w:id="1582178942">
      <w:bodyDiv w:val="1"/>
      <w:marLeft w:val="0"/>
      <w:marRight w:val="0"/>
      <w:marTop w:val="0"/>
      <w:marBottom w:val="0"/>
      <w:divBdr>
        <w:top w:val="none" w:sz="0" w:space="0" w:color="auto"/>
        <w:left w:val="none" w:sz="0" w:space="0" w:color="auto"/>
        <w:bottom w:val="none" w:sz="0" w:space="0" w:color="auto"/>
        <w:right w:val="none" w:sz="0" w:space="0" w:color="auto"/>
      </w:divBdr>
    </w:div>
    <w:div w:id="1595702431">
      <w:bodyDiv w:val="1"/>
      <w:marLeft w:val="0"/>
      <w:marRight w:val="0"/>
      <w:marTop w:val="0"/>
      <w:marBottom w:val="0"/>
      <w:divBdr>
        <w:top w:val="none" w:sz="0" w:space="0" w:color="auto"/>
        <w:left w:val="none" w:sz="0" w:space="0" w:color="auto"/>
        <w:bottom w:val="none" w:sz="0" w:space="0" w:color="auto"/>
        <w:right w:val="none" w:sz="0" w:space="0" w:color="auto"/>
      </w:divBdr>
    </w:div>
    <w:div w:id="1751000664">
      <w:bodyDiv w:val="1"/>
      <w:marLeft w:val="0"/>
      <w:marRight w:val="0"/>
      <w:marTop w:val="0"/>
      <w:marBottom w:val="0"/>
      <w:divBdr>
        <w:top w:val="none" w:sz="0" w:space="0" w:color="auto"/>
        <w:left w:val="none" w:sz="0" w:space="0" w:color="auto"/>
        <w:bottom w:val="none" w:sz="0" w:space="0" w:color="auto"/>
        <w:right w:val="none" w:sz="0" w:space="0" w:color="auto"/>
      </w:divBdr>
    </w:div>
    <w:div w:id="1780879623">
      <w:bodyDiv w:val="1"/>
      <w:marLeft w:val="0"/>
      <w:marRight w:val="0"/>
      <w:marTop w:val="0"/>
      <w:marBottom w:val="0"/>
      <w:divBdr>
        <w:top w:val="none" w:sz="0" w:space="0" w:color="auto"/>
        <w:left w:val="none" w:sz="0" w:space="0" w:color="auto"/>
        <w:bottom w:val="none" w:sz="0" w:space="0" w:color="auto"/>
        <w:right w:val="none" w:sz="0" w:space="0" w:color="auto"/>
      </w:divBdr>
    </w:div>
    <w:div w:id="1787040219">
      <w:bodyDiv w:val="1"/>
      <w:marLeft w:val="0"/>
      <w:marRight w:val="0"/>
      <w:marTop w:val="0"/>
      <w:marBottom w:val="0"/>
      <w:divBdr>
        <w:top w:val="none" w:sz="0" w:space="0" w:color="auto"/>
        <w:left w:val="none" w:sz="0" w:space="0" w:color="auto"/>
        <w:bottom w:val="none" w:sz="0" w:space="0" w:color="auto"/>
        <w:right w:val="none" w:sz="0" w:space="0" w:color="auto"/>
      </w:divBdr>
    </w:div>
    <w:div w:id="1904099569">
      <w:bodyDiv w:val="1"/>
      <w:marLeft w:val="0"/>
      <w:marRight w:val="0"/>
      <w:marTop w:val="0"/>
      <w:marBottom w:val="0"/>
      <w:divBdr>
        <w:top w:val="none" w:sz="0" w:space="0" w:color="auto"/>
        <w:left w:val="none" w:sz="0" w:space="0" w:color="auto"/>
        <w:bottom w:val="none" w:sz="0" w:space="0" w:color="auto"/>
        <w:right w:val="none" w:sz="0" w:space="0" w:color="auto"/>
      </w:divBdr>
    </w:div>
    <w:div w:id="2050839206">
      <w:bodyDiv w:val="1"/>
      <w:marLeft w:val="0"/>
      <w:marRight w:val="0"/>
      <w:marTop w:val="0"/>
      <w:marBottom w:val="0"/>
      <w:divBdr>
        <w:top w:val="none" w:sz="0" w:space="0" w:color="auto"/>
        <w:left w:val="none" w:sz="0" w:space="0" w:color="auto"/>
        <w:bottom w:val="none" w:sz="0" w:space="0" w:color="auto"/>
        <w:right w:val="none" w:sz="0" w:space="0" w:color="auto"/>
      </w:divBdr>
    </w:div>
    <w:div w:id="2060205317">
      <w:bodyDiv w:val="1"/>
      <w:marLeft w:val="0"/>
      <w:marRight w:val="0"/>
      <w:marTop w:val="0"/>
      <w:marBottom w:val="0"/>
      <w:divBdr>
        <w:top w:val="none" w:sz="0" w:space="0" w:color="auto"/>
        <w:left w:val="none" w:sz="0" w:space="0" w:color="auto"/>
        <w:bottom w:val="none" w:sz="0" w:space="0" w:color="auto"/>
        <w:right w:val="none" w:sz="0" w:space="0" w:color="auto"/>
      </w:divBdr>
    </w:div>
    <w:div w:id="214075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167-00-SKB%20SPC%20Vet%20skabelon%20(NY-QRDv9).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167-00-SKB SPC Vet skabelon (NY-QRDv9).dotx</Template>
  <TotalTime>2</TotalTime>
  <Pages>6</Pages>
  <Words>1336</Words>
  <Characters>8838</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Ott Jensen</dc:creator>
  <cp:keywords/>
  <dc:description>2025094255_x000d_
Ændring af MAH navn og adresse fra LIVISTO Int’l, S.L._x000d_
+_x000d_
ekstra rettelse i pkt. 3.5 + 4.2</dc:description>
  <cp:lastModifiedBy>Marianne Ott Jensen</cp:lastModifiedBy>
  <cp:revision>3</cp:revision>
  <cp:lastPrinted>2022-05-18T14:03:00Z</cp:lastPrinted>
  <dcterms:created xsi:type="dcterms:W3CDTF">2026-06-22T08:17:00Z</dcterms:created>
  <dcterms:modified xsi:type="dcterms:W3CDTF">2026-06-22T08:19:00Z</dcterms:modified>
</cp:coreProperties>
</file>