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146A9" w14:textId="77777777" w:rsidR="008203A8" w:rsidRPr="00AE297C" w:rsidRDefault="008203A8" w:rsidP="008203A8">
      <w:pPr>
        <w:rPr>
          <w:sz w:val="24"/>
          <w:szCs w:val="24"/>
        </w:rPr>
      </w:pPr>
      <w:r w:rsidRPr="00AE297C">
        <w:rPr>
          <w:noProof/>
          <w:sz w:val="24"/>
          <w:szCs w:val="24"/>
          <w:lang w:eastAsia="da-DK"/>
        </w:rPr>
        <w:drawing>
          <wp:inline distT="0" distB="0" distL="0" distR="0" wp14:anchorId="1F8BC850" wp14:editId="509056A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6308894" w14:textId="77777777" w:rsidR="008203A8" w:rsidRPr="00AE297C" w:rsidRDefault="008203A8" w:rsidP="008203A8">
      <w:pPr>
        <w:rPr>
          <w:sz w:val="24"/>
          <w:szCs w:val="24"/>
        </w:rPr>
      </w:pPr>
    </w:p>
    <w:p w14:paraId="7EF45EAB" w14:textId="59865149" w:rsidR="008203A8" w:rsidRPr="00AE297C" w:rsidRDefault="008203A8" w:rsidP="008203A8">
      <w:pPr>
        <w:tabs>
          <w:tab w:val="right" w:pos="9356"/>
        </w:tabs>
        <w:rPr>
          <w:b/>
          <w:sz w:val="24"/>
          <w:szCs w:val="24"/>
        </w:rPr>
      </w:pPr>
      <w:r w:rsidRPr="00AE297C">
        <w:rPr>
          <w:b/>
          <w:sz w:val="24"/>
          <w:szCs w:val="24"/>
        </w:rPr>
        <w:tab/>
      </w:r>
      <w:r w:rsidR="008648F7" w:rsidRPr="00AE297C">
        <w:rPr>
          <w:b/>
          <w:sz w:val="24"/>
          <w:szCs w:val="24"/>
        </w:rPr>
        <w:t>21. maj 2024</w:t>
      </w:r>
    </w:p>
    <w:p w14:paraId="7FE0BC34" w14:textId="7DFCB957" w:rsidR="008203A8" w:rsidRDefault="008203A8" w:rsidP="008203A8">
      <w:pPr>
        <w:rPr>
          <w:sz w:val="24"/>
          <w:szCs w:val="24"/>
        </w:rPr>
      </w:pPr>
    </w:p>
    <w:p w14:paraId="635F3F41" w14:textId="580A9C2B" w:rsidR="00AE297C" w:rsidRDefault="00AE297C" w:rsidP="008203A8">
      <w:pPr>
        <w:rPr>
          <w:sz w:val="24"/>
          <w:szCs w:val="24"/>
        </w:rPr>
      </w:pPr>
    </w:p>
    <w:p w14:paraId="2A160B9E" w14:textId="77777777" w:rsidR="00AE297C" w:rsidRPr="00AE297C" w:rsidRDefault="00AE297C" w:rsidP="008203A8">
      <w:pPr>
        <w:rPr>
          <w:sz w:val="24"/>
          <w:szCs w:val="24"/>
        </w:rPr>
      </w:pPr>
    </w:p>
    <w:p w14:paraId="1F86B3E1" w14:textId="77777777" w:rsidR="008203A8" w:rsidRPr="00AE297C" w:rsidRDefault="008203A8" w:rsidP="008203A8">
      <w:pPr>
        <w:jc w:val="center"/>
        <w:rPr>
          <w:b/>
          <w:sz w:val="24"/>
          <w:szCs w:val="24"/>
        </w:rPr>
      </w:pPr>
      <w:r w:rsidRPr="00AE297C">
        <w:rPr>
          <w:b/>
          <w:sz w:val="24"/>
          <w:szCs w:val="24"/>
        </w:rPr>
        <w:t>PRODUKTRESUMÉ</w:t>
      </w:r>
    </w:p>
    <w:p w14:paraId="0DAF87CC" w14:textId="77777777" w:rsidR="008203A8" w:rsidRPr="00AE297C" w:rsidRDefault="008203A8" w:rsidP="008203A8">
      <w:pPr>
        <w:jc w:val="center"/>
        <w:rPr>
          <w:b/>
          <w:sz w:val="24"/>
          <w:szCs w:val="24"/>
        </w:rPr>
      </w:pPr>
    </w:p>
    <w:p w14:paraId="21F95469" w14:textId="77777777" w:rsidR="008203A8" w:rsidRPr="00AE297C" w:rsidRDefault="008203A8" w:rsidP="008203A8">
      <w:pPr>
        <w:jc w:val="center"/>
        <w:rPr>
          <w:b/>
          <w:sz w:val="24"/>
          <w:szCs w:val="24"/>
        </w:rPr>
      </w:pPr>
      <w:r w:rsidRPr="00AE297C">
        <w:rPr>
          <w:b/>
          <w:sz w:val="24"/>
          <w:szCs w:val="24"/>
        </w:rPr>
        <w:t>for</w:t>
      </w:r>
    </w:p>
    <w:p w14:paraId="7527F591" w14:textId="77777777" w:rsidR="008203A8" w:rsidRPr="00AE297C" w:rsidRDefault="008203A8" w:rsidP="008203A8">
      <w:pPr>
        <w:jc w:val="center"/>
        <w:rPr>
          <w:b/>
          <w:sz w:val="24"/>
          <w:szCs w:val="24"/>
        </w:rPr>
      </w:pPr>
    </w:p>
    <w:p w14:paraId="1904A913" w14:textId="0303EF91" w:rsidR="008203A8" w:rsidRPr="00AE297C" w:rsidRDefault="00F654DE" w:rsidP="008203A8">
      <w:pPr>
        <w:jc w:val="center"/>
        <w:rPr>
          <w:b/>
          <w:sz w:val="24"/>
          <w:szCs w:val="24"/>
        </w:rPr>
      </w:pPr>
      <w:proofErr w:type="spellStart"/>
      <w:r w:rsidRPr="00AE297C">
        <w:rPr>
          <w:b/>
          <w:sz w:val="24"/>
          <w:szCs w:val="24"/>
        </w:rPr>
        <w:t>Virbalan</w:t>
      </w:r>
      <w:proofErr w:type="spellEnd"/>
      <w:r w:rsidRPr="00AE297C">
        <w:rPr>
          <w:b/>
          <w:sz w:val="24"/>
          <w:szCs w:val="24"/>
        </w:rPr>
        <w:t xml:space="preserve"> </w:t>
      </w:r>
      <w:proofErr w:type="spellStart"/>
      <w:r w:rsidRPr="00AE297C">
        <w:rPr>
          <w:b/>
          <w:sz w:val="24"/>
          <w:szCs w:val="24"/>
        </w:rPr>
        <w:t>Vet</w:t>
      </w:r>
      <w:proofErr w:type="spellEnd"/>
      <w:r w:rsidRPr="00AE297C">
        <w:rPr>
          <w:b/>
          <w:sz w:val="24"/>
          <w:szCs w:val="24"/>
        </w:rPr>
        <w:t>., oral pasta</w:t>
      </w:r>
    </w:p>
    <w:p w14:paraId="6C165AFA" w14:textId="77777777" w:rsidR="008203A8" w:rsidRPr="00AE297C" w:rsidRDefault="008203A8" w:rsidP="008203A8">
      <w:pPr>
        <w:jc w:val="both"/>
        <w:rPr>
          <w:sz w:val="24"/>
          <w:szCs w:val="24"/>
        </w:rPr>
      </w:pPr>
    </w:p>
    <w:p w14:paraId="30AD0C1A" w14:textId="77777777" w:rsidR="008203A8" w:rsidRPr="00AE297C" w:rsidRDefault="008203A8" w:rsidP="008203A8">
      <w:pPr>
        <w:jc w:val="both"/>
        <w:rPr>
          <w:sz w:val="24"/>
          <w:szCs w:val="24"/>
        </w:rPr>
      </w:pPr>
    </w:p>
    <w:p w14:paraId="79B60ED8" w14:textId="77777777" w:rsidR="008203A8" w:rsidRPr="00AE297C" w:rsidRDefault="008203A8" w:rsidP="008203A8">
      <w:pPr>
        <w:ind w:left="851" w:hanging="851"/>
        <w:rPr>
          <w:b/>
          <w:sz w:val="24"/>
          <w:szCs w:val="24"/>
        </w:rPr>
      </w:pPr>
      <w:r w:rsidRPr="00AE297C">
        <w:rPr>
          <w:b/>
          <w:sz w:val="24"/>
          <w:szCs w:val="24"/>
        </w:rPr>
        <w:t>0.</w:t>
      </w:r>
      <w:r w:rsidRPr="00AE297C">
        <w:rPr>
          <w:b/>
          <w:sz w:val="24"/>
          <w:szCs w:val="24"/>
        </w:rPr>
        <w:tab/>
        <w:t>D.SP.NR.</w:t>
      </w:r>
    </w:p>
    <w:p w14:paraId="586466A9" w14:textId="593677A9" w:rsidR="008203A8" w:rsidRPr="00AE297C" w:rsidRDefault="00F654DE" w:rsidP="008203A8">
      <w:pPr>
        <w:ind w:left="851"/>
        <w:rPr>
          <w:sz w:val="24"/>
          <w:szCs w:val="24"/>
        </w:rPr>
      </w:pPr>
      <w:r w:rsidRPr="00AE297C">
        <w:rPr>
          <w:sz w:val="24"/>
          <w:szCs w:val="24"/>
        </w:rPr>
        <w:t>20108</w:t>
      </w:r>
    </w:p>
    <w:p w14:paraId="1EC33458" w14:textId="77777777" w:rsidR="008203A8" w:rsidRPr="00AE297C" w:rsidRDefault="008203A8" w:rsidP="008203A8">
      <w:pPr>
        <w:ind w:left="851"/>
        <w:rPr>
          <w:sz w:val="24"/>
          <w:szCs w:val="24"/>
        </w:rPr>
      </w:pPr>
    </w:p>
    <w:p w14:paraId="41BBCA5E" w14:textId="77777777" w:rsidR="008203A8" w:rsidRPr="00AE297C" w:rsidRDefault="008203A8" w:rsidP="008203A8">
      <w:pPr>
        <w:ind w:left="851" w:hanging="851"/>
        <w:rPr>
          <w:b/>
          <w:sz w:val="24"/>
          <w:szCs w:val="24"/>
        </w:rPr>
      </w:pPr>
      <w:r w:rsidRPr="00AE297C">
        <w:rPr>
          <w:b/>
          <w:sz w:val="24"/>
          <w:szCs w:val="24"/>
        </w:rPr>
        <w:t>1.</w:t>
      </w:r>
      <w:r w:rsidRPr="00AE297C">
        <w:rPr>
          <w:b/>
          <w:sz w:val="24"/>
          <w:szCs w:val="24"/>
        </w:rPr>
        <w:tab/>
        <w:t>VETERINÆRLÆGEMIDLETS NAVN</w:t>
      </w:r>
    </w:p>
    <w:p w14:paraId="5C4F4D0A" w14:textId="2678E4D5" w:rsidR="008203A8" w:rsidRPr="00AE297C" w:rsidRDefault="00F654DE" w:rsidP="008203A8">
      <w:pPr>
        <w:ind w:left="851"/>
        <w:rPr>
          <w:sz w:val="24"/>
          <w:szCs w:val="24"/>
        </w:rPr>
      </w:pPr>
      <w:proofErr w:type="spellStart"/>
      <w:r w:rsidRPr="00AE297C">
        <w:rPr>
          <w:sz w:val="24"/>
          <w:szCs w:val="24"/>
        </w:rPr>
        <w:t>Virbalan</w:t>
      </w:r>
      <w:proofErr w:type="spellEnd"/>
      <w:r w:rsidRPr="00AE297C">
        <w:rPr>
          <w:sz w:val="24"/>
          <w:szCs w:val="24"/>
        </w:rPr>
        <w:t xml:space="preserve"> </w:t>
      </w:r>
      <w:proofErr w:type="spellStart"/>
      <w:r w:rsidRPr="00AE297C">
        <w:rPr>
          <w:sz w:val="24"/>
          <w:szCs w:val="24"/>
        </w:rPr>
        <w:t>Vet</w:t>
      </w:r>
      <w:proofErr w:type="spellEnd"/>
      <w:r w:rsidRPr="00AE297C">
        <w:rPr>
          <w:sz w:val="24"/>
          <w:szCs w:val="24"/>
        </w:rPr>
        <w:t>.</w:t>
      </w:r>
    </w:p>
    <w:p w14:paraId="694B711E" w14:textId="77777777" w:rsidR="008203A8" w:rsidRPr="00AE297C" w:rsidRDefault="008203A8" w:rsidP="008203A8">
      <w:pPr>
        <w:ind w:left="851"/>
        <w:rPr>
          <w:sz w:val="24"/>
          <w:szCs w:val="24"/>
        </w:rPr>
      </w:pPr>
    </w:p>
    <w:p w14:paraId="0E3F68BD" w14:textId="1186F98E" w:rsidR="008203A8" w:rsidRPr="00AE297C" w:rsidRDefault="008203A8" w:rsidP="008203A8">
      <w:pPr>
        <w:ind w:left="851"/>
        <w:rPr>
          <w:sz w:val="24"/>
          <w:szCs w:val="24"/>
        </w:rPr>
      </w:pPr>
      <w:r w:rsidRPr="00AE297C">
        <w:rPr>
          <w:sz w:val="24"/>
          <w:szCs w:val="24"/>
        </w:rPr>
        <w:t xml:space="preserve">Lægemiddelform: </w:t>
      </w:r>
      <w:r w:rsidR="00A6286A">
        <w:rPr>
          <w:sz w:val="24"/>
          <w:szCs w:val="24"/>
        </w:rPr>
        <w:t>O</w:t>
      </w:r>
      <w:r w:rsidR="00F654DE" w:rsidRPr="00AE297C">
        <w:rPr>
          <w:sz w:val="24"/>
          <w:szCs w:val="24"/>
        </w:rPr>
        <w:t>ral pasta</w:t>
      </w:r>
    </w:p>
    <w:p w14:paraId="31A1D029" w14:textId="1B7796D3" w:rsidR="008203A8" w:rsidRPr="00AE297C" w:rsidRDefault="008203A8" w:rsidP="008203A8">
      <w:pPr>
        <w:ind w:left="851"/>
        <w:rPr>
          <w:sz w:val="24"/>
          <w:szCs w:val="24"/>
        </w:rPr>
      </w:pPr>
      <w:r w:rsidRPr="00AE297C">
        <w:rPr>
          <w:sz w:val="24"/>
          <w:szCs w:val="24"/>
        </w:rPr>
        <w:t xml:space="preserve">Styrke(r): </w:t>
      </w:r>
      <w:r w:rsidR="00F654DE" w:rsidRPr="00AE297C">
        <w:rPr>
          <w:sz w:val="24"/>
          <w:szCs w:val="24"/>
        </w:rPr>
        <w:t>18,7 mg/g</w:t>
      </w:r>
    </w:p>
    <w:p w14:paraId="27BB82E6" w14:textId="77777777" w:rsidR="008203A8" w:rsidRPr="00AE297C" w:rsidRDefault="008203A8" w:rsidP="008203A8">
      <w:pPr>
        <w:ind w:left="851"/>
        <w:rPr>
          <w:sz w:val="24"/>
          <w:szCs w:val="24"/>
        </w:rPr>
      </w:pPr>
    </w:p>
    <w:p w14:paraId="5F996867" w14:textId="77777777" w:rsidR="008203A8" w:rsidRPr="00AE297C" w:rsidRDefault="008203A8" w:rsidP="008203A8">
      <w:pPr>
        <w:ind w:left="851" w:hanging="851"/>
        <w:rPr>
          <w:b/>
          <w:sz w:val="24"/>
          <w:szCs w:val="24"/>
        </w:rPr>
      </w:pPr>
      <w:r w:rsidRPr="00AE297C">
        <w:rPr>
          <w:b/>
          <w:sz w:val="24"/>
          <w:szCs w:val="24"/>
        </w:rPr>
        <w:t>2.</w:t>
      </w:r>
      <w:r w:rsidRPr="00AE297C">
        <w:rPr>
          <w:b/>
          <w:sz w:val="24"/>
          <w:szCs w:val="24"/>
        </w:rPr>
        <w:tab/>
        <w:t>KVALITATIV OG KVANTITATIV SAMMENSÆTNING</w:t>
      </w:r>
    </w:p>
    <w:p w14:paraId="4695C83A" w14:textId="161D1924" w:rsidR="00F654DE" w:rsidRPr="00AE297C" w:rsidRDefault="00F654DE" w:rsidP="008648F7">
      <w:pPr>
        <w:tabs>
          <w:tab w:val="left" w:pos="2552"/>
          <w:tab w:val="left" w:pos="3119"/>
          <w:tab w:val="left" w:pos="8222"/>
        </w:tabs>
        <w:ind w:left="851"/>
        <w:rPr>
          <w:bCs/>
          <w:sz w:val="24"/>
          <w:szCs w:val="24"/>
          <w:lang w:eastAsia="da-DK"/>
        </w:rPr>
      </w:pPr>
      <w:r w:rsidRPr="00AE297C">
        <w:rPr>
          <w:bCs/>
          <w:sz w:val="24"/>
          <w:szCs w:val="24"/>
        </w:rPr>
        <w:t>Hvert gram indeholder:</w:t>
      </w:r>
    </w:p>
    <w:p w14:paraId="7B2F26D8" w14:textId="77777777" w:rsidR="00F654DE" w:rsidRPr="00AE297C" w:rsidRDefault="00F654DE" w:rsidP="008648F7">
      <w:pPr>
        <w:tabs>
          <w:tab w:val="left" w:pos="2552"/>
          <w:tab w:val="left" w:pos="3119"/>
          <w:tab w:val="left" w:pos="8222"/>
        </w:tabs>
        <w:ind w:left="851"/>
        <w:rPr>
          <w:b/>
          <w:sz w:val="24"/>
          <w:szCs w:val="24"/>
        </w:rPr>
      </w:pPr>
    </w:p>
    <w:p w14:paraId="5AF21B23" w14:textId="755A24DC" w:rsidR="00F654DE" w:rsidRPr="00AE297C" w:rsidRDefault="00F654DE" w:rsidP="008648F7">
      <w:pPr>
        <w:tabs>
          <w:tab w:val="left" w:pos="2552"/>
          <w:tab w:val="left" w:pos="3119"/>
          <w:tab w:val="left" w:pos="8222"/>
        </w:tabs>
        <w:ind w:left="851"/>
        <w:rPr>
          <w:b/>
          <w:sz w:val="24"/>
          <w:szCs w:val="24"/>
        </w:rPr>
      </w:pPr>
      <w:r w:rsidRPr="00AE297C">
        <w:rPr>
          <w:b/>
          <w:sz w:val="24"/>
          <w:szCs w:val="24"/>
        </w:rPr>
        <w:t xml:space="preserve">Aktivt stof: </w:t>
      </w:r>
    </w:p>
    <w:p w14:paraId="1507F27F" w14:textId="02207D2E" w:rsidR="00F654DE" w:rsidRPr="00AE297C" w:rsidRDefault="00F654DE" w:rsidP="008648F7">
      <w:pPr>
        <w:tabs>
          <w:tab w:val="left" w:pos="2552"/>
          <w:tab w:val="left" w:pos="3119"/>
          <w:tab w:val="left" w:pos="3690"/>
        </w:tabs>
        <w:ind w:left="851"/>
        <w:rPr>
          <w:sz w:val="24"/>
          <w:szCs w:val="24"/>
        </w:rPr>
      </w:pPr>
      <w:proofErr w:type="spellStart"/>
      <w:r w:rsidRPr="00AE297C">
        <w:rPr>
          <w:sz w:val="24"/>
          <w:szCs w:val="24"/>
        </w:rPr>
        <w:t>Ivermectin</w:t>
      </w:r>
      <w:proofErr w:type="spellEnd"/>
      <w:r w:rsidRPr="00AE297C">
        <w:rPr>
          <w:sz w:val="24"/>
          <w:szCs w:val="24"/>
        </w:rPr>
        <w:t xml:space="preserve"> </w:t>
      </w:r>
      <w:r w:rsidRPr="00AE297C">
        <w:rPr>
          <w:sz w:val="24"/>
          <w:szCs w:val="24"/>
        </w:rPr>
        <w:tab/>
      </w:r>
      <w:r w:rsidR="00A6286A">
        <w:rPr>
          <w:sz w:val="24"/>
          <w:szCs w:val="24"/>
        </w:rPr>
        <w:tab/>
      </w:r>
      <w:r w:rsidRPr="00AE297C">
        <w:rPr>
          <w:sz w:val="24"/>
          <w:szCs w:val="24"/>
        </w:rPr>
        <w:t>18,7 mg</w:t>
      </w:r>
    </w:p>
    <w:p w14:paraId="6CEEB160" w14:textId="77777777" w:rsidR="00F654DE" w:rsidRPr="00AE297C" w:rsidRDefault="00F654DE" w:rsidP="008648F7">
      <w:pPr>
        <w:ind w:left="851"/>
        <w:rPr>
          <w:sz w:val="24"/>
          <w:szCs w:val="24"/>
        </w:rPr>
      </w:pPr>
    </w:p>
    <w:p w14:paraId="1C179568" w14:textId="77777777" w:rsidR="00F654DE" w:rsidRPr="00AE297C" w:rsidRDefault="00F654DE" w:rsidP="008648F7">
      <w:pPr>
        <w:ind w:left="851"/>
        <w:rPr>
          <w:b/>
          <w:sz w:val="24"/>
          <w:szCs w:val="24"/>
        </w:rPr>
      </w:pPr>
      <w:r w:rsidRPr="00AE297C">
        <w:rPr>
          <w:b/>
          <w:sz w:val="24"/>
          <w:szCs w:val="24"/>
        </w:rPr>
        <w:t>Hjælpestoffer:</w:t>
      </w:r>
    </w:p>
    <w:p w14:paraId="4FCB6F0D" w14:textId="77777777" w:rsidR="00F654DE" w:rsidRPr="00AE297C" w:rsidRDefault="00F654DE" w:rsidP="008648F7">
      <w:pPr>
        <w:ind w:left="851"/>
        <w:rPr>
          <w:b/>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45"/>
      </w:tblGrid>
      <w:tr w:rsidR="00F654DE" w:rsidRPr="00AE297C" w14:paraId="4FA3EBDE" w14:textId="77777777" w:rsidTr="008648F7">
        <w:tc>
          <w:tcPr>
            <w:tcW w:w="4643" w:type="dxa"/>
            <w:tcBorders>
              <w:top w:val="single" w:sz="4" w:space="0" w:color="000000"/>
              <w:left w:val="single" w:sz="4" w:space="0" w:color="000000"/>
              <w:bottom w:val="single" w:sz="4" w:space="0" w:color="000000"/>
              <w:right w:val="single" w:sz="4" w:space="0" w:color="000000"/>
            </w:tcBorders>
            <w:vAlign w:val="center"/>
            <w:hideMark/>
          </w:tcPr>
          <w:p w14:paraId="4A702F5F" w14:textId="77777777" w:rsidR="00F654DE" w:rsidRPr="00AE297C" w:rsidRDefault="00F654DE">
            <w:pPr>
              <w:spacing w:before="60" w:after="60"/>
              <w:rPr>
                <w:b/>
                <w:bCs/>
                <w:iCs/>
                <w:sz w:val="24"/>
                <w:szCs w:val="24"/>
              </w:rPr>
            </w:pPr>
            <w:r w:rsidRPr="00AE297C">
              <w:rPr>
                <w:b/>
                <w:bCs/>
                <w:iCs/>
                <w:sz w:val="24"/>
                <w:szCs w:val="24"/>
              </w:rPr>
              <w:t>Kvalitativ sammensætning af hjælpestoffer og andre bestanddele</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4CD62DB2" w14:textId="77777777" w:rsidR="00F654DE" w:rsidRPr="00AE297C" w:rsidRDefault="00F654DE">
            <w:pPr>
              <w:spacing w:before="60" w:after="60"/>
              <w:rPr>
                <w:b/>
                <w:bCs/>
                <w:iCs/>
                <w:sz w:val="24"/>
                <w:szCs w:val="24"/>
              </w:rPr>
            </w:pPr>
            <w:r w:rsidRPr="00AE297C">
              <w:rPr>
                <w:b/>
                <w:bCs/>
                <w:iCs/>
                <w:sz w:val="24"/>
                <w:szCs w:val="24"/>
              </w:rPr>
              <w:t>Kvantitativ sammensætning, hvis oplysningen er vigtig for korrekt administration af veterinærlægemidlet</w:t>
            </w:r>
          </w:p>
        </w:tc>
      </w:tr>
      <w:tr w:rsidR="00F654DE" w:rsidRPr="00AE297C" w14:paraId="4E801293" w14:textId="77777777" w:rsidTr="008648F7">
        <w:tc>
          <w:tcPr>
            <w:tcW w:w="4643" w:type="dxa"/>
            <w:tcBorders>
              <w:top w:val="single" w:sz="4" w:space="0" w:color="000000"/>
              <w:left w:val="single" w:sz="4" w:space="0" w:color="000000"/>
              <w:bottom w:val="single" w:sz="4" w:space="0" w:color="000000"/>
              <w:right w:val="single" w:sz="4" w:space="0" w:color="000000"/>
            </w:tcBorders>
            <w:vAlign w:val="center"/>
            <w:hideMark/>
          </w:tcPr>
          <w:p w14:paraId="5E9C7432" w14:textId="77777777" w:rsidR="00F654DE" w:rsidRPr="00AE297C" w:rsidRDefault="00F654DE">
            <w:pPr>
              <w:spacing w:before="60" w:after="60"/>
              <w:ind w:left="567" w:hanging="567"/>
              <w:rPr>
                <w:iCs/>
                <w:sz w:val="24"/>
                <w:szCs w:val="24"/>
                <w:lang w:val="en-US"/>
              </w:rPr>
            </w:pPr>
            <w:r w:rsidRPr="00AE297C">
              <w:rPr>
                <w:sz w:val="24"/>
                <w:szCs w:val="24"/>
                <w:lang w:val="en-US"/>
              </w:rPr>
              <w:t xml:space="preserve">Titanium </w:t>
            </w:r>
            <w:proofErr w:type="spellStart"/>
            <w:r w:rsidRPr="00AE297C">
              <w:rPr>
                <w:sz w:val="24"/>
                <w:szCs w:val="24"/>
                <w:lang w:val="en-US"/>
              </w:rPr>
              <w:t>dioxid</w:t>
            </w:r>
            <w:proofErr w:type="spellEnd"/>
            <w:r w:rsidRPr="00AE297C">
              <w:rPr>
                <w:sz w:val="24"/>
                <w:szCs w:val="24"/>
                <w:lang w:val="en-US"/>
              </w:rPr>
              <w:t xml:space="preserve"> (E171)</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3322861F" w14:textId="77777777" w:rsidR="00F654DE" w:rsidRPr="00AE297C" w:rsidRDefault="00F654DE">
            <w:pPr>
              <w:spacing w:before="60" w:after="60"/>
              <w:rPr>
                <w:iCs/>
                <w:sz w:val="24"/>
                <w:szCs w:val="24"/>
                <w:lang w:val="en-US"/>
              </w:rPr>
            </w:pPr>
            <w:r w:rsidRPr="00AE297C">
              <w:rPr>
                <w:sz w:val="24"/>
                <w:szCs w:val="24"/>
                <w:lang w:val="en-US"/>
              </w:rPr>
              <w:t>0,02 g</w:t>
            </w:r>
          </w:p>
        </w:tc>
      </w:tr>
      <w:tr w:rsidR="00F654DE" w:rsidRPr="00AE297C" w14:paraId="56D18554" w14:textId="77777777" w:rsidTr="008648F7">
        <w:tc>
          <w:tcPr>
            <w:tcW w:w="4643" w:type="dxa"/>
            <w:tcBorders>
              <w:top w:val="single" w:sz="4" w:space="0" w:color="000000"/>
              <w:left w:val="single" w:sz="4" w:space="0" w:color="000000"/>
              <w:bottom w:val="single" w:sz="4" w:space="0" w:color="000000"/>
              <w:right w:val="single" w:sz="4" w:space="0" w:color="000000"/>
            </w:tcBorders>
            <w:vAlign w:val="center"/>
            <w:hideMark/>
          </w:tcPr>
          <w:p w14:paraId="22557DE7" w14:textId="77777777" w:rsidR="00F654DE" w:rsidRPr="00AE297C" w:rsidRDefault="00F654DE">
            <w:pPr>
              <w:tabs>
                <w:tab w:val="left" w:pos="0"/>
                <w:tab w:val="left" w:pos="2552"/>
                <w:tab w:val="left" w:pos="8222"/>
              </w:tabs>
              <w:ind w:left="855" w:hanging="855"/>
              <w:rPr>
                <w:iCs/>
                <w:sz w:val="24"/>
                <w:szCs w:val="24"/>
                <w:lang w:val="en-US"/>
              </w:rPr>
            </w:pPr>
            <w:proofErr w:type="spellStart"/>
            <w:r w:rsidRPr="00AE297C">
              <w:rPr>
                <w:sz w:val="24"/>
                <w:szCs w:val="24"/>
                <w:lang w:val="en-US"/>
              </w:rPr>
              <w:t>Hydrogeneret</w:t>
            </w:r>
            <w:proofErr w:type="spellEnd"/>
            <w:r w:rsidRPr="00AE297C">
              <w:rPr>
                <w:sz w:val="24"/>
                <w:szCs w:val="24"/>
                <w:lang w:val="en-US"/>
              </w:rPr>
              <w:t xml:space="preserve"> </w:t>
            </w:r>
            <w:proofErr w:type="spellStart"/>
            <w:r w:rsidRPr="00AE297C">
              <w:rPr>
                <w:sz w:val="24"/>
                <w:szCs w:val="24"/>
                <w:lang w:val="en-US"/>
              </w:rPr>
              <w:t>ricinusolie</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44CBBAFE" w14:textId="77777777" w:rsidR="00F654DE" w:rsidRPr="00AE297C" w:rsidRDefault="00F654DE">
            <w:pPr>
              <w:spacing w:before="60" w:after="60"/>
              <w:rPr>
                <w:iCs/>
                <w:sz w:val="24"/>
                <w:szCs w:val="24"/>
                <w:lang w:val="en-US"/>
              </w:rPr>
            </w:pPr>
          </w:p>
        </w:tc>
      </w:tr>
      <w:tr w:rsidR="00F654DE" w:rsidRPr="00AE297C" w14:paraId="6ECCD91B" w14:textId="77777777" w:rsidTr="008648F7">
        <w:tc>
          <w:tcPr>
            <w:tcW w:w="4643" w:type="dxa"/>
            <w:tcBorders>
              <w:top w:val="single" w:sz="4" w:space="0" w:color="000000"/>
              <w:left w:val="single" w:sz="4" w:space="0" w:color="000000"/>
              <w:bottom w:val="single" w:sz="4" w:space="0" w:color="000000"/>
              <w:right w:val="single" w:sz="4" w:space="0" w:color="000000"/>
            </w:tcBorders>
            <w:vAlign w:val="center"/>
            <w:hideMark/>
          </w:tcPr>
          <w:p w14:paraId="3EF4C64D" w14:textId="77777777" w:rsidR="00F654DE" w:rsidRPr="00AE297C" w:rsidRDefault="00F654DE">
            <w:pPr>
              <w:tabs>
                <w:tab w:val="left" w:pos="0"/>
                <w:tab w:val="left" w:pos="2552"/>
                <w:tab w:val="left" w:pos="8222"/>
              </w:tabs>
              <w:ind w:left="855" w:hanging="855"/>
              <w:rPr>
                <w:iCs/>
                <w:sz w:val="24"/>
                <w:szCs w:val="24"/>
                <w:lang w:val="en-US"/>
              </w:rPr>
            </w:pPr>
            <w:proofErr w:type="spellStart"/>
            <w:r w:rsidRPr="00AE297C">
              <w:rPr>
                <w:sz w:val="24"/>
                <w:szCs w:val="24"/>
                <w:lang w:val="en-US"/>
              </w:rPr>
              <w:t>Hydroxypropylcellulose</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4F684932" w14:textId="77777777" w:rsidR="00F654DE" w:rsidRPr="00AE297C" w:rsidRDefault="00F654DE">
            <w:pPr>
              <w:spacing w:before="60" w:after="60"/>
              <w:rPr>
                <w:iCs/>
                <w:sz w:val="24"/>
                <w:szCs w:val="24"/>
                <w:lang w:val="en-US"/>
              </w:rPr>
            </w:pPr>
          </w:p>
        </w:tc>
      </w:tr>
      <w:tr w:rsidR="00F654DE" w:rsidRPr="00AE297C" w14:paraId="152EC9D2" w14:textId="77777777" w:rsidTr="008648F7">
        <w:tc>
          <w:tcPr>
            <w:tcW w:w="4643" w:type="dxa"/>
            <w:tcBorders>
              <w:top w:val="single" w:sz="4" w:space="0" w:color="000000"/>
              <w:left w:val="single" w:sz="4" w:space="0" w:color="000000"/>
              <w:bottom w:val="single" w:sz="4" w:space="0" w:color="000000"/>
              <w:right w:val="single" w:sz="4" w:space="0" w:color="000000"/>
            </w:tcBorders>
            <w:vAlign w:val="center"/>
            <w:hideMark/>
          </w:tcPr>
          <w:p w14:paraId="43B1C7C3" w14:textId="77777777" w:rsidR="00F654DE" w:rsidRPr="00AE297C" w:rsidRDefault="00F654DE">
            <w:pPr>
              <w:spacing w:before="60" w:after="60"/>
              <w:ind w:left="567" w:hanging="567"/>
              <w:rPr>
                <w:b/>
                <w:bCs/>
                <w:iCs/>
                <w:sz w:val="24"/>
                <w:szCs w:val="24"/>
                <w:lang w:val="en-US"/>
              </w:rPr>
            </w:pPr>
            <w:proofErr w:type="spellStart"/>
            <w:r w:rsidRPr="00AE297C">
              <w:rPr>
                <w:sz w:val="24"/>
                <w:szCs w:val="24"/>
                <w:lang w:val="en-US"/>
              </w:rPr>
              <w:t>Propylenglycol</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16494D7F" w14:textId="77777777" w:rsidR="00F654DE" w:rsidRPr="00AE297C" w:rsidRDefault="00F654DE">
            <w:pPr>
              <w:spacing w:before="60" w:after="60"/>
              <w:rPr>
                <w:iCs/>
                <w:sz w:val="24"/>
                <w:szCs w:val="24"/>
                <w:lang w:val="en-US"/>
              </w:rPr>
            </w:pPr>
          </w:p>
        </w:tc>
      </w:tr>
    </w:tbl>
    <w:p w14:paraId="421ABC4E" w14:textId="77777777" w:rsidR="00A6286A" w:rsidRDefault="00A6286A" w:rsidP="008648F7">
      <w:pPr>
        <w:ind w:left="851"/>
        <w:rPr>
          <w:sz w:val="24"/>
          <w:szCs w:val="24"/>
        </w:rPr>
      </w:pPr>
    </w:p>
    <w:p w14:paraId="12A3C808" w14:textId="336EF0DA" w:rsidR="00F654DE" w:rsidRPr="00AE297C" w:rsidRDefault="00F654DE" w:rsidP="008648F7">
      <w:pPr>
        <w:ind w:left="851"/>
        <w:rPr>
          <w:sz w:val="24"/>
          <w:szCs w:val="24"/>
        </w:rPr>
      </w:pPr>
      <w:r w:rsidRPr="00AE297C">
        <w:rPr>
          <w:sz w:val="24"/>
          <w:szCs w:val="24"/>
        </w:rPr>
        <w:t>Tyk, hvid pasta.</w:t>
      </w:r>
    </w:p>
    <w:p w14:paraId="451C8DE2" w14:textId="16B6D667" w:rsidR="008203A8" w:rsidRDefault="008203A8" w:rsidP="008203A8">
      <w:pPr>
        <w:ind w:left="851"/>
        <w:rPr>
          <w:sz w:val="24"/>
          <w:szCs w:val="24"/>
        </w:rPr>
      </w:pPr>
    </w:p>
    <w:p w14:paraId="7F4BEDA1" w14:textId="5553AFF7" w:rsidR="00D37063" w:rsidRDefault="00D37063">
      <w:pPr>
        <w:rPr>
          <w:sz w:val="24"/>
          <w:szCs w:val="24"/>
        </w:rPr>
      </w:pPr>
      <w:r>
        <w:rPr>
          <w:sz w:val="24"/>
          <w:szCs w:val="24"/>
        </w:rPr>
        <w:br w:type="page"/>
      </w:r>
    </w:p>
    <w:p w14:paraId="06927F8F" w14:textId="77777777" w:rsidR="00A6286A" w:rsidRPr="00AE297C" w:rsidRDefault="00A6286A" w:rsidP="008203A8">
      <w:pPr>
        <w:ind w:left="851"/>
        <w:rPr>
          <w:sz w:val="24"/>
          <w:szCs w:val="24"/>
        </w:rPr>
      </w:pPr>
    </w:p>
    <w:p w14:paraId="737BDDD5" w14:textId="77777777" w:rsidR="008203A8" w:rsidRPr="00AE297C" w:rsidRDefault="008203A8" w:rsidP="008203A8">
      <w:pPr>
        <w:ind w:left="851" w:hanging="851"/>
        <w:rPr>
          <w:b/>
          <w:sz w:val="24"/>
          <w:szCs w:val="24"/>
        </w:rPr>
      </w:pPr>
      <w:r w:rsidRPr="00AE297C">
        <w:rPr>
          <w:b/>
          <w:sz w:val="24"/>
          <w:szCs w:val="24"/>
        </w:rPr>
        <w:t>3.</w:t>
      </w:r>
      <w:r w:rsidRPr="00AE297C">
        <w:rPr>
          <w:b/>
          <w:sz w:val="24"/>
          <w:szCs w:val="24"/>
        </w:rPr>
        <w:tab/>
        <w:t>KLINISKE OPLYSNINGER</w:t>
      </w:r>
    </w:p>
    <w:p w14:paraId="71FA2033" w14:textId="77777777" w:rsidR="008203A8" w:rsidRPr="00AE297C" w:rsidRDefault="008203A8" w:rsidP="008203A8">
      <w:pPr>
        <w:tabs>
          <w:tab w:val="left" w:pos="851"/>
        </w:tabs>
        <w:ind w:left="851"/>
        <w:rPr>
          <w:sz w:val="24"/>
          <w:szCs w:val="24"/>
        </w:rPr>
      </w:pPr>
    </w:p>
    <w:p w14:paraId="23B22D0E" w14:textId="77777777" w:rsidR="008203A8" w:rsidRPr="00AE297C" w:rsidRDefault="008203A8" w:rsidP="008203A8">
      <w:pPr>
        <w:ind w:left="851" w:hanging="851"/>
        <w:rPr>
          <w:b/>
          <w:sz w:val="24"/>
          <w:szCs w:val="24"/>
          <w:u w:val="single"/>
        </w:rPr>
      </w:pPr>
      <w:r w:rsidRPr="00AE297C">
        <w:rPr>
          <w:b/>
          <w:sz w:val="24"/>
          <w:szCs w:val="24"/>
        </w:rPr>
        <w:t>3.1</w:t>
      </w:r>
      <w:r w:rsidRPr="00AE297C">
        <w:rPr>
          <w:b/>
          <w:sz w:val="24"/>
          <w:szCs w:val="24"/>
        </w:rPr>
        <w:tab/>
        <w:t>Dyrearter, som lægemidlet er beregnet til</w:t>
      </w:r>
    </w:p>
    <w:p w14:paraId="0577348D" w14:textId="66C945CE" w:rsidR="008203A8" w:rsidRPr="00AE297C" w:rsidRDefault="00F654DE" w:rsidP="008203A8">
      <w:pPr>
        <w:ind w:left="851"/>
        <w:rPr>
          <w:sz w:val="24"/>
          <w:szCs w:val="24"/>
        </w:rPr>
      </w:pPr>
      <w:r w:rsidRPr="00AE297C">
        <w:rPr>
          <w:sz w:val="24"/>
          <w:szCs w:val="24"/>
        </w:rPr>
        <w:t>Heste.</w:t>
      </w:r>
    </w:p>
    <w:p w14:paraId="4927BD1E" w14:textId="77777777" w:rsidR="008203A8" w:rsidRPr="00AE297C" w:rsidRDefault="008203A8" w:rsidP="008203A8">
      <w:pPr>
        <w:ind w:left="851"/>
        <w:rPr>
          <w:sz w:val="24"/>
          <w:szCs w:val="24"/>
        </w:rPr>
      </w:pPr>
    </w:p>
    <w:p w14:paraId="148F1512" w14:textId="77777777" w:rsidR="008203A8" w:rsidRPr="00AE297C" w:rsidRDefault="008203A8" w:rsidP="008203A8">
      <w:pPr>
        <w:pStyle w:val="Sidehoved"/>
        <w:tabs>
          <w:tab w:val="clear" w:pos="4819"/>
        </w:tabs>
        <w:ind w:left="851" w:hanging="851"/>
        <w:rPr>
          <w:b/>
          <w:szCs w:val="24"/>
        </w:rPr>
      </w:pPr>
      <w:r w:rsidRPr="00AE297C">
        <w:rPr>
          <w:b/>
          <w:szCs w:val="24"/>
        </w:rPr>
        <w:t>3.2</w:t>
      </w:r>
      <w:r w:rsidRPr="00AE297C">
        <w:rPr>
          <w:b/>
          <w:szCs w:val="24"/>
        </w:rPr>
        <w:tab/>
        <w:t>Terapeutiske indikationer for hver dyreart, som lægemidlet er beregnet til</w:t>
      </w:r>
    </w:p>
    <w:p w14:paraId="0F8DFCC2" w14:textId="3D3448D9" w:rsidR="00F654DE" w:rsidRPr="00AE297C" w:rsidRDefault="00F654DE" w:rsidP="008648F7">
      <w:pPr>
        <w:ind w:left="851"/>
        <w:rPr>
          <w:sz w:val="24"/>
          <w:szCs w:val="24"/>
          <w:lang w:eastAsia="da-DK"/>
        </w:rPr>
      </w:pPr>
      <w:r w:rsidRPr="00AE297C">
        <w:rPr>
          <w:sz w:val="24"/>
          <w:szCs w:val="24"/>
        </w:rPr>
        <w:t>Rundorme i mave-tarm</w:t>
      </w:r>
      <w:r w:rsidR="00D37063">
        <w:rPr>
          <w:sz w:val="24"/>
          <w:szCs w:val="24"/>
        </w:rPr>
        <w:t>-</w:t>
      </w:r>
      <w:r w:rsidRPr="00AE297C">
        <w:rPr>
          <w:sz w:val="24"/>
          <w:szCs w:val="24"/>
        </w:rPr>
        <w:t>kanalen.</w:t>
      </w:r>
    </w:p>
    <w:p w14:paraId="5526637C" w14:textId="77777777" w:rsidR="00F654DE" w:rsidRPr="00AE297C" w:rsidRDefault="00F654DE" w:rsidP="008648F7">
      <w:pPr>
        <w:ind w:left="851"/>
        <w:rPr>
          <w:sz w:val="24"/>
          <w:szCs w:val="24"/>
        </w:rPr>
      </w:pPr>
    </w:p>
    <w:p w14:paraId="3CC3710D" w14:textId="40928986" w:rsidR="00F654DE" w:rsidRPr="00AE297C" w:rsidRDefault="00F654DE" w:rsidP="008648F7">
      <w:pPr>
        <w:ind w:left="851"/>
        <w:rPr>
          <w:b/>
          <w:sz w:val="24"/>
          <w:szCs w:val="24"/>
        </w:rPr>
      </w:pPr>
      <w:r w:rsidRPr="00AE297C">
        <w:rPr>
          <w:bCs/>
          <w:sz w:val="24"/>
          <w:szCs w:val="24"/>
        </w:rPr>
        <w:t xml:space="preserve">Store </w:t>
      </w:r>
      <w:proofErr w:type="spellStart"/>
      <w:r w:rsidRPr="00AE297C">
        <w:rPr>
          <w:bCs/>
          <w:sz w:val="24"/>
          <w:szCs w:val="24"/>
        </w:rPr>
        <w:t>strongylider</w:t>
      </w:r>
      <w:proofErr w:type="spellEnd"/>
      <w:r w:rsidRPr="00AE297C">
        <w:rPr>
          <w:b/>
          <w:sz w:val="24"/>
          <w:szCs w:val="24"/>
        </w:rPr>
        <w:t>:</w:t>
      </w:r>
    </w:p>
    <w:p w14:paraId="6FD0C4CF" w14:textId="560D3E5C" w:rsidR="00F654DE" w:rsidRPr="00AE297C" w:rsidRDefault="00F654DE" w:rsidP="008648F7">
      <w:pPr>
        <w:ind w:left="851"/>
        <w:rPr>
          <w:sz w:val="24"/>
          <w:szCs w:val="24"/>
        </w:rPr>
      </w:pPr>
      <w:proofErr w:type="spellStart"/>
      <w:r w:rsidRPr="00AE297C">
        <w:rPr>
          <w:i/>
          <w:sz w:val="24"/>
          <w:szCs w:val="24"/>
        </w:rPr>
        <w:t>Strongylus</w:t>
      </w:r>
      <w:proofErr w:type="spellEnd"/>
      <w:r w:rsidRPr="00AE297C">
        <w:rPr>
          <w:i/>
          <w:sz w:val="24"/>
          <w:szCs w:val="24"/>
        </w:rPr>
        <w:t xml:space="preserve"> </w:t>
      </w:r>
      <w:proofErr w:type="spellStart"/>
      <w:r w:rsidRPr="00AE297C">
        <w:rPr>
          <w:i/>
          <w:sz w:val="24"/>
          <w:szCs w:val="24"/>
        </w:rPr>
        <w:t>vulgaris</w:t>
      </w:r>
      <w:proofErr w:type="spellEnd"/>
      <w:r w:rsidRPr="00AE297C">
        <w:rPr>
          <w:i/>
          <w:sz w:val="24"/>
          <w:szCs w:val="24"/>
        </w:rPr>
        <w:t>:</w:t>
      </w:r>
      <w:r w:rsidRPr="00AE297C">
        <w:rPr>
          <w:sz w:val="24"/>
          <w:szCs w:val="24"/>
        </w:rPr>
        <w:t xml:space="preserve"> Voksne og 4. larvestadie i arterier</w:t>
      </w:r>
    </w:p>
    <w:p w14:paraId="41F9AC52" w14:textId="4BCD2787" w:rsidR="00F654DE" w:rsidRPr="00AE297C" w:rsidRDefault="00F654DE" w:rsidP="008648F7">
      <w:pPr>
        <w:ind w:left="851"/>
        <w:rPr>
          <w:sz w:val="24"/>
          <w:szCs w:val="24"/>
          <w:lang w:val="nb-NO"/>
        </w:rPr>
      </w:pPr>
      <w:proofErr w:type="spellStart"/>
      <w:r w:rsidRPr="00AE297C">
        <w:rPr>
          <w:i/>
          <w:sz w:val="24"/>
          <w:szCs w:val="24"/>
        </w:rPr>
        <w:t>Strongylus</w:t>
      </w:r>
      <w:proofErr w:type="spellEnd"/>
      <w:r w:rsidRPr="00AE297C">
        <w:rPr>
          <w:i/>
          <w:sz w:val="24"/>
          <w:szCs w:val="24"/>
        </w:rPr>
        <w:t xml:space="preserve"> </w:t>
      </w:r>
      <w:proofErr w:type="spellStart"/>
      <w:r w:rsidRPr="00AE297C">
        <w:rPr>
          <w:i/>
          <w:sz w:val="24"/>
          <w:szCs w:val="24"/>
        </w:rPr>
        <w:t>edentatus</w:t>
      </w:r>
      <w:proofErr w:type="spellEnd"/>
      <w:r w:rsidRPr="00AE297C">
        <w:rPr>
          <w:i/>
          <w:sz w:val="24"/>
          <w:szCs w:val="24"/>
        </w:rPr>
        <w:t>:</w:t>
      </w:r>
      <w:r w:rsidRPr="00AE297C">
        <w:rPr>
          <w:i/>
          <w:sz w:val="24"/>
          <w:szCs w:val="24"/>
          <w:lang w:val="nb-NO"/>
        </w:rPr>
        <w:t xml:space="preserve"> </w:t>
      </w:r>
      <w:r w:rsidRPr="00AE297C">
        <w:rPr>
          <w:sz w:val="24"/>
          <w:szCs w:val="24"/>
          <w:lang w:val="nb-NO"/>
        </w:rPr>
        <w:t>Voksne og 4. larvestadie i væv</w:t>
      </w:r>
    </w:p>
    <w:p w14:paraId="5B5B2242" w14:textId="7655B1EC" w:rsidR="00F654DE" w:rsidRPr="00AE297C" w:rsidRDefault="00F654DE" w:rsidP="008648F7">
      <w:pPr>
        <w:ind w:left="851"/>
        <w:rPr>
          <w:sz w:val="24"/>
          <w:szCs w:val="24"/>
          <w:lang w:val="nb-NO"/>
        </w:rPr>
      </w:pPr>
      <w:r w:rsidRPr="00AE297C">
        <w:rPr>
          <w:i/>
          <w:sz w:val="24"/>
          <w:szCs w:val="24"/>
          <w:lang w:val="nb-NO"/>
        </w:rPr>
        <w:t>Strongylus equinus:</w:t>
      </w:r>
      <w:r w:rsidRPr="00AE297C">
        <w:rPr>
          <w:sz w:val="24"/>
          <w:szCs w:val="24"/>
          <w:lang w:val="nb-NO"/>
        </w:rPr>
        <w:t xml:space="preserve"> Voksne</w:t>
      </w:r>
    </w:p>
    <w:p w14:paraId="523E1C03" w14:textId="77777777" w:rsidR="00F654DE" w:rsidRPr="00AE297C" w:rsidRDefault="00F654DE" w:rsidP="008648F7">
      <w:pPr>
        <w:ind w:left="851"/>
        <w:rPr>
          <w:sz w:val="24"/>
          <w:szCs w:val="24"/>
          <w:lang w:val="nb-NO"/>
        </w:rPr>
      </w:pPr>
    </w:p>
    <w:p w14:paraId="33C5775B" w14:textId="04B9ECD6" w:rsidR="00F654DE" w:rsidRPr="00AE297C" w:rsidRDefault="00F654DE" w:rsidP="008648F7">
      <w:pPr>
        <w:ind w:left="851"/>
        <w:rPr>
          <w:bCs/>
          <w:sz w:val="24"/>
          <w:szCs w:val="24"/>
          <w:lang w:val="nb-NO"/>
        </w:rPr>
      </w:pPr>
      <w:r w:rsidRPr="00AE297C">
        <w:rPr>
          <w:bCs/>
          <w:sz w:val="24"/>
          <w:szCs w:val="24"/>
          <w:lang w:val="nb-NO"/>
        </w:rPr>
        <w:t>Små strongylider: Voksne stadier:</w:t>
      </w:r>
    </w:p>
    <w:p w14:paraId="3980B6D9" w14:textId="6BBF7407" w:rsidR="00F654DE" w:rsidRPr="00AE297C" w:rsidRDefault="00F654DE" w:rsidP="008648F7">
      <w:pPr>
        <w:ind w:left="851"/>
        <w:rPr>
          <w:i/>
          <w:sz w:val="24"/>
          <w:szCs w:val="24"/>
          <w:lang w:val="nb-NO"/>
        </w:rPr>
      </w:pPr>
      <w:r w:rsidRPr="00AE297C">
        <w:rPr>
          <w:i/>
          <w:sz w:val="24"/>
          <w:szCs w:val="24"/>
          <w:lang w:val="nb-NO"/>
        </w:rPr>
        <w:t xml:space="preserve">Cyathostomum </w:t>
      </w:r>
      <w:r w:rsidRPr="00AE297C">
        <w:rPr>
          <w:sz w:val="24"/>
          <w:szCs w:val="24"/>
          <w:lang w:val="nb-NO"/>
        </w:rPr>
        <w:t>spp</w:t>
      </w:r>
      <w:r w:rsidRPr="00AE297C">
        <w:rPr>
          <w:i/>
          <w:sz w:val="24"/>
          <w:szCs w:val="24"/>
          <w:lang w:val="nb-NO"/>
        </w:rPr>
        <w:t>.</w:t>
      </w:r>
    </w:p>
    <w:p w14:paraId="19F3860A" w14:textId="2AD329C7" w:rsidR="00F654DE" w:rsidRPr="00AE297C" w:rsidRDefault="00F654DE" w:rsidP="008648F7">
      <w:pPr>
        <w:ind w:left="851"/>
        <w:rPr>
          <w:i/>
          <w:sz w:val="24"/>
          <w:szCs w:val="24"/>
          <w:lang w:val="nb-NO"/>
        </w:rPr>
      </w:pPr>
      <w:r w:rsidRPr="00AE297C">
        <w:rPr>
          <w:i/>
          <w:sz w:val="24"/>
          <w:szCs w:val="24"/>
          <w:lang w:val="nb-NO"/>
        </w:rPr>
        <w:t xml:space="preserve">Cylicocyclus </w:t>
      </w:r>
      <w:r w:rsidRPr="00AE297C">
        <w:rPr>
          <w:sz w:val="24"/>
          <w:szCs w:val="24"/>
          <w:lang w:val="nb-NO"/>
        </w:rPr>
        <w:t>spp</w:t>
      </w:r>
      <w:r w:rsidRPr="00AE297C">
        <w:rPr>
          <w:i/>
          <w:sz w:val="24"/>
          <w:szCs w:val="24"/>
          <w:lang w:val="nb-NO"/>
        </w:rPr>
        <w:t>.</w:t>
      </w:r>
    </w:p>
    <w:p w14:paraId="2E69F3FE" w14:textId="01F68D3D" w:rsidR="00F654DE" w:rsidRPr="00AE297C" w:rsidRDefault="00F654DE" w:rsidP="008648F7">
      <w:pPr>
        <w:ind w:left="851"/>
        <w:rPr>
          <w:i/>
          <w:sz w:val="24"/>
          <w:szCs w:val="24"/>
          <w:lang w:val="nb-NO"/>
        </w:rPr>
      </w:pPr>
      <w:r w:rsidRPr="00AE297C">
        <w:rPr>
          <w:i/>
          <w:sz w:val="24"/>
          <w:szCs w:val="24"/>
          <w:lang w:val="nb-NO"/>
        </w:rPr>
        <w:t xml:space="preserve">Cylicodontophorus </w:t>
      </w:r>
      <w:r w:rsidRPr="00AE297C">
        <w:rPr>
          <w:sz w:val="24"/>
          <w:szCs w:val="24"/>
          <w:lang w:val="nb-NO"/>
        </w:rPr>
        <w:t>spp</w:t>
      </w:r>
      <w:r w:rsidRPr="00AE297C">
        <w:rPr>
          <w:i/>
          <w:sz w:val="24"/>
          <w:szCs w:val="24"/>
          <w:lang w:val="nb-NO"/>
        </w:rPr>
        <w:t>.</w:t>
      </w:r>
    </w:p>
    <w:p w14:paraId="31C22041" w14:textId="6A951DBF" w:rsidR="00F654DE" w:rsidRPr="00AE297C" w:rsidRDefault="00F654DE" w:rsidP="008648F7">
      <w:pPr>
        <w:ind w:left="851"/>
        <w:rPr>
          <w:i/>
          <w:sz w:val="24"/>
          <w:szCs w:val="24"/>
          <w:lang w:val="nb-NO"/>
        </w:rPr>
      </w:pPr>
      <w:r w:rsidRPr="00AE297C">
        <w:rPr>
          <w:i/>
          <w:sz w:val="24"/>
          <w:szCs w:val="24"/>
          <w:lang w:val="nb-NO"/>
        </w:rPr>
        <w:t xml:space="preserve">Cylicostephanus </w:t>
      </w:r>
      <w:r w:rsidRPr="00AE297C">
        <w:rPr>
          <w:sz w:val="24"/>
          <w:szCs w:val="24"/>
          <w:lang w:val="nb-NO"/>
        </w:rPr>
        <w:t>spp</w:t>
      </w:r>
      <w:r w:rsidRPr="00AE297C">
        <w:rPr>
          <w:i/>
          <w:sz w:val="24"/>
          <w:szCs w:val="24"/>
          <w:lang w:val="nb-NO"/>
        </w:rPr>
        <w:t>.</w:t>
      </w:r>
    </w:p>
    <w:p w14:paraId="7F5C344D" w14:textId="75A31841" w:rsidR="00F654DE" w:rsidRPr="00AE297C" w:rsidRDefault="00F654DE" w:rsidP="008648F7">
      <w:pPr>
        <w:ind w:left="851"/>
        <w:rPr>
          <w:sz w:val="24"/>
          <w:szCs w:val="24"/>
          <w:lang w:val="en-US"/>
        </w:rPr>
      </w:pPr>
      <w:proofErr w:type="spellStart"/>
      <w:r w:rsidRPr="00AE297C">
        <w:rPr>
          <w:i/>
          <w:sz w:val="24"/>
          <w:szCs w:val="24"/>
          <w:lang w:val="en-US"/>
        </w:rPr>
        <w:t>Gyalocephalus</w:t>
      </w:r>
      <w:proofErr w:type="spellEnd"/>
      <w:r w:rsidRPr="00AE297C">
        <w:rPr>
          <w:i/>
          <w:sz w:val="24"/>
          <w:szCs w:val="24"/>
          <w:lang w:val="en-US"/>
        </w:rPr>
        <w:t xml:space="preserve"> </w:t>
      </w:r>
      <w:r w:rsidRPr="00AE297C">
        <w:rPr>
          <w:sz w:val="24"/>
          <w:szCs w:val="24"/>
          <w:lang w:val="en-US"/>
        </w:rPr>
        <w:t>spp</w:t>
      </w:r>
      <w:r w:rsidRPr="00AE297C">
        <w:rPr>
          <w:i/>
          <w:sz w:val="24"/>
          <w:szCs w:val="24"/>
          <w:lang w:val="en-US"/>
        </w:rPr>
        <w:t>.</w:t>
      </w:r>
    </w:p>
    <w:p w14:paraId="0F4F743F" w14:textId="77777777" w:rsidR="00F654DE" w:rsidRPr="00AE297C" w:rsidRDefault="00F654DE" w:rsidP="008648F7">
      <w:pPr>
        <w:ind w:left="851"/>
        <w:rPr>
          <w:sz w:val="24"/>
          <w:szCs w:val="24"/>
          <w:lang w:val="en-US"/>
        </w:rPr>
      </w:pPr>
    </w:p>
    <w:p w14:paraId="762B5B8B" w14:textId="7F0C32A3" w:rsidR="00F654DE" w:rsidRPr="00AE297C" w:rsidRDefault="00F654DE" w:rsidP="008648F7">
      <w:pPr>
        <w:ind w:left="851"/>
        <w:rPr>
          <w:bCs/>
          <w:sz w:val="24"/>
          <w:szCs w:val="24"/>
          <w:lang w:val="en-US"/>
        </w:rPr>
      </w:pPr>
      <w:proofErr w:type="spellStart"/>
      <w:r w:rsidRPr="00AE297C">
        <w:rPr>
          <w:bCs/>
          <w:sz w:val="24"/>
          <w:szCs w:val="24"/>
          <w:lang w:val="en-US"/>
        </w:rPr>
        <w:t>Hårorm</w:t>
      </w:r>
      <w:proofErr w:type="spellEnd"/>
      <w:r w:rsidRPr="00AE297C">
        <w:rPr>
          <w:bCs/>
          <w:sz w:val="24"/>
          <w:szCs w:val="24"/>
          <w:lang w:val="en-US"/>
        </w:rPr>
        <w:t>:</w:t>
      </w:r>
    </w:p>
    <w:p w14:paraId="2709EB0E" w14:textId="0A53F4C0" w:rsidR="00F654DE" w:rsidRPr="00AE297C" w:rsidRDefault="00F654DE" w:rsidP="008648F7">
      <w:pPr>
        <w:ind w:left="851"/>
        <w:rPr>
          <w:sz w:val="24"/>
          <w:szCs w:val="24"/>
        </w:rPr>
      </w:pPr>
      <w:proofErr w:type="spellStart"/>
      <w:r w:rsidRPr="00AE297C">
        <w:rPr>
          <w:i/>
          <w:sz w:val="24"/>
          <w:szCs w:val="24"/>
        </w:rPr>
        <w:t>Trichostrongylus</w:t>
      </w:r>
      <w:proofErr w:type="spellEnd"/>
      <w:r w:rsidRPr="00AE297C">
        <w:rPr>
          <w:i/>
          <w:sz w:val="24"/>
          <w:szCs w:val="24"/>
        </w:rPr>
        <w:t xml:space="preserve"> </w:t>
      </w:r>
      <w:proofErr w:type="spellStart"/>
      <w:r w:rsidRPr="00AE297C">
        <w:rPr>
          <w:i/>
          <w:sz w:val="24"/>
          <w:szCs w:val="24"/>
        </w:rPr>
        <w:t>axei</w:t>
      </w:r>
      <w:proofErr w:type="spellEnd"/>
      <w:r w:rsidRPr="00AE297C">
        <w:rPr>
          <w:i/>
          <w:sz w:val="24"/>
          <w:szCs w:val="24"/>
        </w:rPr>
        <w:t xml:space="preserve">: </w:t>
      </w:r>
      <w:r w:rsidRPr="00AE297C">
        <w:rPr>
          <w:sz w:val="24"/>
          <w:szCs w:val="24"/>
        </w:rPr>
        <w:t xml:space="preserve">Voksne </w:t>
      </w:r>
    </w:p>
    <w:p w14:paraId="428B4124" w14:textId="77777777" w:rsidR="00F654DE" w:rsidRPr="00A6286A" w:rsidRDefault="00F654DE" w:rsidP="008648F7">
      <w:pPr>
        <w:ind w:left="851"/>
        <w:rPr>
          <w:sz w:val="24"/>
          <w:szCs w:val="24"/>
        </w:rPr>
      </w:pPr>
    </w:p>
    <w:p w14:paraId="3A77CFE3" w14:textId="6BF123E4" w:rsidR="00F654DE" w:rsidRPr="00AE297C" w:rsidRDefault="00F654DE" w:rsidP="008648F7">
      <w:pPr>
        <w:ind w:left="851"/>
        <w:rPr>
          <w:sz w:val="24"/>
          <w:szCs w:val="24"/>
        </w:rPr>
      </w:pPr>
      <w:r w:rsidRPr="00AE297C">
        <w:rPr>
          <w:bCs/>
          <w:sz w:val="24"/>
          <w:szCs w:val="24"/>
        </w:rPr>
        <w:t>Haleorm</w:t>
      </w:r>
      <w:r w:rsidRPr="00AE297C">
        <w:rPr>
          <w:b/>
          <w:sz w:val="24"/>
          <w:szCs w:val="24"/>
        </w:rPr>
        <w:t>:</w:t>
      </w:r>
      <w:r w:rsidRPr="00AE297C">
        <w:rPr>
          <w:i/>
          <w:sz w:val="24"/>
          <w:szCs w:val="24"/>
        </w:rPr>
        <w:t xml:space="preserve"> </w:t>
      </w:r>
      <w:proofErr w:type="spellStart"/>
      <w:r w:rsidRPr="00AE297C">
        <w:rPr>
          <w:i/>
          <w:sz w:val="24"/>
          <w:szCs w:val="24"/>
        </w:rPr>
        <w:t>Oxyuris</w:t>
      </w:r>
      <w:proofErr w:type="spellEnd"/>
      <w:r w:rsidRPr="00AE297C">
        <w:rPr>
          <w:i/>
          <w:sz w:val="24"/>
          <w:szCs w:val="24"/>
        </w:rPr>
        <w:t xml:space="preserve"> </w:t>
      </w:r>
      <w:proofErr w:type="spellStart"/>
      <w:r w:rsidRPr="00AE297C">
        <w:rPr>
          <w:i/>
          <w:sz w:val="24"/>
          <w:szCs w:val="24"/>
        </w:rPr>
        <w:t>equi</w:t>
      </w:r>
      <w:proofErr w:type="spellEnd"/>
      <w:r w:rsidRPr="00AE297C">
        <w:rPr>
          <w:i/>
          <w:sz w:val="24"/>
          <w:szCs w:val="24"/>
        </w:rPr>
        <w:t xml:space="preserve">: </w:t>
      </w:r>
      <w:r w:rsidRPr="00AE297C">
        <w:rPr>
          <w:sz w:val="24"/>
          <w:szCs w:val="24"/>
        </w:rPr>
        <w:t>Voksne og larver</w:t>
      </w:r>
    </w:p>
    <w:p w14:paraId="216EF967" w14:textId="77777777" w:rsidR="00F654DE" w:rsidRPr="00AE297C" w:rsidRDefault="00F654DE" w:rsidP="008648F7">
      <w:pPr>
        <w:ind w:left="851"/>
        <w:rPr>
          <w:sz w:val="24"/>
          <w:szCs w:val="24"/>
        </w:rPr>
      </w:pPr>
    </w:p>
    <w:p w14:paraId="3962B843" w14:textId="5FBE1EA7" w:rsidR="00F654DE" w:rsidRPr="00AE297C" w:rsidRDefault="00F654DE" w:rsidP="008648F7">
      <w:pPr>
        <w:ind w:left="851"/>
        <w:rPr>
          <w:bCs/>
          <w:sz w:val="24"/>
          <w:szCs w:val="24"/>
        </w:rPr>
      </w:pPr>
      <w:r w:rsidRPr="00AE297C">
        <w:rPr>
          <w:bCs/>
          <w:sz w:val="24"/>
          <w:szCs w:val="24"/>
        </w:rPr>
        <w:t>Spolorm:</w:t>
      </w:r>
    </w:p>
    <w:p w14:paraId="120F9172" w14:textId="42645F6F" w:rsidR="00F654DE" w:rsidRPr="00AE297C" w:rsidRDefault="00F654DE" w:rsidP="008648F7">
      <w:pPr>
        <w:ind w:left="851"/>
        <w:rPr>
          <w:sz w:val="24"/>
          <w:szCs w:val="24"/>
        </w:rPr>
      </w:pPr>
      <w:proofErr w:type="spellStart"/>
      <w:r w:rsidRPr="00AE297C">
        <w:rPr>
          <w:i/>
          <w:sz w:val="24"/>
          <w:szCs w:val="24"/>
        </w:rPr>
        <w:t>Parascaris</w:t>
      </w:r>
      <w:proofErr w:type="spellEnd"/>
      <w:r w:rsidRPr="00AE297C">
        <w:rPr>
          <w:i/>
          <w:sz w:val="24"/>
          <w:szCs w:val="24"/>
        </w:rPr>
        <w:t xml:space="preserve"> </w:t>
      </w:r>
      <w:proofErr w:type="spellStart"/>
      <w:r w:rsidRPr="00AE297C">
        <w:rPr>
          <w:i/>
          <w:sz w:val="24"/>
          <w:szCs w:val="24"/>
        </w:rPr>
        <w:t>equorum</w:t>
      </w:r>
      <w:proofErr w:type="spellEnd"/>
      <w:r w:rsidRPr="00AE297C">
        <w:rPr>
          <w:i/>
          <w:sz w:val="24"/>
          <w:szCs w:val="24"/>
        </w:rPr>
        <w:t xml:space="preserve">: </w:t>
      </w:r>
      <w:r w:rsidRPr="00AE297C">
        <w:rPr>
          <w:sz w:val="24"/>
          <w:szCs w:val="24"/>
        </w:rPr>
        <w:t>Voksne</w:t>
      </w:r>
    </w:p>
    <w:p w14:paraId="7A4B72AA" w14:textId="77777777" w:rsidR="00F654DE" w:rsidRPr="00AE297C" w:rsidRDefault="00F654DE" w:rsidP="008648F7">
      <w:pPr>
        <w:ind w:left="851"/>
        <w:rPr>
          <w:sz w:val="24"/>
          <w:szCs w:val="24"/>
        </w:rPr>
      </w:pPr>
    </w:p>
    <w:p w14:paraId="3B7AE310" w14:textId="6E87F4EF" w:rsidR="00F654DE" w:rsidRPr="00AE297C" w:rsidRDefault="00F654DE" w:rsidP="008648F7">
      <w:pPr>
        <w:ind w:left="851"/>
        <w:rPr>
          <w:bCs/>
          <w:sz w:val="24"/>
          <w:szCs w:val="24"/>
        </w:rPr>
      </w:pPr>
      <w:proofErr w:type="spellStart"/>
      <w:r w:rsidRPr="00AE297C">
        <w:rPr>
          <w:bCs/>
          <w:sz w:val="24"/>
          <w:szCs w:val="24"/>
        </w:rPr>
        <w:t>Intestinale</w:t>
      </w:r>
      <w:proofErr w:type="spellEnd"/>
      <w:r w:rsidRPr="00AE297C">
        <w:rPr>
          <w:bCs/>
          <w:sz w:val="24"/>
          <w:szCs w:val="24"/>
        </w:rPr>
        <w:t xml:space="preserve"> trådorm:</w:t>
      </w:r>
    </w:p>
    <w:p w14:paraId="7ADE1034" w14:textId="5C0C86B4" w:rsidR="00F654DE" w:rsidRPr="00AE297C" w:rsidRDefault="00F654DE" w:rsidP="008648F7">
      <w:pPr>
        <w:ind w:left="851"/>
        <w:rPr>
          <w:sz w:val="24"/>
          <w:szCs w:val="24"/>
        </w:rPr>
      </w:pPr>
      <w:proofErr w:type="spellStart"/>
      <w:r w:rsidRPr="00AE297C">
        <w:rPr>
          <w:i/>
          <w:sz w:val="24"/>
          <w:szCs w:val="24"/>
        </w:rPr>
        <w:t>Strongyloides</w:t>
      </w:r>
      <w:proofErr w:type="spellEnd"/>
      <w:r w:rsidRPr="00AE297C">
        <w:rPr>
          <w:i/>
          <w:sz w:val="24"/>
          <w:szCs w:val="24"/>
        </w:rPr>
        <w:t xml:space="preserve"> </w:t>
      </w:r>
      <w:proofErr w:type="spellStart"/>
      <w:r w:rsidRPr="00AE297C">
        <w:rPr>
          <w:i/>
          <w:sz w:val="24"/>
          <w:szCs w:val="24"/>
        </w:rPr>
        <w:t>westeri</w:t>
      </w:r>
      <w:proofErr w:type="spellEnd"/>
      <w:r w:rsidRPr="00AE297C">
        <w:rPr>
          <w:i/>
          <w:sz w:val="24"/>
          <w:szCs w:val="24"/>
        </w:rPr>
        <w:t xml:space="preserve">: </w:t>
      </w:r>
      <w:r w:rsidRPr="00AE297C">
        <w:rPr>
          <w:sz w:val="24"/>
          <w:szCs w:val="24"/>
        </w:rPr>
        <w:t>Voksne</w:t>
      </w:r>
    </w:p>
    <w:p w14:paraId="34208703" w14:textId="77777777" w:rsidR="00F654DE" w:rsidRPr="00AE297C" w:rsidRDefault="00F654DE" w:rsidP="008648F7">
      <w:pPr>
        <w:ind w:left="851"/>
        <w:rPr>
          <w:sz w:val="24"/>
          <w:szCs w:val="24"/>
        </w:rPr>
      </w:pPr>
    </w:p>
    <w:p w14:paraId="5EE85C20" w14:textId="6212758D" w:rsidR="00F654DE" w:rsidRPr="00AE297C" w:rsidRDefault="00F654DE" w:rsidP="008648F7">
      <w:pPr>
        <w:ind w:left="851"/>
        <w:rPr>
          <w:bCs/>
          <w:sz w:val="24"/>
          <w:szCs w:val="24"/>
        </w:rPr>
      </w:pPr>
      <w:r w:rsidRPr="00AE297C">
        <w:rPr>
          <w:bCs/>
          <w:sz w:val="24"/>
          <w:szCs w:val="24"/>
        </w:rPr>
        <w:t>Stormundede maveorm:</w:t>
      </w:r>
    </w:p>
    <w:p w14:paraId="4325769E" w14:textId="2D203C19" w:rsidR="00F654DE" w:rsidRPr="00AE297C" w:rsidRDefault="00F654DE" w:rsidP="008648F7">
      <w:pPr>
        <w:ind w:left="851"/>
        <w:rPr>
          <w:sz w:val="24"/>
          <w:szCs w:val="24"/>
          <w:lang w:val="en-US"/>
        </w:rPr>
      </w:pPr>
      <w:proofErr w:type="spellStart"/>
      <w:r w:rsidRPr="00AE297C">
        <w:rPr>
          <w:i/>
          <w:sz w:val="24"/>
          <w:szCs w:val="24"/>
          <w:lang w:val="en-US"/>
        </w:rPr>
        <w:t>Habronema</w:t>
      </w:r>
      <w:proofErr w:type="spellEnd"/>
      <w:r w:rsidRPr="00AE297C">
        <w:rPr>
          <w:i/>
          <w:sz w:val="24"/>
          <w:szCs w:val="24"/>
          <w:lang w:val="en-US"/>
        </w:rPr>
        <w:t xml:space="preserve"> </w:t>
      </w:r>
      <w:proofErr w:type="spellStart"/>
      <w:r w:rsidRPr="00AE297C">
        <w:rPr>
          <w:i/>
          <w:sz w:val="24"/>
          <w:szCs w:val="24"/>
          <w:lang w:val="en-US"/>
        </w:rPr>
        <w:t>muscae</w:t>
      </w:r>
      <w:proofErr w:type="spellEnd"/>
      <w:r w:rsidRPr="00AE297C">
        <w:rPr>
          <w:i/>
          <w:sz w:val="24"/>
          <w:szCs w:val="24"/>
          <w:lang w:val="en-US"/>
        </w:rPr>
        <w:t xml:space="preserve">: </w:t>
      </w:r>
      <w:proofErr w:type="spellStart"/>
      <w:r w:rsidRPr="00AE297C">
        <w:rPr>
          <w:sz w:val="24"/>
          <w:szCs w:val="24"/>
          <w:lang w:val="en-US"/>
        </w:rPr>
        <w:t>Voksne</w:t>
      </w:r>
      <w:proofErr w:type="spellEnd"/>
    </w:p>
    <w:p w14:paraId="0F446E9B" w14:textId="77777777" w:rsidR="00F654DE" w:rsidRPr="00AE297C" w:rsidRDefault="00F654DE" w:rsidP="008648F7">
      <w:pPr>
        <w:ind w:left="851"/>
        <w:rPr>
          <w:sz w:val="24"/>
          <w:szCs w:val="24"/>
          <w:lang w:val="en-US"/>
        </w:rPr>
      </w:pPr>
    </w:p>
    <w:p w14:paraId="4F53F6AA" w14:textId="64C18AA6" w:rsidR="00F654DE" w:rsidRPr="00AE297C" w:rsidRDefault="00F654DE" w:rsidP="008648F7">
      <w:pPr>
        <w:ind w:left="851"/>
        <w:rPr>
          <w:bCs/>
          <w:sz w:val="24"/>
          <w:szCs w:val="24"/>
          <w:lang w:val="en-US"/>
        </w:rPr>
      </w:pPr>
      <w:proofErr w:type="spellStart"/>
      <w:r w:rsidRPr="00AE297C">
        <w:rPr>
          <w:bCs/>
          <w:sz w:val="24"/>
          <w:szCs w:val="24"/>
          <w:lang w:val="en-US"/>
        </w:rPr>
        <w:t>Filarier</w:t>
      </w:r>
      <w:proofErr w:type="spellEnd"/>
      <w:r w:rsidRPr="00AE297C">
        <w:rPr>
          <w:bCs/>
          <w:sz w:val="24"/>
          <w:szCs w:val="24"/>
          <w:lang w:val="en-US"/>
        </w:rPr>
        <w:t>:</w:t>
      </w:r>
    </w:p>
    <w:p w14:paraId="632AC719" w14:textId="6FF0DC4A" w:rsidR="00F654DE" w:rsidRPr="00AE297C" w:rsidRDefault="00F654DE" w:rsidP="008648F7">
      <w:pPr>
        <w:ind w:left="851"/>
        <w:rPr>
          <w:sz w:val="24"/>
          <w:szCs w:val="24"/>
          <w:lang w:val="en-US"/>
        </w:rPr>
      </w:pPr>
      <w:proofErr w:type="spellStart"/>
      <w:r w:rsidRPr="00AE297C">
        <w:rPr>
          <w:i/>
          <w:sz w:val="24"/>
          <w:szCs w:val="24"/>
          <w:lang w:val="en-US"/>
        </w:rPr>
        <w:t>Onchocerca</w:t>
      </w:r>
      <w:proofErr w:type="spellEnd"/>
      <w:r w:rsidRPr="00AE297C">
        <w:rPr>
          <w:i/>
          <w:sz w:val="24"/>
          <w:szCs w:val="24"/>
          <w:lang w:val="en-US"/>
        </w:rPr>
        <w:t xml:space="preserve"> </w:t>
      </w:r>
      <w:r w:rsidRPr="00AE297C">
        <w:rPr>
          <w:sz w:val="24"/>
          <w:szCs w:val="24"/>
          <w:lang w:val="en-US"/>
        </w:rPr>
        <w:t>spp. (microfilariae)</w:t>
      </w:r>
    </w:p>
    <w:p w14:paraId="7B250722" w14:textId="77777777" w:rsidR="00F654DE" w:rsidRPr="00AE297C" w:rsidRDefault="00F654DE" w:rsidP="008648F7">
      <w:pPr>
        <w:ind w:left="851"/>
        <w:rPr>
          <w:sz w:val="24"/>
          <w:szCs w:val="24"/>
          <w:lang w:val="en-US"/>
        </w:rPr>
      </w:pPr>
    </w:p>
    <w:p w14:paraId="568FA99F" w14:textId="61A08AB4" w:rsidR="00F654DE" w:rsidRPr="00AE297C" w:rsidRDefault="00F654DE" w:rsidP="008648F7">
      <w:pPr>
        <w:ind w:left="851"/>
        <w:rPr>
          <w:bCs/>
          <w:sz w:val="24"/>
          <w:szCs w:val="24"/>
        </w:rPr>
      </w:pPr>
      <w:r w:rsidRPr="00AE297C">
        <w:rPr>
          <w:bCs/>
          <w:sz w:val="24"/>
          <w:szCs w:val="24"/>
        </w:rPr>
        <w:t>Lungeorm:</w:t>
      </w:r>
    </w:p>
    <w:p w14:paraId="09954E83" w14:textId="12F02702" w:rsidR="00F654DE" w:rsidRPr="00AE297C" w:rsidRDefault="00F654DE" w:rsidP="008648F7">
      <w:pPr>
        <w:ind w:left="851"/>
        <w:rPr>
          <w:sz w:val="24"/>
          <w:szCs w:val="24"/>
        </w:rPr>
      </w:pPr>
      <w:proofErr w:type="spellStart"/>
      <w:r w:rsidRPr="00AE297C">
        <w:rPr>
          <w:i/>
          <w:sz w:val="24"/>
          <w:szCs w:val="24"/>
        </w:rPr>
        <w:t>Dictyocaulus</w:t>
      </w:r>
      <w:proofErr w:type="spellEnd"/>
      <w:r w:rsidRPr="00AE297C">
        <w:rPr>
          <w:i/>
          <w:sz w:val="24"/>
          <w:szCs w:val="24"/>
        </w:rPr>
        <w:t xml:space="preserve"> </w:t>
      </w:r>
      <w:proofErr w:type="spellStart"/>
      <w:r w:rsidRPr="00AE297C">
        <w:rPr>
          <w:i/>
          <w:sz w:val="24"/>
          <w:szCs w:val="24"/>
        </w:rPr>
        <w:t>arnfieldi</w:t>
      </w:r>
      <w:proofErr w:type="spellEnd"/>
      <w:r w:rsidRPr="00AE297C">
        <w:rPr>
          <w:i/>
          <w:sz w:val="24"/>
          <w:szCs w:val="24"/>
        </w:rPr>
        <w:t xml:space="preserve">: </w:t>
      </w:r>
      <w:r w:rsidRPr="00AE297C">
        <w:rPr>
          <w:sz w:val="24"/>
          <w:szCs w:val="24"/>
        </w:rPr>
        <w:t>Vok</w:t>
      </w:r>
      <w:r w:rsidR="00D37063">
        <w:rPr>
          <w:sz w:val="24"/>
          <w:szCs w:val="24"/>
        </w:rPr>
        <w:t>s</w:t>
      </w:r>
      <w:r w:rsidRPr="00AE297C">
        <w:rPr>
          <w:sz w:val="24"/>
          <w:szCs w:val="24"/>
        </w:rPr>
        <w:t>ne og larver</w:t>
      </w:r>
    </w:p>
    <w:p w14:paraId="3FF1BDCC" w14:textId="77777777" w:rsidR="00F654DE" w:rsidRPr="00AE297C" w:rsidRDefault="00F654DE" w:rsidP="008648F7">
      <w:pPr>
        <w:ind w:left="851"/>
        <w:rPr>
          <w:sz w:val="24"/>
          <w:szCs w:val="24"/>
        </w:rPr>
      </w:pPr>
    </w:p>
    <w:p w14:paraId="380B1C84" w14:textId="7241015C" w:rsidR="00F654DE" w:rsidRPr="00AE297C" w:rsidRDefault="00F654DE" w:rsidP="008648F7">
      <w:pPr>
        <w:ind w:left="851"/>
        <w:rPr>
          <w:bCs/>
          <w:sz w:val="24"/>
          <w:szCs w:val="24"/>
        </w:rPr>
      </w:pPr>
      <w:r w:rsidRPr="00AE297C">
        <w:rPr>
          <w:bCs/>
          <w:sz w:val="24"/>
          <w:szCs w:val="24"/>
        </w:rPr>
        <w:t>Mavebremselarver:</w:t>
      </w:r>
    </w:p>
    <w:p w14:paraId="67142D9F" w14:textId="621576F8" w:rsidR="00F654DE" w:rsidRPr="00AE297C" w:rsidRDefault="00F654DE" w:rsidP="008648F7">
      <w:pPr>
        <w:ind w:left="851"/>
        <w:rPr>
          <w:sz w:val="24"/>
          <w:szCs w:val="24"/>
        </w:rPr>
      </w:pPr>
      <w:proofErr w:type="spellStart"/>
      <w:r w:rsidRPr="00AE297C">
        <w:rPr>
          <w:i/>
          <w:sz w:val="24"/>
          <w:szCs w:val="24"/>
        </w:rPr>
        <w:t>Gastrophilus</w:t>
      </w:r>
      <w:proofErr w:type="spellEnd"/>
      <w:r w:rsidRPr="00AE297C">
        <w:rPr>
          <w:i/>
          <w:sz w:val="24"/>
          <w:szCs w:val="24"/>
        </w:rPr>
        <w:t xml:space="preserve"> </w:t>
      </w:r>
      <w:proofErr w:type="spellStart"/>
      <w:r w:rsidRPr="00AE297C">
        <w:rPr>
          <w:sz w:val="24"/>
          <w:szCs w:val="24"/>
        </w:rPr>
        <w:t>spp</w:t>
      </w:r>
      <w:proofErr w:type="spellEnd"/>
      <w:r w:rsidRPr="00AE297C">
        <w:rPr>
          <w:sz w:val="24"/>
          <w:szCs w:val="24"/>
        </w:rPr>
        <w:t>.: Orale og mave-larvestadier</w:t>
      </w:r>
    </w:p>
    <w:p w14:paraId="2E5F2B10" w14:textId="77777777" w:rsidR="008203A8" w:rsidRPr="00AE297C" w:rsidRDefault="008203A8" w:rsidP="008203A8">
      <w:pPr>
        <w:pStyle w:val="Sidehoved"/>
        <w:ind w:left="851"/>
        <w:rPr>
          <w:szCs w:val="24"/>
        </w:rPr>
      </w:pPr>
    </w:p>
    <w:p w14:paraId="1403C09C" w14:textId="77777777" w:rsidR="008203A8" w:rsidRPr="00AE297C" w:rsidRDefault="008203A8" w:rsidP="008203A8">
      <w:pPr>
        <w:pStyle w:val="Sidehoved"/>
        <w:tabs>
          <w:tab w:val="clear" w:pos="4819"/>
          <w:tab w:val="left" w:pos="851"/>
        </w:tabs>
        <w:ind w:left="851" w:hanging="851"/>
        <w:rPr>
          <w:b/>
          <w:szCs w:val="24"/>
        </w:rPr>
      </w:pPr>
      <w:r w:rsidRPr="00AE297C">
        <w:rPr>
          <w:b/>
          <w:szCs w:val="24"/>
        </w:rPr>
        <w:t>3.3</w:t>
      </w:r>
      <w:r w:rsidRPr="00AE297C">
        <w:rPr>
          <w:b/>
          <w:szCs w:val="24"/>
        </w:rPr>
        <w:tab/>
        <w:t>Kontraindikationer</w:t>
      </w:r>
    </w:p>
    <w:p w14:paraId="55BD4C14" w14:textId="6C81E17B" w:rsidR="00F654DE" w:rsidRPr="00AE297C" w:rsidRDefault="00F654DE" w:rsidP="008648F7">
      <w:pPr>
        <w:ind w:left="851"/>
        <w:rPr>
          <w:sz w:val="24"/>
          <w:szCs w:val="24"/>
          <w:lang w:eastAsia="da-DK"/>
        </w:rPr>
      </w:pPr>
      <w:r w:rsidRPr="00AE297C">
        <w:rPr>
          <w:sz w:val="24"/>
          <w:szCs w:val="24"/>
        </w:rPr>
        <w:t>Må ikke anvendes til hunde og katte, da alvorlige bivirkninger kan forekomme.</w:t>
      </w:r>
    </w:p>
    <w:p w14:paraId="5A1C91CD" w14:textId="409211D4" w:rsidR="00F654DE" w:rsidRPr="00AE297C" w:rsidRDefault="00F654DE" w:rsidP="008648F7">
      <w:pPr>
        <w:ind w:left="851"/>
        <w:rPr>
          <w:sz w:val="24"/>
          <w:szCs w:val="24"/>
        </w:rPr>
      </w:pPr>
      <w:r w:rsidRPr="00AE297C">
        <w:rPr>
          <w:sz w:val="24"/>
          <w:szCs w:val="24"/>
        </w:rPr>
        <w:t>Må ikke anvendes i tilfælde af overfølsomhed over for det aktive stof eller over for et eller flere af hjælpestofferne.</w:t>
      </w:r>
    </w:p>
    <w:p w14:paraId="15124CF4" w14:textId="77777777" w:rsidR="00F654DE" w:rsidRPr="00AE297C" w:rsidRDefault="00F654DE" w:rsidP="008648F7">
      <w:pPr>
        <w:ind w:left="851"/>
        <w:rPr>
          <w:sz w:val="24"/>
          <w:szCs w:val="24"/>
        </w:rPr>
      </w:pPr>
    </w:p>
    <w:p w14:paraId="7A1EDA32" w14:textId="02B21163" w:rsidR="00F654DE" w:rsidRPr="00AE297C" w:rsidRDefault="00F654DE" w:rsidP="008648F7">
      <w:pPr>
        <w:ind w:left="851"/>
        <w:rPr>
          <w:sz w:val="24"/>
          <w:szCs w:val="24"/>
        </w:rPr>
      </w:pPr>
      <w:r w:rsidRPr="00AE297C">
        <w:rPr>
          <w:sz w:val="24"/>
          <w:szCs w:val="24"/>
        </w:rPr>
        <w:t xml:space="preserve">Se også pkt. 3.12 </w:t>
      </w:r>
      <w:r w:rsidR="00A6286A">
        <w:rPr>
          <w:sz w:val="24"/>
          <w:szCs w:val="24"/>
        </w:rPr>
        <w:t>"</w:t>
      </w:r>
      <w:r w:rsidRPr="00AE297C">
        <w:rPr>
          <w:sz w:val="24"/>
          <w:szCs w:val="24"/>
        </w:rPr>
        <w:t>Tilbageholdelsestid(er)</w:t>
      </w:r>
      <w:r w:rsidR="00A6286A">
        <w:rPr>
          <w:sz w:val="24"/>
          <w:szCs w:val="24"/>
        </w:rPr>
        <w:t>"</w:t>
      </w:r>
      <w:r w:rsidRPr="00AE297C">
        <w:rPr>
          <w:sz w:val="24"/>
          <w:szCs w:val="24"/>
        </w:rPr>
        <w:t>.</w:t>
      </w:r>
    </w:p>
    <w:p w14:paraId="0D8CCAD8" w14:textId="77777777" w:rsidR="008203A8" w:rsidRPr="00AE297C" w:rsidRDefault="008203A8" w:rsidP="008203A8">
      <w:pPr>
        <w:pStyle w:val="Sidehoved"/>
        <w:tabs>
          <w:tab w:val="clear" w:pos="4819"/>
        </w:tabs>
        <w:ind w:left="851"/>
        <w:rPr>
          <w:szCs w:val="24"/>
        </w:rPr>
      </w:pPr>
    </w:p>
    <w:p w14:paraId="6D4E6B8D" w14:textId="77777777" w:rsidR="008203A8" w:rsidRPr="00AE297C" w:rsidRDefault="008203A8" w:rsidP="008203A8">
      <w:pPr>
        <w:tabs>
          <w:tab w:val="left" w:pos="851"/>
        </w:tabs>
        <w:ind w:left="851" w:hanging="851"/>
        <w:rPr>
          <w:b/>
          <w:sz w:val="24"/>
          <w:szCs w:val="24"/>
        </w:rPr>
      </w:pPr>
      <w:r w:rsidRPr="00AE297C">
        <w:rPr>
          <w:b/>
          <w:sz w:val="24"/>
          <w:szCs w:val="24"/>
        </w:rPr>
        <w:lastRenderedPageBreak/>
        <w:t>3.4</w:t>
      </w:r>
      <w:r w:rsidRPr="00AE297C">
        <w:rPr>
          <w:b/>
          <w:sz w:val="24"/>
          <w:szCs w:val="24"/>
        </w:rPr>
        <w:tab/>
        <w:t>Særlige advarsler</w:t>
      </w:r>
    </w:p>
    <w:p w14:paraId="6FCD924C" w14:textId="77777777" w:rsidR="00F654DE" w:rsidRPr="00AE297C" w:rsidRDefault="00F654DE" w:rsidP="008648F7">
      <w:pPr>
        <w:ind w:left="851"/>
        <w:rPr>
          <w:sz w:val="24"/>
          <w:szCs w:val="24"/>
          <w:lang w:eastAsia="da-DK"/>
        </w:rPr>
      </w:pPr>
      <w:r w:rsidRPr="00AE297C">
        <w:rPr>
          <w:sz w:val="24"/>
          <w:szCs w:val="24"/>
        </w:rPr>
        <w:t xml:space="preserve">Strategier der bør undgås, da de kan medføre en øget risiko for udvikling af resistens overfor </w:t>
      </w:r>
      <w:proofErr w:type="spellStart"/>
      <w:r w:rsidRPr="00AE297C">
        <w:rPr>
          <w:sz w:val="24"/>
          <w:szCs w:val="24"/>
        </w:rPr>
        <w:t>anthelmintika</w:t>
      </w:r>
      <w:proofErr w:type="spellEnd"/>
      <w:r w:rsidRPr="00AE297C">
        <w:rPr>
          <w:sz w:val="24"/>
          <w:szCs w:val="24"/>
        </w:rPr>
        <w:t xml:space="preserve">: </w:t>
      </w:r>
    </w:p>
    <w:p w14:paraId="3C7263B2" w14:textId="77777777" w:rsidR="00F654DE" w:rsidRPr="00AE297C" w:rsidRDefault="00F654DE" w:rsidP="008648F7">
      <w:pPr>
        <w:ind w:left="851"/>
        <w:rPr>
          <w:sz w:val="24"/>
          <w:szCs w:val="24"/>
        </w:rPr>
      </w:pPr>
    </w:p>
    <w:p w14:paraId="0B6787B2" w14:textId="2D4520F3" w:rsidR="00F654DE" w:rsidRPr="00A6286A" w:rsidRDefault="00F654DE" w:rsidP="00A6286A">
      <w:pPr>
        <w:pStyle w:val="Listeafsnit"/>
        <w:numPr>
          <w:ilvl w:val="0"/>
          <w:numId w:val="6"/>
        </w:numPr>
        <w:ind w:left="1276" w:hanging="425"/>
        <w:rPr>
          <w:szCs w:val="24"/>
        </w:rPr>
      </w:pPr>
      <w:r w:rsidRPr="00A6286A">
        <w:rPr>
          <w:szCs w:val="24"/>
        </w:rPr>
        <w:t xml:space="preserve">For hyppig og gentagen brug af </w:t>
      </w:r>
      <w:proofErr w:type="spellStart"/>
      <w:r w:rsidRPr="00A6286A">
        <w:rPr>
          <w:szCs w:val="24"/>
        </w:rPr>
        <w:t>anthelmintika</w:t>
      </w:r>
      <w:proofErr w:type="spellEnd"/>
      <w:r w:rsidRPr="00A6286A">
        <w:rPr>
          <w:szCs w:val="24"/>
        </w:rPr>
        <w:t xml:space="preserve"> fra den samme klasse over en længere tidsperiode. </w:t>
      </w:r>
    </w:p>
    <w:p w14:paraId="1DCD7DF3" w14:textId="500DC386" w:rsidR="00F654DE" w:rsidRPr="00A6286A" w:rsidRDefault="00F654DE" w:rsidP="00A6286A">
      <w:pPr>
        <w:pStyle w:val="Listeafsnit"/>
        <w:numPr>
          <w:ilvl w:val="0"/>
          <w:numId w:val="6"/>
        </w:numPr>
        <w:ind w:left="1276" w:hanging="425"/>
        <w:rPr>
          <w:szCs w:val="24"/>
        </w:rPr>
      </w:pPr>
      <w:r w:rsidRPr="00A6286A">
        <w:rPr>
          <w:szCs w:val="24"/>
        </w:rPr>
        <w:t>Underdosering, der kan skyldes undervurdering af legemsvægt, fejl ved administration af produktet, eller manglende kalibrering af doseringsudstyr (hvis anvendt).</w:t>
      </w:r>
    </w:p>
    <w:p w14:paraId="6F659549" w14:textId="77777777" w:rsidR="00F654DE" w:rsidRPr="00AE297C" w:rsidRDefault="00F654DE" w:rsidP="008648F7">
      <w:pPr>
        <w:ind w:left="851"/>
        <w:rPr>
          <w:sz w:val="24"/>
          <w:szCs w:val="24"/>
        </w:rPr>
      </w:pPr>
    </w:p>
    <w:p w14:paraId="271D12B3" w14:textId="77777777" w:rsidR="00F654DE" w:rsidRPr="00AE297C" w:rsidRDefault="00F654DE" w:rsidP="008648F7">
      <w:pPr>
        <w:ind w:left="851"/>
        <w:rPr>
          <w:sz w:val="24"/>
          <w:szCs w:val="24"/>
        </w:rPr>
      </w:pPr>
      <w:r w:rsidRPr="00AE297C">
        <w:rPr>
          <w:sz w:val="24"/>
          <w:szCs w:val="24"/>
        </w:rPr>
        <w:t xml:space="preserve">Formodede kliniske tilfælde af </w:t>
      </w:r>
      <w:proofErr w:type="spellStart"/>
      <w:r w:rsidRPr="00AE297C">
        <w:rPr>
          <w:sz w:val="24"/>
          <w:szCs w:val="24"/>
        </w:rPr>
        <w:t>anthelmintika</w:t>
      </w:r>
      <w:proofErr w:type="spellEnd"/>
      <w:r w:rsidRPr="00AE297C">
        <w:rPr>
          <w:sz w:val="24"/>
          <w:szCs w:val="24"/>
        </w:rPr>
        <w:t xml:space="preserve"> resistens, bør yderligere undersøges under anvendelse af passende tests. Hvor resultaterne af sådanne test(s) sandsynliggør resistens overfor et bestemt </w:t>
      </w:r>
      <w:proofErr w:type="spellStart"/>
      <w:r w:rsidRPr="00AE297C">
        <w:rPr>
          <w:sz w:val="24"/>
          <w:szCs w:val="24"/>
        </w:rPr>
        <w:t>anthelmintika</w:t>
      </w:r>
      <w:proofErr w:type="spellEnd"/>
      <w:r w:rsidRPr="00AE297C">
        <w:rPr>
          <w:sz w:val="24"/>
          <w:szCs w:val="24"/>
        </w:rPr>
        <w:t xml:space="preserve">, bør der anvendes et </w:t>
      </w:r>
      <w:proofErr w:type="spellStart"/>
      <w:r w:rsidRPr="00AE297C">
        <w:rPr>
          <w:sz w:val="24"/>
          <w:szCs w:val="24"/>
        </w:rPr>
        <w:t>anthelmintika</w:t>
      </w:r>
      <w:proofErr w:type="spellEnd"/>
      <w:r w:rsidRPr="00AE297C">
        <w:rPr>
          <w:sz w:val="24"/>
          <w:szCs w:val="24"/>
        </w:rPr>
        <w:t xml:space="preserve"> fra en anden klasse og med en anden virkningsmekanisme.</w:t>
      </w:r>
    </w:p>
    <w:p w14:paraId="21631633" w14:textId="77777777" w:rsidR="00F654DE" w:rsidRPr="00AE297C" w:rsidRDefault="00F654DE" w:rsidP="008648F7">
      <w:pPr>
        <w:ind w:left="851"/>
        <w:rPr>
          <w:sz w:val="24"/>
          <w:szCs w:val="24"/>
        </w:rPr>
      </w:pPr>
    </w:p>
    <w:p w14:paraId="7480EB11" w14:textId="23D47FD8" w:rsidR="008203A8" w:rsidRPr="00AE297C" w:rsidRDefault="00F654DE" w:rsidP="00A6286A">
      <w:pPr>
        <w:ind w:left="851"/>
        <w:rPr>
          <w:sz w:val="24"/>
          <w:szCs w:val="24"/>
        </w:rPr>
      </w:pPr>
      <w:r w:rsidRPr="00AE297C">
        <w:rPr>
          <w:sz w:val="24"/>
          <w:szCs w:val="24"/>
        </w:rPr>
        <w:t xml:space="preserve">Resistens overfor </w:t>
      </w:r>
      <w:proofErr w:type="spellStart"/>
      <w:r w:rsidRPr="00AE297C">
        <w:rPr>
          <w:sz w:val="24"/>
          <w:szCs w:val="24"/>
        </w:rPr>
        <w:t>ivermectiner</w:t>
      </w:r>
      <w:proofErr w:type="spellEnd"/>
      <w:r w:rsidRPr="00AE297C">
        <w:rPr>
          <w:sz w:val="24"/>
          <w:szCs w:val="24"/>
        </w:rPr>
        <w:t xml:space="preserve"> er rapporteret hos </w:t>
      </w:r>
      <w:proofErr w:type="spellStart"/>
      <w:r w:rsidRPr="00AE297C">
        <w:rPr>
          <w:i/>
          <w:sz w:val="24"/>
          <w:szCs w:val="24"/>
        </w:rPr>
        <w:t>Parascaris</w:t>
      </w:r>
      <w:proofErr w:type="spellEnd"/>
      <w:r w:rsidRPr="00AE297C">
        <w:rPr>
          <w:i/>
          <w:sz w:val="24"/>
          <w:szCs w:val="24"/>
        </w:rPr>
        <w:t xml:space="preserve"> </w:t>
      </w:r>
      <w:proofErr w:type="spellStart"/>
      <w:r w:rsidRPr="00AE297C">
        <w:rPr>
          <w:i/>
          <w:sz w:val="24"/>
          <w:szCs w:val="24"/>
        </w:rPr>
        <w:t>equorum</w:t>
      </w:r>
      <w:proofErr w:type="spellEnd"/>
      <w:r w:rsidRPr="00AE297C">
        <w:rPr>
          <w:sz w:val="24"/>
          <w:szCs w:val="24"/>
        </w:rPr>
        <w:t xml:space="preserve"> i heste. Derfor bør brugen af dette produkt baseres på lokal (regional, besætning) epidemiologisk information vedrørende følsomhed hos </w:t>
      </w:r>
      <w:proofErr w:type="spellStart"/>
      <w:r w:rsidRPr="00AE297C">
        <w:rPr>
          <w:sz w:val="24"/>
          <w:szCs w:val="24"/>
        </w:rPr>
        <w:t>nematoder</w:t>
      </w:r>
      <w:proofErr w:type="spellEnd"/>
      <w:r w:rsidRPr="00AE297C">
        <w:rPr>
          <w:sz w:val="24"/>
          <w:szCs w:val="24"/>
        </w:rPr>
        <w:t xml:space="preserve">, under hensyntagen til anbefalinger vedrørende begrænsning af udvikling af yderligere resistens overfor </w:t>
      </w:r>
      <w:proofErr w:type="spellStart"/>
      <w:r w:rsidRPr="00AE297C">
        <w:rPr>
          <w:sz w:val="24"/>
          <w:szCs w:val="24"/>
        </w:rPr>
        <w:t>anthelmintika</w:t>
      </w:r>
      <w:proofErr w:type="spellEnd"/>
      <w:r w:rsidRPr="00AE297C">
        <w:rPr>
          <w:sz w:val="24"/>
          <w:szCs w:val="24"/>
        </w:rPr>
        <w:t>.</w:t>
      </w:r>
    </w:p>
    <w:p w14:paraId="10C6EC48" w14:textId="77777777" w:rsidR="008203A8" w:rsidRPr="00AE297C" w:rsidRDefault="008203A8" w:rsidP="008203A8">
      <w:pPr>
        <w:pStyle w:val="Sidehoved"/>
        <w:tabs>
          <w:tab w:val="clear" w:pos="4819"/>
        </w:tabs>
        <w:ind w:left="851"/>
        <w:rPr>
          <w:szCs w:val="24"/>
        </w:rPr>
      </w:pPr>
    </w:p>
    <w:p w14:paraId="3A63386F" w14:textId="77777777" w:rsidR="008203A8" w:rsidRPr="00AE297C" w:rsidRDefault="008203A8" w:rsidP="008203A8">
      <w:pPr>
        <w:tabs>
          <w:tab w:val="left" w:pos="851"/>
        </w:tabs>
        <w:ind w:left="851" w:hanging="851"/>
        <w:rPr>
          <w:b/>
          <w:sz w:val="24"/>
          <w:szCs w:val="24"/>
        </w:rPr>
      </w:pPr>
      <w:r w:rsidRPr="00AE297C">
        <w:rPr>
          <w:b/>
          <w:sz w:val="24"/>
          <w:szCs w:val="24"/>
        </w:rPr>
        <w:t>3.5</w:t>
      </w:r>
      <w:r w:rsidRPr="00AE297C">
        <w:rPr>
          <w:b/>
          <w:sz w:val="24"/>
          <w:szCs w:val="24"/>
        </w:rPr>
        <w:tab/>
        <w:t>Særlige forholdsregler vedrørende brugen</w:t>
      </w:r>
    </w:p>
    <w:p w14:paraId="0B78CF99" w14:textId="77777777" w:rsidR="008203A8" w:rsidRPr="00AE297C" w:rsidRDefault="008203A8" w:rsidP="008203A8">
      <w:pPr>
        <w:tabs>
          <w:tab w:val="left" w:pos="851"/>
        </w:tabs>
        <w:ind w:left="851"/>
        <w:rPr>
          <w:sz w:val="24"/>
          <w:szCs w:val="24"/>
        </w:rPr>
      </w:pPr>
    </w:p>
    <w:p w14:paraId="34C0C8D2" w14:textId="77777777" w:rsidR="008203A8" w:rsidRPr="00AE297C" w:rsidRDefault="008203A8" w:rsidP="008203A8">
      <w:pPr>
        <w:tabs>
          <w:tab w:val="left" w:pos="851"/>
        </w:tabs>
        <w:ind w:left="851"/>
        <w:rPr>
          <w:sz w:val="24"/>
          <w:szCs w:val="24"/>
          <w:u w:val="single"/>
        </w:rPr>
      </w:pPr>
      <w:r w:rsidRPr="00AE297C">
        <w:rPr>
          <w:sz w:val="24"/>
          <w:szCs w:val="24"/>
          <w:u w:val="single"/>
        </w:rPr>
        <w:t>Særlige forholdsregler vedrørende sikker brug hos de dyrearter, som lægemidlet er beregnet til</w:t>
      </w:r>
    </w:p>
    <w:p w14:paraId="4C80F707" w14:textId="77777777" w:rsidR="00F654DE" w:rsidRPr="00AE297C" w:rsidRDefault="00F654DE" w:rsidP="008648F7">
      <w:pPr>
        <w:ind w:left="851"/>
        <w:rPr>
          <w:sz w:val="24"/>
          <w:szCs w:val="24"/>
        </w:rPr>
      </w:pPr>
      <w:r w:rsidRPr="00AE297C">
        <w:rPr>
          <w:sz w:val="24"/>
          <w:szCs w:val="24"/>
        </w:rPr>
        <w:t>Parasitresistens over for enhver klasse af ormemidler kan udvikle sig efter hyppig, gentagen anvendelse af lægemiddelstoffer af den pågældende klasse.</w:t>
      </w:r>
    </w:p>
    <w:p w14:paraId="0A91AE46" w14:textId="77777777" w:rsidR="00F654DE" w:rsidRPr="00AE297C" w:rsidRDefault="00F654DE" w:rsidP="008648F7">
      <w:pPr>
        <w:ind w:left="851"/>
        <w:rPr>
          <w:sz w:val="24"/>
          <w:szCs w:val="24"/>
        </w:rPr>
      </w:pPr>
      <w:r w:rsidRPr="00AE297C">
        <w:rPr>
          <w:sz w:val="24"/>
          <w:szCs w:val="24"/>
        </w:rPr>
        <w:t xml:space="preserve">Da </w:t>
      </w:r>
      <w:proofErr w:type="spellStart"/>
      <w:r w:rsidRPr="00AE297C">
        <w:rPr>
          <w:sz w:val="24"/>
          <w:szCs w:val="24"/>
        </w:rPr>
        <w:t>ivermectin</w:t>
      </w:r>
      <w:proofErr w:type="spellEnd"/>
      <w:r w:rsidRPr="00AE297C">
        <w:rPr>
          <w:sz w:val="24"/>
          <w:szCs w:val="24"/>
        </w:rPr>
        <w:t xml:space="preserve"> er stærkt bundet til plasmaproteiner, bør der udvises særlig forsigtighed hos syge dyr, og dyr med ernæringsmæssige problemer relateret til lave niveauer af plasmaproteiner.</w:t>
      </w:r>
    </w:p>
    <w:p w14:paraId="11D76808" w14:textId="77777777" w:rsidR="00F654DE" w:rsidRPr="00AE297C" w:rsidRDefault="00F654DE" w:rsidP="008648F7">
      <w:pPr>
        <w:ind w:left="851"/>
        <w:rPr>
          <w:sz w:val="24"/>
          <w:szCs w:val="24"/>
        </w:rPr>
      </w:pPr>
      <w:r w:rsidRPr="00AE297C">
        <w:rPr>
          <w:sz w:val="24"/>
          <w:szCs w:val="24"/>
        </w:rPr>
        <w:t xml:space="preserve">Som for alle typer </w:t>
      </w:r>
      <w:proofErr w:type="spellStart"/>
      <w:r w:rsidRPr="00AE297C">
        <w:rPr>
          <w:sz w:val="24"/>
          <w:szCs w:val="24"/>
        </w:rPr>
        <w:t>anthelmintika</w:t>
      </w:r>
      <w:proofErr w:type="spellEnd"/>
      <w:r w:rsidRPr="00AE297C">
        <w:rPr>
          <w:sz w:val="24"/>
          <w:szCs w:val="24"/>
        </w:rPr>
        <w:t xml:space="preserve">, bør en dyrlæge udarbejde passende behandlingsprogrammer og besætningsplan for at opnå parasitkontrol og reducere risikoen for </w:t>
      </w:r>
      <w:proofErr w:type="spellStart"/>
      <w:r w:rsidRPr="00AE297C">
        <w:rPr>
          <w:sz w:val="24"/>
          <w:szCs w:val="24"/>
        </w:rPr>
        <w:t>anthelmintikaresistens</w:t>
      </w:r>
      <w:proofErr w:type="spellEnd"/>
      <w:r w:rsidRPr="00AE297C">
        <w:rPr>
          <w:sz w:val="24"/>
          <w:szCs w:val="24"/>
        </w:rPr>
        <w:t>.</w:t>
      </w:r>
    </w:p>
    <w:p w14:paraId="02B9140E" w14:textId="77777777" w:rsidR="008203A8" w:rsidRPr="00AE297C" w:rsidRDefault="008203A8" w:rsidP="008203A8">
      <w:pPr>
        <w:tabs>
          <w:tab w:val="left" w:pos="851"/>
        </w:tabs>
        <w:ind w:left="851"/>
        <w:rPr>
          <w:sz w:val="24"/>
          <w:szCs w:val="24"/>
        </w:rPr>
      </w:pPr>
    </w:p>
    <w:p w14:paraId="1143197B" w14:textId="77777777" w:rsidR="008203A8" w:rsidRPr="00AE297C" w:rsidRDefault="008203A8" w:rsidP="008203A8">
      <w:pPr>
        <w:tabs>
          <w:tab w:val="left" w:pos="851"/>
        </w:tabs>
        <w:ind w:left="851"/>
        <w:rPr>
          <w:sz w:val="24"/>
          <w:szCs w:val="24"/>
          <w:u w:val="single"/>
        </w:rPr>
      </w:pPr>
      <w:r w:rsidRPr="00AE297C">
        <w:rPr>
          <w:sz w:val="24"/>
          <w:szCs w:val="24"/>
          <w:u w:val="single"/>
        </w:rPr>
        <w:t>Særlige forholdsregler for personer, der administrerer veterinærlægemidlet til dyr</w:t>
      </w:r>
    </w:p>
    <w:p w14:paraId="5F9CBE02" w14:textId="31E5A7AE" w:rsidR="00F654DE" w:rsidRPr="00AE297C" w:rsidRDefault="00F654DE" w:rsidP="008648F7">
      <w:pPr>
        <w:ind w:left="851"/>
        <w:rPr>
          <w:sz w:val="24"/>
          <w:szCs w:val="24"/>
          <w:lang w:eastAsia="da-DK"/>
        </w:rPr>
      </w:pPr>
      <w:r w:rsidRPr="00AE297C">
        <w:rPr>
          <w:sz w:val="24"/>
          <w:szCs w:val="24"/>
        </w:rPr>
        <w:t>Personer, som håndterer produktet, bør hverken spise, drikke eller ryge under håndteringen.</w:t>
      </w:r>
    </w:p>
    <w:p w14:paraId="2AD66A55" w14:textId="0DDA2BFD" w:rsidR="00F654DE" w:rsidRPr="00AE297C" w:rsidRDefault="00F654DE" w:rsidP="008648F7">
      <w:pPr>
        <w:ind w:left="851"/>
        <w:rPr>
          <w:sz w:val="24"/>
          <w:szCs w:val="24"/>
        </w:rPr>
      </w:pPr>
      <w:r w:rsidRPr="00AE297C">
        <w:rPr>
          <w:sz w:val="24"/>
          <w:szCs w:val="24"/>
        </w:rPr>
        <w:t>Kontakt af præparatet med hud og øjne bør undgås. Hvis utilsigtet kontakt med huden skulle forekomme, bør de ramte hudområder straks vaskes med sæbe og vand. Hvis præparatet ved et uheld skulle komme i øjnene, bør der straks skylles med vand og, om nødvendigt, bør der søges lægehjælp.</w:t>
      </w:r>
    </w:p>
    <w:p w14:paraId="44531C84" w14:textId="77777777" w:rsidR="00F654DE" w:rsidRPr="00AE297C" w:rsidRDefault="00F654DE" w:rsidP="008648F7">
      <w:pPr>
        <w:ind w:left="851"/>
        <w:rPr>
          <w:sz w:val="24"/>
          <w:szCs w:val="24"/>
        </w:rPr>
      </w:pPr>
      <w:r w:rsidRPr="00AE297C">
        <w:rPr>
          <w:sz w:val="24"/>
          <w:szCs w:val="24"/>
        </w:rPr>
        <w:t>Vask hænder efter anvendelse.</w:t>
      </w:r>
    </w:p>
    <w:p w14:paraId="54E22DED" w14:textId="77777777" w:rsidR="008203A8" w:rsidRPr="00AE297C" w:rsidRDefault="008203A8" w:rsidP="008203A8">
      <w:pPr>
        <w:tabs>
          <w:tab w:val="left" w:pos="851"/>
        </w:tabs>
        <w:ind w:left="851"/>
        <w:rPr>
          <w:sz w:val="24"/>
          <w:szCs w:val="24"/>
        </w:rPr>
      </w:pPr>
    </w:p>
    <w:p w14:paraId="0408CED8" w14:textId="77777777" w:rsidR="008203A8" w:rsidRPr="00AE297C" w:rsidRDefault="008203A8" w:rsidP="008203A8">
      <w:pPr>
        <w:tabs>
          <w:tab w:val="left" w:pos="851"/>
        </w:tabs>
        <w:ind w:left="851"/>
        <w:rPr>
          <w:sz w:val="24"/>
          <w:szCs w:val="24"/>
          <w:u w:val="single"/>
        </w:rPr>
      </w:pPr>
      <w:r w:rsidRPr="00AE297C">
        <w:rPr>
          <w:sz w:val="24"/>
          <w:szCs w:val="24"/>
          <w:u w:val="single"/>
        </w:rPr>
        <w:t>Særlige forholdsregler vedrørende beskyttelse af miljøet</w:t>
      </w:r>
    </w:p>
    <w:p w14:paraId="7C111073" w14:textId="77777777" w:rsidR="00F654DE" w:rsidRPr="00AE297C" w:rsidRDefault="00F654DE" w:rsidP="008648F7">
      <w:pPr>
        <w:ind w:left="851"/>
        <w:rPr>
          <w:sz w:val="24"/>
          <w:szCs w:val="24"/>
          <w:u w:val="single"/>
          <w:lang w:eastAsia="da-DK"/>
        </w:rPr>
      </w:pPr>
      <w:r w:rsidRPr="00AE297C">
        <w:rPr>
          <w:sz w:val="24"/>
          <w:szCs w:val="24"/>
        </w:rPr>
        <w:t xml:space="preserve">Da </w:t>
      </w:r>
      <w:proofErr w:type="spellStart"/>
      <w:r w:rsidRPr="00AE297C">
        <w:rPr>
          <w:sz w:val="24"/>
          <w:szCs w:val="24"/>
        </w:rPr>
        <w:t>ivermectin</w:t>
      </w:r>
      <w:proofErr w:type="spellEnd"/>
      <w:r w:rsidRPr="00AE297C">
        <w:rPr>
          <w:sz w:val="24"/>
          <w:szCs w:val="24"/>
        </w:rPr>
        <w:t xml:space="preserve"> er meget farligt for fisk og vandmiljøer, må behandlede dyr ikke have direkte adgang til overfladevand og grøfter under behandlingen.</w:t>
      </w:r>
    </w:p>
    <w:p w14:paraId="06895270" w14:textId="77777777" w:rsidR="008203A8" w:rsidRPr="00AE297C" w:rsidRDefault="008203A8" w:rsidP="008203A8">
      <w:pPr>
        <w:tabs>
          <w:tab w:val="left" w:pos="851"/>
        </w:tabs>
        <w:ind w:left="851"/>
        <w:rPr>
          <w:sz w:val="24"/>
          <w:szCs w:val="24"/>
        </w:rPr>
      </w:pPr>
    </w:p>
    <w:p w14:paraId="5D2C3EF8" w14:textId="77777777" w:rsidR="008203A8" w:rsidRPr="00AE297C" w:rsidRDefault="008203A8" w:rsidP="008203A8">
      <w:pPr>
        <w:tabs>
          <w:tab w:val="left" w:pos="851"/>
        </w:tabs>
        <w:ind w:left="851"/>
        <w:rPr>
          <w:sz w:val="24"/>
          <w:szCs w:val="24"/>
          <w:u w:val="single"/>
        </w:rPr>
      </w:pPr>
      <w:r w:rsidRPr="00AE297C">
        <w:rPr>
          <w:sz w:val="24"/>
          <w:szCs w:val="24"/>
          <w:u w:val="single"/>
        </w:rPr>
        <w:t>Andre forholdsregler</w:t>
      </w:r>
    </w:p>
    <w:p w14:paraId="7BAFCBD0" w14:textId="77777777" w:rsidR="00F654DE" w:rsidRPr="00AE297C" w:rsidRDefault="00F654DE" w:rsidP="008648F7">
      <w:pPr>
        <w:ind w:left="851"/>
        <w:rPr>
          <w:sz w:val="24"/>
          <w:szCs w:val="24"/>
          <w:lang w:eastAsia="da-DK"/>
        </w:rPr>
      </w:pPr>
      <w:proofErr w:type="spellStart"/>
      <w:r w:rsidRPr="00AE297C">
        <w:rPr>
          <w:sz w:val="24"/>
          <w:szCs w:val="24"/>
        </w:rPr>
        <w:t>Avermectiner</w:t>
      </w:r>
      <w:proofErr w:type="spellEnd"/>
      <w:r w:rsidRPr="00AE297C">
        <w:rPr>
          <w:sz w:val="24"/>
          <w:szCs w:val="24"/>
        </w:rPr>
        <w:t xml:space="preserve"> tolereres ikke af alle dyrearter (tilfælde af </w:t>
      </w:r>
      <w:proofErr w:type="spellStart"/>
      <w:r w:rsidRPr="00AE297C">
        <w:rPr>
          <w:sz w:val="24"/>
          <w:szCs w:val="24"/>
        </w:rPr>
        <w:t>intolerans</w:t>
      </w:r>
      <w:proofErr w:type="spellEnd"/>
      <w:r w:rsidRPr="00AE297C">
        <w:rPr>
          <w:sz w:val="24"/>
          <w:szCs w:val="24"/>
        </w:rPr>
        <w:t xml:space="preserve"> med fatalt forløb er kendt hos hunde, især collier, old </w:t>
      </w:r>
      <w:proofErr w:type="spellStart"/>
      <w:r w:rsidRPr="00AE297C">
        <w:rPr>
          <w:sz w:val="24"/>
          <w:szCs w:val="24"/>
        </w:rPr>
        <w:t>english</w:t>
      </w:r>
      <w:proofErr w:type="spellEnd"/>
      <w:r w:rsidRPr="00AE297C">
        <w:rPr>
          <w:sz w:val="24"/>
          <w:szCs w:val="24"/>
        </w:rPr>
        <w:t xml:space="preserve"> </w:t>
      </w:r>
      <w:proofErr w:type="spellStart"/>
      <w:r w:rsidRPr="00AE297C">
        <w:rPr>
          <w:sz w:val="24"/>
          <w:szCs w:val="24"/>
        </w:rPr>
        <w:t>sheepdog</w:t>
      </w:r>
      <w:proofErr w:type="spellEnd"/>
      <w:r w:rsidRPr="00AE297C">
        <w:rPr>
          <w:sz w:val="24"/>
          <w:szCs w:val="24"/>
        </w:rPr>
        <w:t xml:space="preserve"> og beslægtede racer eller krydsninger af disse, og endvidere hos skildpadder og sumpskildpadder). </w:t>
      </w:r>
    </w:p>
    <w:p w14:paraId="7E52F058" w14:textId="221535B2" w:rsidR="00D37063" w:rsidRDefault="00D37063">
      <w:pPr>
        <w:rPr>
          <w:sz w:val="24"/>
          <w:szCs w:val="24"/>
        </w:rPr>
      </w:pPr>
      <w:r>
        <w:rPr>
          <w:sz w:val="24"/>
          <w:szCs w:val="24"/>
        </w:rPr>
        <w:br w:type="page"/>
      </w:r>
    </w:p>
    <w:p w14:paraId="22B9A975" w14:textId="77777777" w:rsidR="008203A8" w:rsidRPr="00AE297C" w:rsidRDefault="008203A8" w:rsidP="008203A8">
      <w:pPr>
        <w:tabs>
          <w:tab w:val="left" w:pos="851"/>
        </w:tabs>
        <w:ind w:left="851"/>
        <w:rPr>
          <w:sz w:val="24"/>
          <w:szCs w:val="24"/>
        </w:rPr>
      </w:pPr>
    </w:p>
    <w:p w14:paraId="4EDB56F4" w14:textId="77777777" w:rsidR="008203A8" w:rsidRPr="00AE297C" w:rsidRDefault="008203A8" w:rsidP="008203A8">
      <w:pPr>
        <w:tabs>
          <w:tab w:val="left" w:pos="851"/>
        </w:tabs>
        <w:ind w:left="851" w:hanging="851"/>
        <w:rPr>
          <w:b/>
          <w:sz w:val="24"/>
          <w:szCs w:val="24"/>
        </w:rPr>
      </w:pPr>
      <w:r w:rsidRPr="00AE297C">
        <w:rPr>
          <w:b/>
          <w:sz w:val="24"/>
          <w:szCs w:val="24"/>
        </w:rPr>
        <w:t>3.6</w:t>
      </w:r>
      <w:r w:rsidRPr="00AE297C">
        <w:rPr>
          <w:b/>
          <w:sz w:val="24"/>
          <w:szCs w:val="24"/>
        </w:rPr>
        <w:tab/>
        <w:t>Bivirkninger</w:t>
      </w:r>
    </w:p>
    <w:p w14:paraId="52A4999E" w14:textId="05D65052" w:rsidR="00F654DE" w:rsidRPr="00AE297C" w:rsidRDefault="00F654DE" w:rsidP="008648F7">
      <w:pPr>
        <w:ind w:left="851"/>
        <w:rPr>
          <w:sz w:val="24"/>
          <w:szCs w:val="24"/>
          <w:lang w:eastAsia="da-DK"/>
        </w:rPr>
      </w:pPr>
      <w:r w:rsidRPr="00AE297C">
        <w:rPr>
          <w:sz w:val="24"/>
          <w:szCs w:val="24"/>
        </w:rPr>
        <w:t>Heste:</w:t>
      </w:r>
    </w:p>
    <w:p w14:paraId="0FA62AA1" w14:textId="77777777" w:rsidR="00F654DE" w:rsidRPr="00AE297C" w:rsidRDefault="00F654DE" w:rsidP="008648F7">
      <w:pPr>
        <w:ind w:left="851"/>
        <w:rPr>
          <w:sz w:val="24"/>
          <w:szCs w:val="24"/>
        </w:rPr>
      </w:pPr>
    </w:p>
    <w:tbl>
      <w:tblPr>
        <w:tblW w:w="906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92"/>
      </w:tblGrid>
      <w:tr w:rsidR="00F654DE" w:rsidRPr="00AE297C" w14:paraId="13124E38" w14:textId="77777777" w:rsidTr="008648F7">
        <w:tc>
          <w:tcPr>
            <w:tcW w:w="3969" w:type="dxa"/>
            <w:tcBorders>
              <w:top w:val="single" w:sz="4" w:space="0" w:color="auto"/>
              <w:left w:val="single" w:sz="4" w:space="0" w:color="auto"/>
              <w:bottom w:val="single" w:sz="4" w:space="0" w:color="auto"/>
              <w:right w:val="single" w:sz="4" w:space="0" w:color="auto"/>
            </w:tcBorders>
            <w:hideMark/>
          </w:tcPr>
          <w:p w14:paraId="74BE0900" w14:textId="75CE06FF" w:rsidR="00F654DE" w:rsidRPr="00AE297C" w:rsidRDefault="00F654DE" w:rsidP="008648F7">
            <w:pPr>
              <w:tabs>
                <w:tab w:val="left" w:pos="709"/>
              </w:tabs>
              <w:rPr>
                <w:sz w:val="24"/>
                <w:szCs w:val="24"/>
              </w:rPr>
            </w:pPr>
            <w:r w:rsidRPr="00AE297C">
              <w:rPr>
                <w:sz w:val="24"/>
                <w:szCs w:val="24"/>
              </w:rPr>
              <w:t>Ikke kendt (hyppigheden kan ikke estimeres ud fra forhåndenværende data)</w:t>
            </w:r>
          </w:p>
        </w:tc>
        <w:tc>
          <w:tcPr>
            <w:tcW w:w="5092" w:type="dxa"/>
            <w:tcBorders>
              <w:top w:val="single" w:sz="4" w:space="0" w:color="auto"/>
              <w:left w:val="single" w:sz="4" w:space="0" w:color="auto"/>
              <w:bottom w:val="single" w:sz="4" w:space="0" w:color="auto"/>
              <w:right w:val="single" w:sz="4" w:space="0" w:color="auto"/>
            </w:tcBorders>
            <w:hideMark/>
          </w:tcPr>
          <w:p w14:paraId="396C2CC7" w14:textId="77777777" w:rsidR="00F654DE" w:rsidRPr="00AE297C" w:rsidRDefault="00F654DE" w:rsidP="008648F7">
            <w:pPr>
              <w:tabs>
                <w:tab w:val="left" w:pos="709"/>
              </w:tabs>
              <w:rPr>
                <w:sz w:val="24"/>
                <w:szCs w:val="24"/>
                <w:lang w:val="en-US"/>
              </w:rPr>
            </w:pPr>
            <w:proofErr w:type="spellStart"/>
            <w:r w:rsidRPr="00AE297C">
              <w:rPr>
                <w:sz w:val="24"/>
                <w:szCs w:val="24"/>
                <w:lang w:val="en-US"/>
              </w:rPr>
              <w:t>Hævelse</w:t>
            </w:r>
            <w:proofErr w:type="spellEnd"/>
            <w:r w:rsidRPr="00AE297C">
              <w:rPr>
                <w:sz w:val="24"/>
                <w:szCs w:val="24"/>
                <w:vertAlign w:val="superscript"/>
                <w:lang w:val="en-US"/>
              </w:rPr>
              <w:t>*</w:t>
            </w:r>
          </w:p>
          <w:p w14:paraId="05FE97CD" w14:textId="77777777" w:rsidR="00F654DE" w:rsidRPr="00AE297C" w:rsidRDefault="00F654DE" w:rsidP="008648F7">
            <w:pPr>
              <w:tabs>
                <w:tab w:val="left" w:pos="709"/>
              </w:tabs>
              <w:rPr>
                <w:sz w:val="24"/>
                <w:szCs w:val="24"/>
                <w:lang w:val="en-US"/>
              </w:rPr>
            </w:pPr>
            <w:proofErr w:type="spellStart"/>
            <w:r w:rsidRPr="00AE297C">
              <w:rPr>
                <w:sz w:val="24"/>
                <w:szCs w:val="24"/>
                <w:lang w:val="en-US"/>
              </w:rPr>
              <w:t>Kløe</w:t>
            </w:r>
            <w:proofErr w:type="spellEnd"/>
            <w:r w:rsidRPr="00AE297C">
              <w:rPr>
                <w:sz w:val="24"/>
                <w:szCs w:val="24"/>
                <w:vertAlign w:val="superscript"/>
                <w:lang w:val="en-US"/>
              </w:rPr>
              <w:t>*</w:t>
            </w:r>
          </w:p>
        </w:tc>
      </w:tr>
    </w:tbl>
    <w:p w14:paraId="448AC810" w14:textId="08AE7234" w:rsidR="00F654DE" w:rsidRPr="00AE297C" w:rsidRDefault="00F654DE" w:rsidP="00A6286A">
      <w:pPr>
        <w:ind w:left="1134" w:hanging="283"/>
        <w:rPr>
          <w:sz w:val="24"/>
          <w:szCs w:val="24"/>
        </w:rPr>
      </w:pPr>
      <w:r w:rsidRPr="00AE297C">
        <w:rPr>
          <w:sz w:val="24"/>
          <w:szCs w:val="24"/>
          <w:vertAlign w:val="superscript"/>
        </w:rPr>
        <w:t>*</w:t>
      </w:r>
      <w:r w:rsidR="00A6286A">
        <w:rPr>
          <w:sz w:val="24"/>
          <w:szCs w:val="24"/>
          <w:vertAlign w:val="superscript"/>
        </w:rPr>
        <w:tab/>
      </w:r>
      <w:r w:rsidRPr="00AE297C">
        <w:rPr>
          <w:sz w:val="24"/>
          <w:szCs w:val="24"/>
        </w:rPr>
        <w:t xml:space="preserve">For enkelte heste med kraftige infektioner af </w:t>
      </w:r>
      <w:proofErr w:type="spellStart"/>
      <w:r w:rsidRPr="00AE297C">
        <w:rPr>
          <w:i/>
          <w:sz w:val="24"/>
          <w:szCs w:val="24"/>
        </w:rPr>
        <w:t>Onchocerca</w:t>
      </w:r>
      <w:proofErr w:type="spellEnd"/>
      <w:r w:rsidRPr="00AE297C">
        <w:rPr>
          <w:sz w:val="24"/>
          <w:szCs w:val="24"/>
        </w:rPr>
        <w:t xml:space="preserve"> </w:t>
      </w:r>
      <w:proofErr w:type="spellStart"/>
      <w:r w:rsidRPr="00AE297C">
        <w:rPr>
          <w:sz w:val="24"/>
          <w:szCs w:val="24"/>
        </w:rPr>
        <w:t>mikrofilarier</w:t>
      </w:r>
      <w:proofErr w:type="spellEnd"/>
      <w:r w:rsidRPr="00AE297C">
        <w:rPr>
          <w:sz w:val="24"/>
          <w:szCs w:val="24"/>
        </w:rPr>
        <w:t xml:space="preserve"> og antages at skyldes den pludselige død af et stort antal </w:t>
      </w:r>
      <w:proofErr w:type="spellStart"/>
      <w:r w:rsidRPr="00AE297C">
        <w:rPr>
          <w:sz w:val="24"/>
          <w:szCs w:val="24"/>
        </w:rPr>
        <w:t>mikrofilarier</w:t>
      </w:r>
      <w:proofErr w:type="spellEnd"/>
      <w:r w:rsidRPr="00AE297C">
        <w:rPr>
          <w:sz w:val="24"/>
          <w:szCs w:val="24"/>
        </w:rPr>
        <w:t>. Symptomerne forsvinder efter få dage, men symptomatisk behandling kan være nødvendig.</w:t>
      </w:r>
    </w:p>
    <w:p w14:paraId="1B29DA04" w14:textId="77777777" w:rsidR="00F654DE" w:rsidRPr="00AE297C" w:rsidRDefault="00F654DE" w:rsidP="008648F7">
      <w:pPr>
        <w:ind w:left="851"/>
        <w:rPr>
          <w:sz w:val="24"/>
          <w:szCs w:val="24"/>
        </w:rPr>
      </w:pPr>
    </w:p>
    <w:p w14:paraId="2F9D9AE1" w14:textId="77777777" w:rsidR="00F654DE" w:rsidRPr="00AE297C" w:rsidRDefault="00F654DE" w:rsidP="008648F7">
      <w:pPr>
        <w:ind w:left="851"/>
        <w:rPr>
          <w:sz w:val="24"/>
          <w:szCs w:val="24"/>
        </w:rPr>
      </w:pPr>
      <w:r w:rsidRPr="00AE297C">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14:paraId="5712AADE" w14:textId="77777777" w:rsidR="008203A8" w:rsidRPr="00AE297C" w:rsidRDefault="008203A8" w:rsidP="008203A8">
      <w:pPr>
        <w:tabs>
          <w:tab w:val="left" w:pos="851"/>
        </w:tabs>
        <w:ind w:left="851"/>
        <w:rPr>
          <w:sz w:val="24"/>
          <w:szCs w:val="24"/>
        </w:rPr>
      </w:pPr>
    </w:p>
    <w:p w14:paraId="0231F386" w14:textId="77777777" w:rsidR="008203A8" w:rsidRPr="00AE297C" w:rsidRDefault="008203A8" w:rsidP="008203A8">
      <w:pPr>
        <w:tabs>
          <w:tab w:val="left" w:pos="851"/>
        </w:tabs>
        <w:ind w:left="851" w:hanging="851"/>
        <w:rPr>
          <w:b/>
          <w:sz w:val="24"/>
          <w:szCs w:val="24"/>
        </w:rPr>
      </w:pPr>
      <w:r w:rsidRPr="00AE297C">
        <w:rPr>
          <w:b/>
          <w:sz w:val="24"/>
          <w:szCs w:val="24"/>
        </w:rPr>
        <w:t>3.7</w:t>
      </w:r>
      <w:r w:rsidRPr="00AE297C">
        <w:rPr>
          <w:b/>
          <w:sz w:val="24"/>
          <w:szCs w:val="24"/>
        </w:rPr>
        <w:tab/>
        <w:t>Anvendelse under drægtighed, laktation eller æglægning</w:t>
      </w:r>
    </w:p>
    <w:p w14:paraId="25DF0C36" w14:textId="77777777" w:rsidR="00A6286A" w:rsidRDefault="00A6286A" w:rsidP="008648F7">
      <w:pPr>
        <w:ind w:left="851"/>
        <w:rPr>
          <w:sz w:val="24"/>
          <w:szCs w:val="24"/>
        </w:rPr>
      </w:pPr>
    </w:p>
    <w:p w14:paraId="00D8F3C0" w14:textId="275FEB9F" w:rsidR="00F654DE" w:rsidRPr="00A6286A" w:rsidRDefault="00F654DE" w:rsidP="008648F7">
      <w:pPr>
        <w:ind w:left="851"/>
        <w:rPr>
          <w:sz w:val="24"/>
          <w:szCs w:val="24"/>
          <w:u w:val="single"/>
          <w:lang w:eastAsia="da-DK"/>
        </w:rPr>
      </w:pPr>
      <w:r w:rsidRPr="00A6286A">
        <w:rPr>
          <w:sz w:val="24"/>
          <w:szCs w:val="24"/>
          <w:u w:val="single"/>
        </w:rPr>
        <w:t>Drægtighed:</w:t>
      </w:r>
    </w:p>
    <w:p w14:paraId="1E0BB118" w14:textId="300BA9EA" w:rsidR="00F654DE" w:rsidRPr="00AE297C" w:rsidRDefault="00F654DE" w:rsidP="008648F7">
      <w:pPr>
        <w:ind w:left="851"/>
        <w:rPr>
          <w:sz w:val="24"/>
          <w:szCs w:val="24"/>
        </w:rPr>
      </w:pPr>
      <w:r w:rsidRPr="00AE297C">
        <w:rPr>
          <w:sz w:val="24"/>
          <w:szCs w:val="24"/>
        </w:rPr>
        <w:t>Kan anvendes til drægtige hopper.</w:t>
      </w:r>
    </w:p>
    <w:p w14:paraId="41959CDE" w14:textId="01BFE638" w:rsidR="00F654DE" w:rsidRPr="00AE297C" w:rsidRDefault="00F654DE" w:rsidP="008648F7">
      <w:pPr>
        <w:ind w:left="851"/>
        <w:rPr>
          <w:sz w:val="24"/>
          <w:szCs w:val="24"/>
        </w:rPr>
      </w:pPr>
      <w:r w:rsidRPr="00AE297C">
        <w:rPr>
          <w:sz w:val="24"/>
          <w:szCs w:val="24"/>
        </w:rPr>
        <w:t>Se også pkt. 3.12 “Tilbageholdelsestid(er)”.</w:t>
      </w:r>
    </w:p>
    <w:p w14:paraId="39DA2840" w14:textId="77777777" w:rsidR="008203A8" w:rsidRPr="00AE297C" w:rsidRDefault="008203A8" w:rsidP="008203A8">
      <w:pPr>
        <w:tabs>
          <w:tab w:val="left" w:pos="851"/>
        </w:tabs>
        <w:ind w:left="851"/>
        <w:rPr>
          <w:sz w:val="24"/>
          <w:szCs w:val="24"/>
        </w:rPr>
      </w:pPr>
    </w:p>
    <w:p w14:paraId="0146F08D" w14:textId="77777777" w:rsidR="008203A8" w:rsidRPr="00AE297C" w:rsidRDefault="008203A8" w:rsidP="008203A8">
      <w:pPr>
        <w:tabs>
          <w:tab w:val="left" w:pos="851"/>
        </w:tabs>
        <w:ind w:left="851" w:hanging="851"/>
        <w:rPr>
          <w:b/>
          <w:sz w:val="24"/>
          <w:szCs w:val="24"/>
        </w:rPr>
      </w:pPr>
      <w:r w:rsidRPr="00AE297C">
        <w:rPr>
          <w:b/>
          <w:sz w:val="24"/>
          <w:szCs w:val="24"/>
        </w:rPr>
        <w:t>3.8</w:t>
      </w:r>
      <w:r w:rsidRPr="00AE297C">
        <w:rPr>
          <w:b/>
          <w:sz w:val="24"/>
          <w:szCs w:val="24"/>
        </w:rPr>
        <w:tab/>
        <w:t>Interaktion med andre lægemidler og andre former for interaktion</w:t>
      </w:r>
    </w:p>
    <w:p w14:paraId="61B4A4F3" w14:textId="77777777" w:rsidR="00F654DE" w:rsidRPr="00AE297C" w:rsidRDefault="00F654DE" w:rsidP="008648F7">
      <w:pPr>
        <w:ind w:left="851"/>
        <w:rPr>
          <w:sz w:val="24"/>
          <w:szCs w:val="24"/>
          <w:lang w:eastAsia="da-DK"/>
        </w:rPr>
      </w:pPr>
      <w:proofErr w:type="spellStart"/>
      <w:r w:rsidRPr="00AE297C">
        <w:rPr>
          <w:sz w:val="24"/>
          <w:szCs w:val="24"/>
        </w:rPr>
        <w:t>Ivermectin</w:t>
      </w:r>
      <w:proofErr w:type="spellEnd"/>
      <w:r w:rsidRPr="00AE297C">
        <w:rPr>
          <w:sz w:val="24"/>
          <w:szCs w:val="24"/>
        </w:rPr>
        <w:t xml:space="preserve"> forøger effekten af GABA agonister.</w:t>
      </w:r>
    </w:p>
    <w:p w14:paraId="6C41F365" w14:textId="77777777" w:rsidR="008203A8" w:rsidRPr="00AE297C" w:rsidRDefault="008203A8" w:rsidP="008203A8">
      <w:pPr>
        <w:tabs>
          <w:tab w:val="left" w:pos="851"/>
        </w:tabs>
        <w:ind w:left="851"/>
        <w:rPr>
          <w:sz w:val="24"/>
          <w:szCs w:val="24"/>
        </w:rPr>
      </w:pPr>
    </w:p>
    <w:p w14:paraId="39236570" w14:textId="77777777" w:rsidR="008203A8" w:rsidRPr="00AE297C" w:rsidRDefault="008203A8" w:rsidP="008203A8">
      <w:pPr>
        <w:tabs>
          <w:tab w:val="left" w:pos="851"/>
        </w:tabs>
        <w:ind w:left="851" w:hanging="851"/>
        <w:rPr>
          <w:b/>
          <w:sz w:val="24"/>
          <w:szCs w:val="24"/>
        </w:rPr>
      </w:pPr>
      <w:r w:rsidRPr="00AE297C">
        <w:rPr>
          <w:b/>
          <w:sz w:val="24"/>
          <w:szCs w:val="24"/>
        </w:rPr>
        <w:t>3.9</w:t>
      </w:r>
      <w:r w:rsidRPr="00AE297C">
        <w:rPr>
          <w:b/>
          <w:sz w:val="24"/>
          <w:szCs w:val="24"/>
        </w:rPr>
        <w:tab/>
        <w:t>Administrationsveje og dosering</w:t>
      </w:r>
    </w:p>
    <w:p w14:paraId="32ED0ADE" w14:textId="39EF9F87" w:rsidR="00F654DE" w:rsidRPr="00AE297C" w:rsidRDefault="00F654DE" w:rsidP="008648F7">
      <w:pPr>
        <w:ind w:left="851"/>
        <w:rPr>
          <w:sz w:val="24"/>
          <w:szCs w:val="24"/>
          <w:lang w:eastAsia="da-DK"/>
        </w:rPr>
      </w:pPr>
      <w:r w:rsidRPr="00AE297C">
        <w:rPr>
          <w:sz w:val="24"/>
          <w:szCs w:val="24"/>
        </w:rPr>
        <w:t>Oral anvendelse.</w:t>
      </w:r>
    </w:p>
    <w:p w14:paraId="4AC6B6BF" w14:textId="77777777" w:rsidR="00F654DE" w:rsidRPr="00AE297C" w:rsidRDefault="00F654DE" w:rsidP="008648F7">
      <w:pPr>
        <w:ind w:left="851"/>
        <w:rPr>
          <w:sz w:val="24"/>
          <w:szCs w:val="24"/>
        </w:rPr>
      </w:pPr>
    </w:p>
    <w:p w14:paraId="445D9DE5" w14:textId="77777777" w:rsidR="00F654DE" w:rsidRPr="00A6286A" w:rsidRDefault="00F654DE" w:rsidP="008648F7">
      <w:pPr>
        <w:ind w:left="851"/>
        <w:rPr>
          <w:sz w:val="24"/>
          <w:szCs w:val="24"/>
          <w:u w:val="single"/>
        </w:rPr>
      </w:pPr>
      <w:r w:rsidRPr="00A6286A">
        <w:rPr>
          <w:sz w:val="24"/>
          <w:szCs w:val="24"/>
          <w:u w:val="single"/>
        </w:rPr>
        <w:t>Dosering:</w:t>
      </w:r>
    </w:p>
    <w:p w14:paraId="567F323B" w14:textId="62FD20F1" w:rsidR="00F654DE" w:rsidRPr="00AE297C" w:rsidRDefault="00F654DE" w:rsidP="008648F7">
      <w:pPr>
        <w:ind w:left="851"/>
        <w:rPr>
          <w:sz w:val="24"/>
          <w:szCs w:val="24"/>
        </w:rPr>
      </w:pPr>
      <w:r w:rsidRPr="00AE297C">
        <w:rPr>
          <w:sz w:val="24"/>
          <w:szCs w:val="24"/>
        </w:rPr>
        <w:t xml:space="preserve">En enkelt indgift af 200 mikrogram </w:t>
      </w:r>
      <w:proofErr w:type="spellStart"/>
      <w:r w:rsidRPr="00AE297C">
        <w:rPr>
          <w:sz w:val="24"/>
          <w:szCs w:val="24"/>
        </w:rPr>
        <w:t>ivermectin</w:t>
      </w:r>
      <w:proofErr w:type="spellEnd"/>
      <w:r w:rsidRPr="00AE297C">
        <w:rPr>
          <w:sz w:val="24"/>
          <w:szCs w:val="24"/>
        </w:rPr>
        <w:t xml:space="preserve"> pr kg legemsvægt.</w:t>
      </w:r>
    </w:p>
    <w:p w14:paraId="68B6EBAE" w14:textId="77777777" w:rsidR="00F654DE" w:rsidRPr="00AE297C" w:rsidRDefault="00F654DE" w:rsidP="008648F7">
      <w:pPr>
        <w:ind w:left="851"/>
        <w:rPr>
          <w:sz w:val="24"/>
          <w:szCs w:val="24"/>
        </w:rPr>
      </w:pPr>
    </w:p>
    <w:p w14:paraId="4C7C61C7" w14:textId="23E5AFF8" w:rsidR="00F654DE" w:rsidRPr="00AE297C" w:rsidRDefault="00F654DE" w:rsidP="008648F7">
      <w:pPr>
        <w:ind w:left="851"/>
        <w:rPr>
          <w:sz w:val="24"/>
          <w:szCs w:val="24"/>
        </w:rPr>
      </w:pPr>
      <w:r w:rsidRPr="00AE297C">
        <w:rPr>
          <w:sz w:val="24"/>
          <w:szCs w:val="24"/>
        </w:rPr>
        <w:t xml:space="preserve">Hvert vægtmærke på applikatoren giver nok pasta til at behandle 100 kg legemsvægt (hvilket svarer til 1,07 g af veterinærlægemidlet og 20 mg </w:t>
      </w:r>
      <w:proofErr w:type="spellStart"/>
      <w:r w:rsidRPr="00AE297C">
        <w:rPr>
          <w:sz w:val="24"/>
          <w:szCs w:val="24"/>
        </w:rPr>
        <w:t>ivermectin</w:t>
      </w:r>
      <w:proofErr w:type="spellEnd"/>
      <w:r w:rsidRPr="00AE297C">
        <w:rPr>
          <w:sz w:val="24"/>
          <w:szCs w:val="24"/>
        </w:rPr>
        <w:t>).</w:t>
      </w:r>
    </w:p>
    <w:p w14:paraId="5ABFFAE4" w14:textId="77777777" w:rsidR="00F654DE" w:rsidRPr="00AE297C" w:rsidRDefault="00F654DE" w:rsidP="008648F7">
      <w:pPr>
        <w:ind w:left="851"/>
        <w:rPr>
          <w:sz w:val="24"/>
          <w:szCs w:val="24"/>
        </w:rPr>
      </w:pPr>
    </w:p>
    <w:p w14:paraId="1208D060" w14:textId="77777777" w:rsidR="00F654DE" w:rsidRPr="00AE297C" w:rsidRDefault="00F654DE" w:rsidP="008648F7">
      <w:pPr>
        <w:ind w:left="851"/>
        <w:rPr>
          <w:sz w:val="24"/>
          <w:szCs w:val="24"/>
        </w:rPr>
      </w:pPr>
      <w:r w:rsidRPr="00AE297C">
        <w:rPr>
          <w:sz w:val="24"/>
          <w:szCs w:val="24"/>
        </w:rPr>
        <w:t>Den applikator, som indeholder 6,42 g pasta, er tilstrækkelig til at behandle op til 600 kg legemsvægt ved den anbefalede dosisstørrelse.</w:t>
      </w:r>
    </w:p>
    <w:p w14:paraId="772EBAA7" w14:textId="77777777" w:rsidR="00F654DE" w:rsidRPr="00AE297C" w:rsidRDefault="00F654DE" w:rsidP="008648F7">
      <w:pPr>
        <w:ind w:left="851"/>
        <w:rPr>
          <w:sz w:val="24"/>
          <w:szCs w:val="24"/>
        </w:rPr>
      </w:pPr>
    </w:p>
    <w:p w14:paraId="56BB9952" w14:textId="77777777" w:rsidR="00F654DE" w:rsidRPr="00AE297C" w:rsidRDefault="00F654DE" w:rsidP="008648F7">
      <w:pPr>
        <w:ind w:left="851"/>
        <w:rPr>
          <w:sz w:val="24"/>
          <w:szCs w:val="24"/>
        </w:rPr>
      </w:pPr>
      <w:r w:rsidRPr="00AE297C">
        <w:rPr>
          <w:sz w:val="24"/>
          <w:szCs w:val="24"/>
        </w:rPr>
        <w:t>Den applikator, som indeholder 7,49 g pasta, er tilstrækkelig til at behandle op til 700 kg legemsvægt ved den anbefalede dosisstørrelse.</w:t>
      </w:r>
    </w:p>
    <w:p w14:paraId="75F5B3FB" w14:textId="77777777" w:rsidR="00F654DE" w:rsidRPr="00AE297C" w:rsidRDefault="00F654DE" w:rsidP="008648F7">
      <w:pPr>
        <w:ind w:left="851"/>
        <w:rPr>
          <w:sz w:val="24"/>
          <w:szCs w:val="24"/>
        </w:rPr>
      </w:pPr>
    </w:p>
    <w:p w14:paraId="6E06922D" w14:textId="3D9C7E95" w:rsidR="00F654DE" w:rsidRPr="00A6286A" w:rsidRDefault="00F654DE" w:rsidP="008648F7">
      <w:pPr>
        <w:ind w:left="851"/>
        <w:rPr>
          <w:bCs/>
          <w:sz w:val="24"/>
          <w:szCs w:val="24"/>
          <w:u w:val="single"/>
        </w:rPr>
      </w:pPr>
      <w:r w:rsidRPr="00A6286A">
        <w:rPr>
          <w:bCs/>
          <w:sz w:val="24"/>
          <w:szCs w:val="24"/>
          <w:u w:val="single"/>
        </w:rPr>
        <w:t>Vejledning i brug:</w:t>
      </w:r>
    </w:p>
    <w:p w14:paraId="086F3240" w14:textId="4B42145E" w:rsidR="00F654DE" w:rsidRPr="00AE297C" w:rsidRDefault="00F654DE" w:rsidP="008648F7">
      <w:pPr>
        <w:ind w:left="851"/>
        <w:rPr>
          <w:sz w:val="24"/>
          <w:szCs w:val="24"/>
        </w:rPr>
      </w:pPr>
      <w:r w:rsidRPr="00AE297C">
        <w:rPr>
          <w:sz w:val="24"/>
          <w:szCs w:val="24"/>
        </w:rPr>
        <w:t>For at sikre korrekt dosering bør legemsvægten beregnes så nøjagtigt som muligt. Der må ikke være foder i dyrets mund. Applikatoren placeres mellem de forreste og bageste tænder, hvorefter pastaen presses ud på tungen. Straks efter løftes dyrets hoved i nogle sekunder, således at synkning sikres.</w:t>
      </w:r>
    </w:p>
    <w:p w14:paraId="2CE78822" w14:textId="77777777" w:rsidR="00F654DE" w:rsidRPr="00AE297C" w:rsidRDefault="00F654DE" w:rsidP="008648F7">
      <w:pPr>
        <w:ind w:left="851"/>
        <w:rPr>
          <w:sz w:val="24"/>
          <w:szCs w:val="24"/>
        </w:rPr>
      </w:pPr>
    </w:p>
    <w:p w14:paraId="495E53BF" w14:textId="77777777" w:rsidR="00F654DE" w:rsidRPr="00AE297C" w:rsidRDefault="00F654DE" w:rsidP="008648F7">
      <w:pPr>
        <w:ind w:left="851"/>
        <w:rPr>
          <w:sz w:val="24"/>
          <w:szCs w:val="24"/>
        </w:rPr>
      </w:pPr>
      <w:r w:rsidRPr="00AE297C">
        <w:rPr>
          <w:sz w:val="24"/>
          <w:szCs w:val="24"/>
        </w:rPr>
        <w:t>Genbehandling kan foretages under hensyntagen til den epidemiologiske situation, dog med mindst 30 dages interval.</w:t>
      </w:r>
    </w:p>
    <w:p w14:paraId="314F961E" w14:textId="47A6C565" w:rsidR="00D37063" w:rsidRDefault="00D37063">
      <w:pPr>
        <w:rPr>
          <w:sz w:val="24"/>
          <w:szCs w:val="24"/>
        </w:rPr>
      </w:pPr>
      <w:r>
        <w:rPr>
          <w:sz w:val="24"/>
          <w:szCs w:val="24"/>
        </w:rPr>
        <w:br w:type="page"/>
      </w:r>
    </w:p>
    <w:p w14:paraId="63EF9000" w14:textId="77777777" w:rsidR="008203A8" w:rsidRPr="00AE297C" w:rsidRDefault="008203A8" w:rsidP="008203A8">
      <w:pPr>
        <w:tabs>
          <w:tab w:val="left" w:pos="851"/>
        </w:tabs>
        <w:ind w:left="851"/>
        <w:rPr>
          <w:sz w:val="24"/>
          <w:szCs w:val="24"/>
        </w:rPr>
      </w:pPr>
    </w:p>
    <w:p w14:paraId="553EC5F4" w14:textId="77777777" w:rsidR="008203A8" w:rsidRPr="00AE297C" w:rsidRDefault="008203A8" w:rsidP="008203A8">
      <w:pPr>
        <w:tabs>
          <w:tab w:val="left" w:pos="851"/>
        </w:tabs>
        <w:ind w:left="851" w:hanging="851"/>
        <w:rPr>
          <w:b/>
          <w:sz w:val="24"/>
          <w:szCs w:val="24"/>
        </w:rPr>
      </w:pPr>
      <w:r w:rsidRPr="00AE297C">
        <w:rPr>
          <w:b/>
          <w:sz w:val="24"/>
          <w:szCs w:val="24"/>
        </w:rPr>
        <w:t>3.10</w:t>
      </w:r>
      <w:r w:rsidRPr="00AE297C">
        <w:rPr>
          <w:b/>
          <w:sz w:val="24"/>
          <w:szCs w:val="24"/>
        </w:rPr>
        <w:tab/>
        <w:t>Symptomer på overdosering (og, hvis relevant, nødforanstaltninger og modgift)</w:t>
      </w:r>
    </w:p>
    <w:p w14:paraId="07C55ECE" w14:textId="77777777" w:rsidR="00F654DE" w:rsidRPr="00AE297C" w:rsidRDefault="00F654DE" w:rsidP="008648F7">
      <w:pPr>
        <w:ind w:left="851"/>
        <w:rPr>
          <w:sz w:val="24"/>
          <w:szCs w:val="24"/>
          <w:lang w:eastAsia="da-DK"/>
        </w:rPr>
      </w:pPr>
      <w:r w:rsidRPr="00AE297C">
        <w:rPr>
          <w:sz w:val="24"/>
          <w:szCs w:val="24"/>
        </w:rPr>
        <w:t xml:space="preserve">Der er observeret milde, forbigående symptomer (nedsat pupilrespons på lys og depression) ved højere dosering på 1,8 mg/kg (9 gange anbefalet dosis). Andre observerede symptomer ved højere doser inkluderer </w:t>
      </w:r>
      <w:proofErr w:type="spellStart"/>
      <w:r w:rsidRPr="00AE297C">
        <w:rPr>
          <w:sz w:val="24"/>
          <w:szCs w:val="24"/>
        </w:rPr>
        <w:t>mydriasis</w:t>
      </w:r>
      <w:proofErr w:type="spellEnd"/>
      <w:r w:rsidRPr="00AE297C">
        <w:rPr>
          <w:sz w:val="24"/>
          <w:szCs w:val="24"/>
        </w:rPr>
        <w:t xml:space="preserve">, </w:t>
      </w:r>
      <w:proofErr w:type="spellStart"/>
      <w:r w:rsidRPr="00AE297C">
        <w:rPr>
          <w:sz w:val="24"/>
          <w:szCs w:val="24"/>
        </w:rPr>
        <w:t>ataksi</w:t>
      </w:r>
      <w:proofErr w:type="spellEnd"/>
      <w:r w:rsidRPr="00AE297C">
        <w:rPr>
          <w:sz w:val="24"/>
          <w:szCs w:val="24"/>
        </w:rPr>
        <w:t xml:space="preserve">, rystelser, sløvhed, koma og død. De mindre alvorlige symptomer har været forbigående. Symptomatisk behandling kan være en fordel selv om der ikke er identificeret en </w:t>
      </w:r>
      <w:proofErr w:type="spellStart"/>
      <w:r w:rsidRPr="00AE297C">
        <w:rPr>
          <w:sz w:val="24"/>
          <w:szCs w:val="24"/>
        </w:rPr>
        <w:t>antidot</w:t>
      </w:r>
      <w:proofErr w:type="spellEnd"/>
      <w:r w:rsidRPr="00AE297C">
        <w:rPr>
          <w:sz w:val="24"/>
          <w:szCs w:val="24"/>
        </w:rPr>
        <w:t>.</w:t>
      </w:r>
    </w:p>
    <w:p w14:paraId="131B08C3" w14:textId="77777777" w:rsidR="008203A8" w:rsidRPr="00AE297C" w:rsidRDefault="008203A8" w:rsidP="008203A8">
      <w:pPr>
        <w:tabs>
          <w:tab w:val="left" w:pos="851"/>
        </w:tabs>
        <w:ind w:left="851"/>
        <w:rPr>
          <w:sz w:val="24"/>
          <w:szCs w:val="24"/>
        </w:rPr>
      </w:pPr>
    </w:p>
    <w:p w14:paraId="0F2BE7E0" w14:textId="77777777" w:rsidR="008203A8" w:rsidRPr="00AE297C" w:rsidRDefault="008203A8" w:rsidP="008203A8">
      <w:pPr>
        <w:tabs>
          <w:tab w:val="left" w:pos="851"/>
        </w:tabs>
        <w:ind w:left="851" w:hanging="851"/>
        <w:rPr>
          <w:sz w:val="24"/>
          <w:szCs w:val="24"/>
        </w:rPr>
      </w:pPr>
      <w:r w:rsidRPr="00AE297C">
        <w:rPr>
          <w:b/>
          <w:sz w:val="24"/>
          <w:szCs w:val="24"/>
        </w:rPr>
        <w:t>3.11</w:t>
      </w:r>
      <w:r w:rsidRPr="00AE297C">
        <w:rPr>
          <w:sz w:val="24"/>
          <w:szCs w:val="24"/>
        </w:rPr>
        <w:tab/>
      </w:r>
      <w:r w:rsidRPr="00AE297C">
        <w:rPr>
          <w:b/>
          <w:sz w:val="24"/>
          <w:szCs w:val="24"/>
        </w:rPr>
        <w:t>Særlige begrænsninger og betingelser for anvendelse, herunder begrænsninger for anvendelsen af antimikrobielle og antiparasitære veterinærlægemidler for at begrænse risikoen for udvikling af resistens</w:t>
      </w:r>
    </w:p>
    <w:p w14:paraId="136AA7E1" w14:textId="411445E5" w:rsidR="00F654DE" w:rsidRPr="00AE297C" w:rsidRDefault="00F654DE" w:rsidP="008648F7">
      <w:pPr>
        <w:ind w:left="851"/>
        <w:rPr>
          <w:sz w:val="24"/>
          <w:szCs w:val="24"/>
          <w:lang w:eastAsia="da-DK"/>
        </w:rPr>
      </w:pPr>
      <w:r w:rsidRPr="00AE297C">
        <w:rPr>
          <w:sz w:val="24"/>
          <w:szCs w:val="24"/>
        </w:rPr>
        <w:t>Ikke relevant.</w:t>
      </w:r>
    </w:p>
    <w:p w14:paraId="063702F0" w14:textId="77777777" w:rsidR="008203A8" w:rsidRPr="00AE297C" w:rsidRDefault="008203A8" w:rsidP="008203A8">
      <w:pPr>
        <w:tabs>
          <w:tab w:val="left" w:pos="851"/>
        </w:tabs>
        <w:ind w:left="851"/>
        <w:rPr>
          <w:sz w:val="24"/>
          <w:szCs w:val="24"/>
        </w:rPr>
      </w:pPr>
    </w:p>
    <w:p w14:paraId="07786E1C" w14:textId="77777777" w:rsidR="008203A8" w:rsidRPr="00AE297C" w:rsidRDefault="008203A8" w:rsidP="008203A8">
      <w:pPr>
        <w:tabs>
          <w:tab w:val="left" w:pos="851"/>
        </w:tabs>
        <w:ind w:left="851" w:hanging="851"/>
        <w:rPr>
          <w:b/>
          <w:sz w:val="24"/>
          <w:szCs w:val="24"/>
        </w:rPr>
      </w:pPr>
      <w:r w:rsidRPr="00AE297C">
        <w:rPr>
          <w:b/>
          <w:sz w:val="24"/>
          <w:szCs w:val="24"/>
        </w:rPr>
        <w:t>3.12</w:t>
      </w:r>
      <w:r w:rsidRPr="00AE297C">
        <w:rPr>
          <w:b/>
          <w:sz w:val="24"/>
          <w:szCs w:val="24"/>
        </w:rPr>
        <w:tab/>
        <w:t>Tilbageholdelsestid(er)</w:t>
      </w:r>
    </w:p>
    <w:p w14:paraId="158C49BF" w14:textId="2DF5C801" w:rsidR="00F654DE" w:rsidRPr="00AE297C" w:rsidRDefault="00F654DE" w:rsidP="008648F7">
      <w:pPr>
        <w:ind w:left="851"/>
        <w:rPr>
          <w:sz w:val="24"/>
          <w:szCs w:val="24"/>
          <w:lang w:eastAsia="da-DK"/>
        </w:rPr>
      </w:pPr>
      <w:r w:rsidRPr="00AE297C">
        <w:rPr>
          <w:sz w:val="24"/>
          <w:szCs w:val="24"/>
        </w:rPr>
        <w:t>Slagtning: 30 dage.</w:t>
      </w:r>
    </w:p>
    <w:p w14:paraId="41F5D1A5" w14:textId="03C5F4C9" w:rsidR="00F654DE" w:rsidRPr="00AE297C" w:rsidRDefault="00F654DE" w:rsidP="008648F7">
      <w:pPr>
        <w:ind w:left="851"/>
        <w:rPr>
          <w:sz w:val="24"/>
          <w:szCs w:val="24"/>
        </w:rPr>
      </w:pPr>
      <w:r w:rsidRPr="00AE297C">
        <w:rPr>
          <w:sz w:val="24"/>
          <w:szCs w:val="24"/>
        </w:rPr>
        <w:t>Må ikke anvendes til hopper, hvis mælk er bestemt til menneskeføde.</w:t>
      </w:r>
    </w:p>
    <w:p w14:paraId="492B3693" w14:textId="77777777" w:rsidR="008203A8" w:rsidRPr="00AE297C" w:rsidRDefault="008203A8" w:rsidP="008203A8">
      <w:pPr>
        <w:pStyle w:val="Sidehoved"/>
        <w:tabs>
          <w:tab w:val="clear" w:pos="4819"/>
        </w:tabs>
        <w:ind w:left="851"/>
        <w:rPr>
          <w:szCs w:val="24"/>
        </w:rPr>
      </w:pPr>
    </w:p>
    <w:p w14:paraId="19D97C79" w14:textId="77777777" w:rsidR="008203A8" w:rsidRPr="00AE297C" w:rsidRDefault="008203A8" w:rsidP="008203A8">
      <w:pPr>
        <w:tabs>
          <w:tab w:val="left" w:pos="851"/>
        </w:tabs>
        <w:ind w:left="851"/>
        <w:rPr>
          <w:sz w:val="24"/>
          <w:szCs w:val="24"/>
        </w:rPr>
      </w:pPr>
    </w:p>
    <w:p w14:paraId="4788E3FB" w14:textId="1A3BCEC3" w:rsidR="008203A8" w:rsidRPr="00A6286A" w:rsidRDefault="008203A8" w:rsidP="008203A8">
      <w:pPr>
        <w:ind w:left="851" w:hanging="851"/>
        <w:rPr>
          <w:b/>
          <w:sz w:val="24"/>
          <w:szCs w:val="24"/>
        </w:rPr>
      </w:pPr>
      <w:r w:rsidRPr="00A6286A">
        <w:rPr>
          <w:b/>
          <w:sz w:val="24"/>
          <w:szCs w:val="24"/>
        </w:rPr>
        <w:t>4.</w:t>
      </w:r>
      <w:r w:rsidRPr="00A6286A">
        <w:rPr>
          <w:b/>
          <w:sz w:val="24"/>
          <w:szCs w:val="24"/>
        </w:rPr>
        <w:tab/>
        <w:t>FARMAKOLOGISKE OPLYSNINGER</w:t>
      </w:r>
    </w:p>
    <w:p w14:paraId="699EEC99" w14:textId="77777777" w:rsidR="008203A8" w:rsidRPr="00A6286A" w:rsidRDefault="008203A8" w:rsidP="008203A8">
      <w:pPr>
        <w:ind w:left="851"/>
        <w:rPr>
          <w:sz w:val="24"/>
          <w:szCs w:val="24"/>
        </w:rPr>
      </w:pPr>
    </w:p>
    <w:p w14:paraId="10E79050" w14:textId="77777777" w:rsidR="008203A8" w:rsidRPr="00A6286A" w:rsidRDefault="008203A8" w:rsidP="008203A8">
      <w:pPr>
        <w:ind w:left="851" w:hanging="851"/>
        <w:rPr>
          <w:b/>
          <w:sz w:val="24"/>
          <w:szCs w:val="24"/>
        </w:rPr>
      </w:pPr>
      <w:r w:rsidRPr="00A6286A">
        <w:rPr>
          <w:b/>
          <w:sz w:val="24"/>
          <w:szCs w:val="24"/>
        </w:rPr>
        <w:t>4.1</w:t>
      </w:r>
      <w:r w:rsidRPr="00A6286A">
        <w:rPr>
          <w:b/>
          <w:sz w:val="24"/>
          <w:szCs w:val="24"/>
        </w:rPr>
        <w:tab/>
      </w:r>
      <w:proofErr w:type="spellStart"/>
      <w:r w:rsidRPr="00A6286A">
        <w:rPr>
          <w:b/>
          <w:sz w:val="24"/>
          <w:szCs w:val="24"/>
        </w:rPr>
        <w:t>ATCvet</w:t>
      </w:r>
      <w:proofErr w:type="spellEnd"/>
      <w:r w:rsidRPr="00A6286A">
        <w:rPr>
          <w:b/>
          <w:sz w:val="24"/>
          <w:szCs w:val="24"/>
        </w:rPr>
        <w:t>-kode</w:t>
      </w:r>
    </w:p>
    <w:p w14:paraId="1E9801AA" w14:textId="15FE6817" w:rsidR="008203A8" w:rsidRPr="00A6286A" w:rsidRDefault="00F654DE" w:rsidP="008203A8">
      <w:pPr>
        <w:ind w:left="851"/>
        <w:rPr>
          <w:sz w:val="24"/>
          <w:szCs w:val="24"/>
        </w:rPr>
      </w:pPr>
      <w:r w:rsidRPr="00A6286A">
        <w:rPr>
          <w:sz w:val="24"/>
          <w:szCs w:val="24"/>
        </w:rPr>
        <w:t>QP 54 AA 01</w:t>
      </w:r>
    </w:p>
    <w:p w14:paraId="48849DDD" w14:textId="77777777" w:rsidR="008203A8" w:rsidRPr="00A6286A" w:rsidRDefault="008203A8" w:rsidP="008203A8">
      <w:pPr>
        <w:ind w:left="851"/>
        <w:rPr>
          <w:sz w:val="24"/>
          <w:szCs w:val="24"/>
        </w:rPr>
      </w:pPr>
    </w:p>
    <w:p w14:paraId="22A90F96" w14:textId="77777777" w:rsidR="008203A8" w:rsidRPr="00A6286A" w:rsidRDefault="008203A8" w:rsidP="008203A8">
      <w:pPr>
        <w:tabs>
          <w:tab w:val="left" w:pos="851"/>
        </w:tabs>
        <w:ind w:left="851" w:hanging="851"/>
        <w:rPr>
          <w:b/>
          <w:sz w:val="24"/>
          <w:szCs w:val="24"/>
        </w:rPr>
      </w:pPr>
      <w:r w:rsidRPr="00A6286A">
        <w:rPr>
          <w:b/>
          <w:sz w:val="24"/>
          <w:szCs w:val="24"/>
        </w:rPr>
        <w:t>4.2</w:t>
      </w:r>
      <w:r w:rsidRPr="00A6286A">
        <w:rPr>
          <w:b/>
          <w:sz w:val="24"/>
          <w:szCs w:val="24"/>
        </w:rPr>
        <w:tab/>
      </w:r>
      <w:proofErr w:type="spellStart"/>
      <w:r w:rsidRPr="00A6286A">
        <w:rPr>
          <w:b/>
          <w:sz w:val="24"/>
          <w:szCs w:val="24"/>
        </w:rPr>
        <w:t>Farmakodynamiske</w:t>
      </w:r>
      <w:proofErr w:type="spellEnd"/>
      <w:r w:rsidRPr="00A6286A">
        <w:rPr>
          <w:b/>
          <w:sz w:val="24"/>
          <w:szCs w:val="24"/>
        </w:rPr>
        <w:t xml:space="preserve"> oplysninger</w:t>
      </w:r>
    </w:p>
    <w:p w14:paraId="589D780C" w14:textId="289A15A6" w:rsidR="00A6286A" w:rsidRDefault="00F654DE" w:rsidP="008648F7">
      <w:pPr>
        <w:ind w:left="851"/>
        <w:rPr>
          <w:sz w:val="24"/>
          <w:szCs w:val="24"/>
        </w:rPr>
      </w:pPr>
      <w:proofErr w:type="spellStart"/>
      <w:r w:rsidRPr="00A6286A">
        <w:rPr>
          <w:sz w:val="24"/>
          <w:szCs w:val="24"/>
        </w:rPr>
        <w:t>Ivermectin</w:t>
      </w:r>
      <w:proofErr w:type="spellEnd"/>
      <w:r w:rsidRPr="00A6286A">
        <w:rPr>
          <w:sz w:val="24"/>
          <w:szCs w:val="24"/>
        </w:rPr>
        <w:t xml:space="preserve"> er et makrocyklisk </w:t>
      </w:r>
      <w:proofErr w:type="spellStart"/>
      <w:r w:rsidRPr="00A6286A">
        <w:rPr>
          <w:sz w:val="24"/>
          <w:szCs w:val="24"/>
        </w:rPr>
        <w:t>laktonderivat</w:t>
      </w:r>
      <w:proofErr w:type="spellEnd"/>
      <w:r w:rsidRPr="00A6286A">
        <w:rPr>
          <w:sz w:val="24"/>
          <w:szCs w:val="24"/>
        </w:rPr>
        <w:t>, som virker ved at hæmme nerveimpulser. Det</w:t>
      </w:r>
      <w:r w:rsidRPr="00AE297C">
        <w:rPr>
          <w:sz w:val="24"/>
          <w:szCs w:val="24"/>
        </w:rPr>
        <w:t xml:space="preserve"> bindes selektivt og med høj affinitet til glutamat-</w:t>
      </w:r>
      <w:r w:rsidR="00D37063">
        <w:rPr>
          <w:sz w:val="24"/>
          <w:szCs w:val="24"/>
        </w:rPr>
        <w:t>"</w:t>
      </w:r>
      <w:proofErr w:type="spellStart"/>
      <w:r w:rsidRPr="00AE297C">
        <w:rPr>
          <w:sz w:val="24"/>
          <w:szCs w:val="24"/>
        </w:rPr>
        <w:t>gatede</w:t>
      </w:r>
      <w:proofErr w:type="spellEnd"/>
      <w:r w:rsidR="00D37063">
        <w:rPr>
          <w:sz w:val="24"/>
          <w:szCs w:val="24"/>
        </w:rPr>
        <w:t>"</w:t>
      </w:r>
      <w:r w:rsidRPr="00AE297C">
        <w:rPr>
          <w:sz w:val="24"/>
          <w:szCs w:val="24"/>
        </w:rPr>
        <w:t xml:space="preserve"> </w:t>
      </w:r>
      <w:proofErr w:type="spellStart"/>
      <w:r w:rsidRPr="00AE297C">
        <w:rPr>
          <w:sz w:val="24"/>
          <w:szCs w:val="24"/>
        </w:rPr>
        <w:t>chloridionkanaler</w:t>
      </w:r>
      <w:proofErr w:type="spellEnd"/>
      <w:r w:rsidRPr="00AE297C">
        <w:rPr>
          <w:sz w:val="24"/>
          <w:szCs w:val="24"/>
        </w:rPr>
        <w:t xml:space="preserve">, som forekommer i hvirvelløse dyrs nerve- og muskelceller. Dette medfører en stigning af cellemembranens permeabilitet over for </w:t>
      </w:r>
      <w:proofErr w:type="spellStart"/>
      <w:r w:rsidRPr="00AE297C">
        <w:rPr>
          <w:sz w:val="24"/>
          <w:szCs w:val="24"/>
        </w:rPr>
        <w:t>chloridioner</w:t>
      </w:r>
      <w:proofErr w:type="spellEnd"/>
      <w:r w:rsidRPr="00AE297C">
        <w:rPr>
          <w:sz w:val="24"/>
          <w:szCs w:val="24"/>
        </w:rPr>
        <w:t xml:space="preserve"> med </w:t>
      </w:r>
      <w:proofErr w:type="spellStart"/>
      <w:r w:rsidRPr="00AE297C">
        <w:rPr>
          <w:sz w:val="24"/>
          <w:szCs w:val="24"/>
        </w:rPr>
        <w:t>hyperpolarisering</w:t>
      </w:r>
      <w:proofErr w:type="spellEnd"/>
      <w:r w:rsidRPr="00AE297C">
        <w:rPr>
          <w:sz w:val="24"/>
          <w:szCs w:val="24"/>
        </w:rPr>
        <w:t xml:space="preserve"> af nerve- og muskelcellen, resulterende i paralyse og død for de relevante parasitter.</w:t>
      </w:r>
    </w:p>
    <w:p w14:paraId="62665D93" w14:textId="4C1E7461" w:rsidR="00F654DE" w:rsidRPr="00AE297C" w:rsidRDefault="00F654DE" w:rsidP="008648F7">
      <w:pPr>
        <w:ind w:left="851"/>
        <w:rPr>
          <w:sz w:val="24"/>
          <w:szCs w:val="24"/>
        </w:rPr>
      </w:pPr>
      <w:r w:rsidRPr="00AE297C">
        <w:rPr>
          <w:sz w:val="24"/>
          <w:szCs w:val="24"/>
        </w:rPr>
        <w:t xml:space="preserve">Lægemiddelstoffer, som tilhører denne klasse af </w:t>
      </w:r>
      <w:proofErr w:type="spellStart"/>
      <w:r w:rsidRPr="00AE297C">
        <w:rPr>
          <w:sz w:val="24"/>
          <w:szCs w:val="24"/>
        </w:rPr>
        <w:t>anthelmintika</w:t>
      </w:r>
      <w:proofErr w:type="spellEnd"/>
      <w:r w:rsidRPr="00AE297C">
        <w:rPr>
          <w:sz w:val="24"/>
          <w:szCs w:val="24"/>
        </w:rPr>
        <w:t xml:space="preserve">, kan også interagere med andre </w:t>
      </w:r>
      <w:proofErr w:type="spellStart"/>
      <w:r w:rsidRPr="00AE297C">
        <w:rPr>
          <w:sz w:val="24"/>
          <w:szCs w:val="24"/>
        </w:rPr>
        <w:t>ligand</w:t>
      </w:r>
      <w:proofErr w:type="spellEnd"/>
      <w:r w:rsidRPr="00AE297C">
        <w:rPr>
          <w:sz w:val="24"/>
          <w:szCs w:val="24"/>
        </w:rPr>
        <w:t>-</w:t>
      </w:r>
      <w:r w:rsidR="00A6286A">
        <w:rPr>
          <w:sz w:val="24"/>
          <w:szCs w:val="24"/>
        </w:rPr>
        <w:t>"</w:t>
      </w:r>
      <w:proofErr w:type="spellStart"/>
      <w:r w:rsidRPr="00AE297C">
        <w:rPr>
          <w:sz w:val="24"/>
          <w:szCs w:val="24"/>
        </w:rPr>
        <w:t>gatede</w:t>
      </w:r>
      <w:proofErr w:type="spellEnd"/>
      <w:r w:rsidR="00A6286A">
        <w:rPr>
          <w:sz w:val="24"/>
          <w:szCs w:val="24"/>
        </w:rPr>
        <w:t>"</w:t>
      </w:r>
      <w:r w:rsidRPr="00AE297C">
        <w:rPr>
          <w:sz w:val="24"/>
          <w:szCs w:val="24"/>
        </w:rPr>
        <w:t xml:space="preserve"> </w:t>
      </w:r>
      <w:proofErr w:type="spellStart"/>
      <w:r w:rsidRPr="00AE297C">
        <w:rPr>
          <w:sz w:val="24"/>
          <w:szCs w:val="24"/>
        </w:rPr>
        <w:t>chloridkanaler</w:t>
      </w:r>
      <w:proofErr w:type="spellEnd"/>
      <w:r w:rsidRPr="00AE297C">
        <w:rPr>
          <w:sz w:val="24"/>
          <w:szCs w:val="24"/>
        </w:rPr>
        <w:t xml:space="preserve">, f.eks. de, der er </w:t>
      </w:r>
      <w:r w:rsidR="00A6286A">
        <w:rPr>
          <w:sz w:val="24"/>
          <w:szCs w:val="24"/>
        </w:rPr>
        <w:t>"</w:t>
      </w:r>
      <w:proofErr w:type="spellStart"/>
      <w:r w:rsidRPr="00AE297C">
        <w:rPr>
          <w:sz w:val="24"/>
          <w:szCs w:val="24"/>
        </w:rPr>
        <w:t>gatede</w:t>
      </w:r>
      <w:proofErr w:type="spellEnd"/>
      <w:r w:rsidR="00A6286A">
        <w:rPr>
          <w:sz w:val="24"/>
          <w:szCs w:val="24"/>
        </w:rPr>
        <w:t>"</w:t>
      </w:r>
      <w:r w:rsidRPr="00AE297C">
        <w:rPr>
          <w:sz w:val="24"/>
          <w:szCs w:val="24"/>
        </w:rPr>
        <w:t xml:space="preserve"> af neuro</w:t>
      </w:r>
      <w:r w:rsidRPr="00AE297C">
        <w:rPr>
          <w:sz w:val="24"/>
          <w:szCs w:val="24"/>
        </w:rPr>
        <w:softHyphen/>
        <w:t>trans</w:t>
      </w:r>
      <w:r w:rsidRPr="00AE297C">
        <w:rPr>
          <w:sz w:val="24"/>
          <w:szCs w:val="24"/>
        </w:rPr>
        <w:softHyphen/>
        <w:t>mit</w:t>
      </w:r>
      <w:r w:rsidRPr="00AE297C">
        <w:rPr>
          <w:sz w:val="24"/>
          <w:szCs w:val="24"/>
        </w:rPr>
        <w:softHyphen/>
        <w:t xml:space="preserve">teren gamma-aminosmørsyre (GABA). Sikkerhedsmargenen for lægemiddelstoffer, som tilhører denne klasse af </w:t>
      </w:r>
      <w:proofErr w:type="spellStart"/>
      <w:r w:rsidRPr="00AE297C">
        <w:rPr>
          <w:sz w:val="24"/>
          <w:szCs w:val="24"/>
        </w:rPr>
        <w:t>anthelmintika</w:t>
      </w:r>
      <w:proofErr w:type="spellEnd"/>
      <w:r w:rsidRPr="00AE297C">
        <w:rPr>
          <w:sz w:val="24"/>
          <w:szCs w:val="24"/>
        </w:rPr>
        <w:t>, tilskrives det faktum, at pattedyr ikke har glutamat-</w:t>
      </w:r>
      <w:r w:rsidR="00A6286A">
        <w:rPr>
          <w:sz w:val="24"/>
          <w:szCs w:val="24"/>
        </w:rPr>
        <w:t>"</w:t>
      </w:r>
      <w:proofErr w:type="spellStart"/>
      <w:r w:rsidRPr="00AE297C">
        <w:rPr>
          <w:sz w:val="24"/>
          <w:szCs w:val="24"/>
        </w:rPr>
        <w:t>gatede</w:t>
      </w:r>
      <w:proofErr w:type="spellEnd"/>
      <w:r w:rsidR="00A6286A">
        <w:rPr>
          <w:sz w:val="24"/>
          <w:szCs w:val="24"/>
        </w:rPr>
        <w:t>"</w:t>
      </w:r>
      <w:r w:rsidRPr="00AE297C">
        <w:rPr>
          <w:sz w:val="24"/>
          <w:szCs w:val="24"/>
        </w:rPr>
        <w:t xml:space="preserve"> </w:t>
      </w:r>
      <w:proofErr w:type="spellStart"/>
      <w:r w:rsidRPr="00AE297C">
        <w:rPr>
          <w:sz w:val="24"/>
          <w:szCs w:val="24"/>
        </w:rPr>
        <w:t>chloridionkanaler</w:t>
      </w:r>
      <w:proofErr w:type="spellEnd"/>
      <w:r w:rsidRPr="00AE297C">
        <w:rPr>
          <w:sz w:val="24"/>
          <w:szCs w:val="24"/>
        </w:rPr>
        <w:t xml:space="preserve">. De makrocykliske laktoner har en lav affinitet over for pattedyrs </w:t>
      </w:r>
      <w:proofErr w:type="spellStart"/>
      <w:r w:rsidRPr="00AE297C">
        <w:rPr>
          <w:sz w:val="24"/>
          <w:szCs w:val="24"/>
        </w:rPr>
        <w:t>ligand</w:t>
      </w:r>
      <w:proofErr w:type="spellEnd"/>
      <w:r w:rsidRPr="00AE297C">
        <w:rPr>
          <w:sz w:val="24"/>
          <w:szCs w:val="24"/>
        </w:rPr>
        <w:t>-</w:t>
      </w:r>
      <w:r w:rsidR="00A6286A">
        <w:rPr>
          <w:sz w:val="24"/>
          <w:szCs w:val="24"/>
        </w:rPr>
        <w:t>"</w:t>
      </w:r>
      <w:proofErr w:type="spellStart"/>
      <w:r w:rsidRPr="00AE297C">
        <w:rPr>
          <w:sz w:val="24"/>
          <w:szCs w:val="24"/>
        </w:rPr>
        <w:t>gatede</w:t>
      </w:r>
      <w:proofErr w:type="spellEnd"/>
      <w:r w:rsidR="00A6286A">
        <w:rPr>
          <w:sz w:val="24"/>
          <w:szCs w:val="24"/>
        </w:rPr>
        <w:t>"</w:t>
      </w:r>
      <w:r w:rsidRPr="00AE297C">
        <w:rPr>
          <w:sz w:val="24"/>
          <w:szCs w:val="24"/>
        </w:rPr>
        <w:t xml:space="preserve"> </w:t>
      </w:r>
      <w:proofErr w:type="spellStart"/>
      <w:r w:rsidRPr="00AE297C">
        <w:rPr>
          <w:sz w:val="24"/>
          <w:szCs w:val="24"/>
        </w:rPr>
        <w:t>chloridionkanaler</w:t>
      </w:r>
      <w:proofErr w:type="spellEnd"/>
      <w:r w:rsidRPr="00AE297C">
        <w:rPr>
          <w:sz w:val="24"/>
          <w:szCs w:val="24"/>
        </w:rPr>
        <w:t>, og de passerer ikke umiddelbart blod-hjerne barrieren.</w:t>
      </w:r>
    </w:p>
    <w:p w14:paraId="6C50E3E5" w14:textId="77777777" w:rsidR="008203A8" w:rsidRPr="00AE297C" w:rsidRDefault="008203A8" w:rsidP="008203A8">
      <w:pPr>
        <w:tabs>
          <w:tab w:val="left" w:pos="851"/>
        </w:tabs>
        <w:ind w:left="851"/>
        <w:rPr>
          <w:sz w:val="24"/>
          <w:szCs w:val="24"/>
        </w:rPr>
      </w:pPr>
    </w:p>
    <w:p w14:paraId="7643B85B" w14:textId="77777777" w:rsidR="008203A8" w:rsidRPr="00AE297C" w:rsidRDefault="008203A8" w:rsidP="008203A8">
      <w:pPr>
        <w:tabs>
          <w:tab w:val="left" w:pos="851"/>
        </w:tabs>
        <w:ind w:left="851" w:hanging="851"/>
        <w:rPr>
          <w:b/>
          <w:sz w:val="24"/>
          <w:szCs w:val="24"/>
        </w:rPr>
      </w:pPr>
      <w:r w:rsidRPr="00A6286A">
        <w:rPr>
          <w:b/>
          <w:sz w:val="24"/>
          <w:szCs w:val="24"/>
        </w:rPr>
        <w:t>4.3</w:t>
      </w:r>
      <w:r w:rsidRPr="00A6286A">
        <w:rPr>
          <w:b/>
          <w:sz w:val="24"/>
          <w:szCs w:val="24"/>
        </w:rPr>
        <w:tab/>
      </w:r>
      <w:proofErr w:type="spellStart"/>
      <w:r w:rsidRPr="00A6286A">
        <w:rPr>
          <w:b/>
          <w:sz w:val="24"/>
          <w:szCs w:val="24"/>
        </w:rPr>
        <w:t>Farmakokinetiske</w:t>
      </w:r>
      <w:proofErr w:type="spellEnd"/>
      <w:r w:rsidRPr="00A6286A">
        <w:rPr>
          <w:b/>
          <w:sz w:val="24"/>
          <w:szCs w:val="24"/>
        </w:rPr>
        <w:t xml:space="preserve"> oplysninger</w:t>
      </w:r>
    </w:p>
    <w:p w14:paraId="15395783" w14:textId="77777777" w:rsidR="00F654DE" w:rsidRPr="00AE297C" w:rsidRDefault="00F654DE" w:rsidP="008648F7">
      <w:pPr>
        <w:ind w:left="851"/>
        <w:rPr>
          <w:sz w:val="24"/>
          <w:szCs w:val="24"/>
          <w:lang w:eastAsia="da-DK"/>
        </w:rPr>
      </w:pPr>
      <w:r w:rsidRPr="00AE297C">
        <w:rPr>
          <w:sz w:val="24"/>
          <w:szCs w:val="24"/>
        </w:rPr>
        <w:t>Efter oral indgift af den anbefalede dosis til heste observeredes følgende parametre:</w:t>
      </w:r>
    </w:p>
    <w:p w14:paraId="53DF0C16" w14:textId="77777777" w:rsidR="00F654DE" w:rsidRPr="00AE297C" w:rsidRDefault="00F654DE" w:rsidP="008648F7">
      <w:pPr>
        <w:ind w:left="851"/>
        <w:rPr>
          <w:sz w:val="24"/>
          <w:szCs w:val="24"/>
        </w:rPr>
      </w:pPr>
      <w:proofErr w:type="spellStart"/>
      <w:r w:rsidRPr="00AE297C">
        <w:rPr>
          <w:sz w:val="24"/>
          <w:szCs w:val="24"/>
        </w:rPr>
        <w:t>C</w:t>
      </w:r>
      <w:r w:rsidRPr="00AE297C">
        <w:rPr>
          <w:sz w:val="24"/>
          <w:szCs w:val="24"/>
          <w:vertAlign w:val="subscript"/>
        </w:rPr>
        <w:t>max</w:t>
      </w:r>
      <w:proofErr w:type="spellEnd"/>
      <w:r w:rsidRPr="00AE297C">
        <w:rPr>
          <w:sz w:val="24"/>
          <w:szCs w:val="24"/>
        </w:rPr>
        <w:t xml:space="preserve"> 48,79 nanogram/ml, </w:t>
      </w:r>
      <w:proofErr w:type="spellStart"/>
      <w:r w:rsidRPr="00AE297C">
        <w:rPr>
          <w:sz w:val="24"/>
          <w:szCs w:val="24"/>
        </w:rPr>
        <w:t>T</w:t>
      </w:r>
      <w:r w:rsidRPr="00AE297C">
        <w:rPr>
          <w:sz w:val="24"/>
          <w:szCs w:val="24"/>
          <w:vertAlign w:val="subscript"/>
        </w:rPr>
        <w:t>max</w:t>
      </w:r>
      <w:proofErr w:type="spellEnd"/>
      <w:r w:rsidRPr="00AE297C">
        <w:rPr>
          <w:sz w:val="24"/>
          <w:szCs w:val="24"/>
        </w:rPr>
        <w:t xml:space="preserve"> 5,5 timer, eliminationshalveringstiden 61 timer. </w:t>
      </w:r>
      <w:proofErr w:type="spellStart"/>
      <w:r w:rsidRPr="00AE297C">
        <w:rPr>
          <w:sz w:val="24"/>
          <w:szCs w:val="24"/>
        </w:rPr>
        <w:t>Ivermectin</w:t>
      </w:r>
      <w:proofErr w:type="spellEnd"/>
      <w:r w:rsidRPr="00AE297C">
        <w:rPr>
          <w:sz w:val="24"/>
          <w:szCs w:val="24"/>
        </w:rPr>
        <w:t xml:space="preserve"> elimineres hovedsageligt via fæces.</w:t>
      </w:r>
    </w:p>
    <w:p w14:paraId="1F04781E" w14:textId="47638461" w:rsidR="008203A8" w:rsidRPr="00AE297C" w:rsidRDefault="008203A8" w:rsidP="008203A8">
      <w:pPr>
        <w:tabs>
          <w:tab w:val="left" w:pos="851"/>
        </w:tabs>
        <w:ind w:left="851"/>
        <w:rPr>
          <w:sz w:val="24"/>
          <w:szCs w:val="24"/>
        </w:rPr>
      </w:pPr>
    </w:p>
    <w:p w14:paraId="4F6B2354" w14:textId="77777777" w:rsidR="008203A8" w:rsidRPr="00AE297C" w:rsidRDefault="008203A8" w:rsidP="008203A8">
      <w:pPr>
        <w:tabs>
          <w:tab w:val="left" w:pos="851"/>
        </w:tabs>
        <w:ind w:left="851"/>
        <w:rPr>
          <w:sz w:val="24"/>
          <w:szCs w:val="24"/>
        </w:rPr>
      </w:pPr>
    </w:p>
    <w:p w14:paraId="5C373E48" w14:textId="77777777" w:rsidR="008203A8" w:rsidRPr="00AE297C" w:rsidRDefault="008203A8" w:rsidP="008203A8">
      <w:pPr>
        <w:ind w:left="851" w:hanging="851"/>
        <w:rPr>
          <w:b/>
          <w:sz w:val="24"/>
          <w:szCs w:val="24"/>
        </w:rPr>
      </w:pPr>
      <w:r w:rsidRPr="00AE297C">
        <w:rPr>
          <w:b/>
          <w:sz w:val="24"/>
          <w:szCs w:val="24"/>
        </w:rPr>
        <w:t>5.</w:t>
      </w:r>
      <w:r w:rsidRPr="00AE297C">
        <w:rPr>
          <w:b/>
          <w:sz w:val="24"/>
          <w:szCs w:val="24"/>
        </w:rPr>
        <w:tab/>
        <w:t>FARMACEUTISKE OPLYSNINGER</w:t>
      </w:r>
    </w:p>
    <w:p w14:paraId="4E5D3828" w14:textId="77777777" w:rsidR="008203A8" w:rsidRPr="00AE297C" w:rsidRDefault="008203A8" w:rsidP="008203A8">
      <w:pPr>
        <w:tabs>
          <w:tab w:val="left" w:pos="851"/>
        </w:tabs>
        <w:ind w:left="851"/>
        <w:rPr>
          <w:sz w:val="24"/>
          <w:szCs w:val="24"/>
        </w:rPr>
      </w:pPr>
    </w:p>
    <w:p w14:paraId="694034DD" w14:textId="77777777" w:rsidR="008203A8" w:rsidRPr="00AE297C" w:rsidRDefault="008203A8" w:rsidP="008203A8">
      <w:pPr>
        <w:ind w:left="851" w:hanging="851"/>
        <w:rPr>
          <w:b/>
          <w:sz w:val="24"/>
          <w:szCs w:val="24"/>
        </w:rPr>
      </w:pPr>
      <w:r w:rsidRPr="00AE297C">
        <w:rPr>
          <w:b/>
          <w:sz w:val="24"/>
          <w:szCs w:val="24"/>
        </w:rPr>
        <w:t>5.1</w:t>
      </w:r>
      <w:r w:rsidRPr="00AE297C">
        <w:rPr>
          <w:b/>
          <w:sz w:val="24"/>
          <w:szCs w:val="24"/>
        </w:rPr>
        <w:tab/>
        <w:t>Væsentlige uforligeligheder</w:t>
      </w:r>
    </w:p>
    <w:p w14:paraId="6471AF5F" w14:textId="77777777" w:rsidR="00F654DE" w:rsidRPr="00AE297C" w:rsidRDefault="00F654DE" w:rsidP="008648F7">
      <w:pPr>
        <w:ind w:left="851"/>
        <w:rPr>
          <w:sz w:val="24"/>
          <w:szCs w:val="24"/>
          <w:lang w:eastAsia="da-DK"/>
        </w:rPr>
      </w:pPr>
      <w:r w:rsidRPr="00AE297C">
        <w:rPr>
          <w:sz w:val="24"/>
          <w:szCs w:val="24"/>
        </w:rPr>
        <w:t>Ikke relevant.</w:t>
      </w:r>
    </w:p>
    <w:p w14:paraId="27527BE8" w14:textId="77777777" w:rsidR="008203A8" w:rsidRPr="00AE297C" w:rsidRDefault="008203A8" w:rsidP="008203A8">
      <w:pPr>
        <w:tabs>
          <w:tab w:val="left" w:pos="851"/>
        </w:tabs>
        <w:ind w:left="851"/>
        <w:rPr>
          <w:sz w:val="24"/>
          <w:szCs w:val="24"/>
        </w:rPr>
      </w:pPr>
    </w:p>
    <w:p w14:paraId="226831A0" w14:textId="77777777" w:rsidR="008203A8" w:rsidRPr="00AE297C" w:rsidRDefault="008203A8" w:rsidP="008203A8">
      <w:pPr>
        <w:ind w:left="851" w:hanging="851"/>
        <w:rPr>
          <w:b/>
          <w:sz w:val="24"/>
          <w:szCs w:val="24"/>
        </w:rPr>
      </w:pPr>
      <w:r w:rsidRPr="00AE297C">
        <w:rPr>
          <w:b/>
          <w:sz w:val="24"/>
          <w:szCs w:val="24"/>
        </w:rPr>
        <w:t>5.2</w:t>
      </w:r>
      <w:r w:rsidRPr="00AE297C">
        <w:rPr>
          <w:b/>
          <w:sz w:val="24"/>
          <w:szCs w:val="24"/>
        </w:rPr>
        <w:tab/>
        <w:t>Opbevaringstid</w:t>
      </w:r>
    </w:p>
    <w:p w14:paraId="3152B1B6" w14:textId="7CAFB4B4" w:rsidR="00F654DE" w:rsidRPr="00AE297C" w:rsidRDefault="00F654DE" w:rsidP="008648F7">
      <w:pPr>
        <w:ind w:left="851"/>
        <w:rPr>
          <w:sz w:val="24"/>
          <w:szCs w:val="24"/>
          <w:lang w:eastAsia="da-DK"/>
        </w:rPr>
      </w:pPr>
      <w:r w:rsidRPr="00AE297C">
        <w:rPr>
          <w:sz w:val="24"/>
          <w:szCs w:val="24"/>
        </w:rPr>
        <w:t xml:space="preserve">Opbevaringstid for veterinærlægemidlet i salgspakning: 2 år. </w:t>
      </w:r>
    </w:p>
    <w:p w14:paraId="4C786829" w14:textId="4E134905" w:rsidR="00F654DE" w:rsidRPr="00AE297C" w:rsidRDefault="00F654DE" w:rsidP="008648F7">
      <w:pPr>
        <w:ind w:left="851"/>
        <w:rPr>
          <w:sz w:val="24"/>
          <w:szCs w:val="24"/>
        </w:rPr>
      </w:pPr>
      <w:r w:rsidRPr="00AE297C">
        <w:rPr>
          <w:sz w:val="24"/>
          <w:szCs w:val="24"/>
        </w:rPr>
        <w:t xml:space="preserve">Opbevaringstid efter første åbning af den indre emballage: 6 måneder. </w:t>
      </w:r>
    </w:p>
    <w:p w14:paraId="68D82F57" w14:textId="77777777" w:rsidR="008203A8" w:rsidRPr="00AE297C" w:rsidRDefault="008203A8" w:rsidP="008203A8">
      <w:pPr>
        <w:tabs>
          <w:tab w:val="left" w:pos="851"/>
        </w:tabs>
        <w:ind w:left="851"/>
        <w:rPr>
          <w:sz w:val="24"/>
          <w:szCs w:val="24"/>
        </w:rPr>
      </w:pPr>
    </w:p>
    <w:p w14:paraId="489CFACA" w14:textId="77777777" w:rsidR="008203A8" w:rsidRPr="00AE297C" w:rsidRDefault="008203A8" w:rsidP="008203A8">
      <w:pPr>
        <w:ind w:left="851" w:hanging="851"/>
        <w:rPr>
          <w:b/>
          <w:sz w:val="24"/>
          <w:szCs w:val="24"/>
        </w:rPr>
      </w:pPr>
      <w:r w:rsidRPr="00AE297C">
        <w:rPr>
          <w:b/>
          <w:sz w:val="24"/>
          <w:szCs w:val="24"/>
        </w:rPr>
        <w:t>5.3</w:t>
      </w:r>
      <w:r w:rsidRPr="00AE297C">
        <w:rPr>
          <w:b/>
          <w:sz w:val="24"/>
          <w:szCs w:val="24"/>
        </w:rPr>
        <w:tab/>
        <w:t>Særlige forholdsregler vedrørende opbevaring</w:t>
      </w:r>
    </w:p>
    <w:p w14:paraId="73366339" w14:textId="785C7C17" w:rsidR="00F654DE" w:rsidRPr="00AE297C" w:rsidRDefault="00F654DE" w:rsidP="008648F7">
      <w:pPr>
        <w:ind w:left="851"/>
        <w:rPr>
          <w:sz w:val="24"/>
          <w:szCs w:val="24"/>
          <w:lang w:eastAsia="da-DK"/>
        </w:rPr>
      </w:pPr>
      <w:r w:rsidRPr="00AE297C">
        <w:rPr>
          <w:sz w:val="24"/>
          <w:szCs w:val="24"/>
        </w:rPr>
        <w:t>Må ikke opbevares over 30 ºC.</w:t>
      </w:r>
    </w:p>
    <w:p w14:paraId="0889824A" w14:textId="2EAC74A0" w:rsidR="00F654DE" w:rsidRPr="00AE297C" w:rsidRDefault="00F654DE" w:rsidP="008648F7">
      <w:pPr>
        <w:ind w:left="851"/>
        <w:rPr>
          <w:sz w:val="24"/>
          <w:szCs w:val="24"/>
        </w:rPr>
      </w:pPr>
      <w:r w:rsidRPr="00AE297C">
        <w:rPr>
          <w:sz w:val="24"/>
          <w:szCs w:val="24"/>
        </w:rPr>
        <w:t>Opbevares i den originale pakning.</w:t>
      </w:r>
    </w:p>
    <w:p w14:paraId="5006340A" w14:textId="77777777" w:rsidR="008203A8" w:rsidRPr="00AE297C" w:rsidRDefault="008203A8" w:rsidP="008203A8">
      <w:pPr>
        <w:tabs>
          <w:tab w:val="left" w:pos="851"/>
        </w:tabs>
        <w:ind w:left="851"/>
        <w:rPr>
          <w:sz w:val="24"/>
          <w:szCs w:val="24"/>
        </w:rPr>
      </w:pPr>
    </w:p>
    <w:p w14:paraId="19074797" w14:textId="77777777" w:rsidR="008203A8" w:rsidRPr="00AE297C" w:rsidRDefault="008203A8" w:rsidP="008203A8">
      <w:pPr>
        <w:ind w:left="851" w:hanging="851"/>
        <w:rPr>
          <w:b/>
          <w:sz w:val="24"/>
          <w:szCs w:val="24"/>
        </w:rPr>
      </w:pPr>
      <w:r w:rsidRPr="00AE297C">
        <w:rPr>
          <w:b/>
          <w:sz w:val="24"/>
          <w:szCs w:val="24"/>
        </w:rPr>
        <w:t>5.4</w:t>
      </w:r>
      <w:r w:rsidRPr="00AE297C">
        <w:rPr>
          <w:b/>
          <w:sz w:val="24"/>
          <w:szCs w:val="24"/>
        </w:rPr>
        <w:tab/>
        <w:t>Den indre emballages art og indhold</w:t>
      </w:r>
    </w:p>
    <w:p w14:paraId="79D4BA25" w14:textId="2902F797" w:rsidR="00F654DE" w:rsidRPr="00AE297C" w:rsidRDefault="00F654DE" w:rsidP="008648F7">
      <w:pPr>
        <w:ind w:left="851"/>
        <w:rPr>
          <w:sz w:val="24"/>
          <w:szCs w:val="24"/>
          <w:lang w:eastAsia="da-DK"/>
        </w:rPr>
      </w:pPr>
      <w:r w:rsidRPr="00AE297C">
        <w:rPr>
          <w:sz w:val="24"/>
          <w:szCs w:val="24"/>
        </w:rPr>
        <w:t xml:space="preserve">Præparatet er pakket i applikatorer á 6,42 g eller 7,49 g. Plastikapplikatorerne er fremstillet af </w:t>
      </w:r>
      <w:proofErr w:type="spellStart"/>
      <w:r w:rsidRPr="00AE297C">
        <w:rPr>
          <w:sz w:val="24"/>
          <w:szCs w:val="24"/>
        </w:rPr>
        <w:t>polythylen</w:t>
      </w:r>
      <w:proofErr w:type="spellEnd"/>
      <w:r w:rsidRPr="00AE297C">
        <w:rPr>
          <w:sz w:val="24"/>
          <w:szCs w:val="24"/>
        </w:rPr>
        <w:t xml:space="preserve"> og inddelt i 100 kg legemsvægt inddelinger.</w:t>
      </w:r>
    </w:p>
    <w:p w14:paraId="70F60C1C" w14:textId="77777777" w:rsidR="00F654DE" w:rsidRPr="00AE297C" w:rsidRDefault="00F654DE" w:rsidP="008648F7">
      <w:pPr>
        <w:ind w:left="851"/>
        <w:rPr>
          <w:sz w:val="24"/>
          <w:szCs w:val="24"/>
        </w:rPr>
      </w:pPr>
    </w:p>
    <w:p w14:paraId="2A3B72F4" w14:textId="71E1310C" w:rsidR="00F654DE" w:rsidRPr="00AE297C" w:rsidRDefault="00F654DE" w:rsidP="008648F7">
      <w:pPr>
        <w:ind w:left="851"/>
        <w:rPr>
          <w:sz w:val="24"/>
          <w:szCs w:val="24"/>
        </w:rPr>
      </w:pPr>
      <w:r w:rsidRPr="00AE297C">
        <w:rPr>
          <w:sz w:val="24"/>
          <w:szCs w:val="24"/>
        </w:rPr>
        <w:t>Pakningsstørrelser:</w:t>
      </w:r>
    </w:p>
    <w:p w14:paraId="45B5B9F4" w14:textId="77777777" w:rsidR="00F654DE" w:rsidRPr="00AE297C" w:rsidRDefault="00F654DE" w:rsidP="008648F7">
      <w:pPr>
        <w:ind w:left="851"/>
        <w:rPr>
          <w:sz w:val="24"/>
          <w:szCs w:val="24"/>
        </w:rPr>
      </w:pPr>
    </w:p>
    <w:p w14:paraId="67ABB222" w14:textId="6723875A" w:rsidR="00F654DE" w:rsidRPr="00AE297C" w:rsidRDefault="00F654DE" w:rsidP="008648F7">
      <w:pPr>
        <w:ind w:left="851"/>
        <w:rPr>
          <w:sz w:val="24"/>
          <w:szCs w:val="24"/>
        </w:rPr>
      </w:pPr>
      <w:r w:rsidRPr="00AE297C">
        <w:rPr>
          <w:sz w:val="24"/>
          <w:szCs w:val="24"/>
          <w:u w:val="single"/>
        </w:rPr>
        <w:t>Applikator 6,42 g</w:t>
      </w:r>
    </w:p>
    <w:p w14:paraId="40DDC327" w14:textId="590C7A69" w:rsidR="00F654DE" w:rsidRPr="00AE297C" w:rsidRDefault="00F654DE" w:rsidP="00A6286A">
      <w:pPr>
        <w:ind w:left="1418"/>
        <w:rPr>
          <w:sz w:val="24"/>
          <w:szCs w:val="24"/>
        </w:rPr>
      </w:pPr>
      <w:r w:rsidRPr="00AE297C">
        <w:rPr>
          <w:sz w:val="24"/>
          <w:szCs w:val="24"/>
        </w:rPr>
        <w:t>Karton á 1, 2, 12, 40 og 48 applikatorer.</w:t>
      </w:r>
    </w:p>
    <w:p w14:paraId="1694923A" w14:textId="2C54A55B" w:rsidR="00F654DE" w:rsidRPr="00AE297C" w:rsidRDefault="00F654DE" w:rsidP="00A6286A">
      <w:pPr>
        <w:ind w:left="1418"/>
        <w:rPr>
          <w:sz w:val="24"/>
          <w:szCs w:val="24"/>
        </w:rPr>
      </w:pPr>
      <w:r w:rsidRPr="00AE297C">
        <w:rPr>
          <w:sz w:val="24"/>
          <w:szCs w:val="24"/>
          <w:lang w:eastAsia="fr-FR"/>
        </w:rPr>
        <w:t xml:space="preserve">Gennemsigtig </w:t>
      </w:r>
      <w:r w:rsidR="00A6286A" w:rsidRPr="00AE297C">
        <w:rPr>
          <w:sz w:val="24"/>
          <w:szCs w:val="24"/>
          <w:lang w:eastAsia="fr-FR"/>
        </w:rPr>
        <w:t>PVC-blister</w:t>
      </w:r>
      <w:r w:rsidRPr="00AE297C">
        <w:rPr>
          <w:sz w:val="24"/>
          <w:szCs w:val="24"/>
          <w:lang w:eastAsia="fr-FR"/>
        </w:rPr>
        <w:t xml:space="preserve"> forseglet til et stykke karton, indeholdende én applikator</w:t>
      </w:r>
      <w:r w:rsidRPr="00AE297C">
        <w:rPr>
          <w:sz w:val="24"/>
          <w:szCs w:val="24"/>
        </w:rPr>
        <w:t xml:space="preserve"> </w:t>
      </w:r>
    </w:p>
    <w:p w14:paraId="5CBA737D" w14:textId="77777777" w:rsidR="00F654DE" w:rsidRPr="00AE297C" w:rsidRDefault="00F654DE" w:rsidP="008648F7">
      <w:pPr>
        <w:ind w:left="851"/>
        <w:rPr>
          <w:sz w:val="24"/>
          <w:szCs w:val="24"/>
        </w:rPr>
      </w:pPr>
    </w:p>
    <w:p w14:paraId="77ED79FE" w14:textId="5A179A24" w:rsidR="00F654DE" w:rsidRPr="00AE297C" w:rsidRDefault="00F654DE" w:rsidP="008648F7">
      <w:pPr>
        <w:ind w:left="851"/>
        <w:rPr>
          <w:sz w:val="24"/>
          <w:szCs w:val="24"/>
        </w:rPr>
      </w:pPr>
      <w:r w:rsidRPr="00AE297C">
        <w:rPr>
          <w:sz w:val="24"/>
          <w:szCs w:val="24"/>
          <w:u w:val="single"/>
        </w:rPr>
        <w:t>Applikator 7,49 g</w:t>
      </w:r>
    </w:p>
    <w:p w14:paraId="6C6E0194" w14:textId="56812E98" w:rsidR="00F654DE" w:rsidRPr="00AE297C" w:rsidRDefault="00F654DE" w:rsidP="00A6286A">
      <w:pPr>
        <w:ind w:left="1418"/>
        <w:rPr>
          <w:sz w:val="24"/>
          <w:szCs w:val="24"/>
        </w:rPr>
      </w:pPr>
      <w:r w:rsidRPr="00AE297C">
        <w:rPr>
          <w:sz w:val="24"/>
          <w:szCs w:val="24"/>
        </w:rPr>
        <w:t>Karton á 1, 2, 12, 40 og 48 applikatorer.</w:t>
      </w:r>
    </w:p>
    <w:p w14:paraId="533F71CB" w14:textId="462728A3" w:rsidR="00F654DE" w:rsidRPr="00AE297C" w:rsidRDefault="00F654DE" w:rsidP="00A6286A">
      <w:pPr>
        <w:ind w:left="1418"/>
        <w:rPr>
          <w:sz w:val="24"/>
          <w:szCs w:val="24"/>
        </w:rPr>
      </w:pPr>
      <w:r w:rsidRPr="00AE297C">
        <w:rPr>
          <w:sz w:val="24"/>
          <w:szCs w:val="24"/>
          <w:lang w:eastAsia="fr-FR"/>
        </w:rPr>
        <w:t xml:space="preserve">Gennemsigtig </w:t>
      </w:r>
      <w:r w:rsidR="00A6286A" w:rsidRPr="00AE297C">
        <w:rPr>
          <w:sz w:val="24"/>
          <w:szCs w:val="24"/>
          <w:lang w:eastAsia="fr-FR"/>
        </w:rPr>
        <w:t>PVC-blister</w:t>
      </w:r>
      <w:r w:rsidRPr="00AE297C">
        <w:rPr>
          <w:sz w:val="24"/>
          <w:szCs w:val="24"/>
          <w:lang w:eastAsia="fr-FR"/>
        </w:rPr>
        <w:t xml:space="preserve"> forseglet til et stykke karton, indeholdende én applikator</w:t>
      </w:r>
      <w:r w:rsidRPr="00AE297C">
        <w:rPr>
          <w:sz w:val="24"/>
          <w:szCs w:val="24"/>
        </w:rPr>
        <w:t xml:space="preserve"> </w:t>
      </w:r>
    </w:p>
    <w:p w14:paraId="43FD494B" w14:textId="77777777" w:rsidR="00F654DE" w:rsidRPr="00AE297C" w:rsidRDefault="00F654DE" w:rsidP="008648F7">
      <w:pPr>
        <w:ind w:left="851"/>
        <w:rPr>
          <w:sz w:val="24"/>
          <w:szCs w:val="24"/>
        </w:rPr>
      </w:pPr>
    </w:p>
    <w:p w14:paraId="66F1A633" w14:textId="77777777" w:rsidR="00F654DE" w:rsidRPr="00AE297C" w:rsidRDefault="00F654DE" w:rsidP="008648F7">
      <w:pPr>
        <w:ind w:left="851"/>
        <w:rPr>
          <w:sz w:val="24"/>
          <w:szCs w:val="24"/>
        </w:rPr>
      </w:pPr>
      <w:r w:rsidRPr="00AE297C">
        <w:rPr>
          <w:sz w:val="24"/>
          <w:szCs w:val="24"/>
        </w:rPr>
        <w:t>Ikke alle pakningsstørrelser er nødvendigvis markedsført.</w:t>
      </w:r>
    </w:p>
    <w:p w14:paraId="364EFD1E" w14:textId="77777777" w:rsidR="008203A8" w:rsidRPr="00AE297C" w:rsidRDefault="008203A8" w:rsidP="008203A8">
      <w:pPr>
        <w:tabs>
          <w:tab w:val="left" w:pos="851"/>
        </w:tabs>
        <w:ind w:left="851"/>
        <w:rPr>
          <w:sz w:val="24"/>
          <w:szCs w:val="24"/>
        </w:rPr>
      </w:pPr>
    </w:p>
    <w:p w14:paraId="0F514257" w14:textId="77777777" w:rsidR="008203A8" w:rsidRPr="00AE297C" w:rsidRDefault="008203A8" w:rsidP="008203A8">
      <w:pPr>
        <w:tabs>
          <w:tab w:val="left" w:pos="851"/>
        </w:tabs>
        <w:ind w:left="851" w:hanging="851"/>
        <w:rPr>
          <w:sz w:val="24"/>
          <w:szCs w:val="24"/>
        </w:rPr>
      </w:pPr>
      <w:r w:rsidRPr="00AE297C">
        <w:rPr>
          <w:b/>
          <w:sz w:val="24"/>
          <w:szCs w:val="24"/>
        </w:rPr>
        <w:t>5.5</w:t>
      </w:r>
      <w:r w:rsidRPr="00AE297C">
        <w:rPr>
          <w:b/>
          <w:sz w:val="24"/>
          <w:szCs w:val="24"/>
        </w:rPr>
        <w:tab/>
        <w:t>Særlige forholdsregler vedrørende bortskaffelse af ubrugte veterinærlægemidler eller affaldsmaterialer fra brugen heraf</w:t>
      </w:r>
    </w:p>
    <w:p w14:paraId="7856C2AD" w14:textId="77777777" w:rsidR="00F654DE" w:rsidRPr="00AE297C" w:rsidRDefault="00F654DE" w:rsidP="008648F7">
      <w:pPr>
        <w:ind w:left="851"/>
        <w:rPr>
          <w:sz w:val="24"/>
          <w:szCs w:val="24"/>
          <w:lang w:eastAsia="da-DK"/>
        </w:rPr>
      </w:pPr>
      <w:r w:rsidRPr="00AE297C">
        <w:rPr>
          <w:sz w:val="24"/>
          <w:szCs w:val="24"/>
        </w:rPr>
        <w:t xml:space="preserve">Lægemidler må ikke bortskaffes sammen med spildevand eller husholdningsaffald. </w:t>
      </w:r>
    </w:p>
    <w:p w14:paraId="42F50AF1" w14:textId="77777777" w:rsidR="00F654DE" w:rsidRPr="00AE297C" w:rsidRDefault="00F654DE" w:rsidP="008648F7">
      <w:pPr>
        <w:ind w:left="851"/>
        <w:rPr>
          <w:sz w:val="24"/>
          <w:szCs w:val="24"/>
        </w:rPr>
      </w:pPr>
    </w:p>
    <w:p w14:paraId="4DB19CD6" w14:textId="793AB876" w:rsidR="00F654DE" w:rsidRPr="00AE297C" w:rsidRDefault="00F654DE" w:rsidP="008648F7">
      <w:pPr>
        <w:ind w:left="851"/>
        <w:rPr>
          <w:i/>
          <w:sz w:val="24"/>
          <w:szCs w:val="24"/>
        </w:rPr>
      </w:pPr>
      <w:r w:rsidRPr="00AE297C">
        <w:rPr>
          <w:sz w:val="24"/>
          <w:szCs w:val="24"/>
        </w:rPr>
        <w:t xml:space="preserve">Dette veterinærlægemiddel må ikke udledes i vandløb, da </w:t>
      </w:r>
      <w:proofErr w:type="spellStart"/>
      <w:r w:rsidRPr="00AE297C">
        <w:rPr>
          <w:sz w:val="24"/>
          <w:szCs w:val="24"/>
        </w:rPr>
        <w:t>ivermectiner</w:t>
      </w:r>
      <w:proofErr w:type="spellEnd"/>
      <w:r w:rsidRPr="00AE297C">
        <w:rPr>
          <w:sz w:val="24"/>
          <w:szCs w:val="24"/>
        </w:rPr>
        <w:t xml:space="preserve"> er ekstremt farligt for fisk og andre vandorganismer.</w:t>
      </w:r>
    </w:p>
    <w:p w14:paraId="31DA9D0D" w14:textId="77777777" w:rsidR="00F654DE" w:rsidRPr="00AE297C" w:rsidRDefault="00F654DE" w:rsidP="008648F7">
      <w:pPr>
        <w:ind w:left="851"/>
        <w:rPr>
          <w:sz w:val="24"/>
          <w:szCs w:val="24"/>
        </w:rPr>
      </w:pPr>
    </w:p>
    <w:p w14:paraId="2AC7D75D" w14:textId="77777777" w:rsidR="00F654DE" w:rsidRPr="00AE297C" w:rsidRDefault="00F654DE" w:rsidP="008648F7">
      <w:pPr>
        <w:ind w:left="851"/>
        <w:rPr>
          <w:sz w:val="24"/>
          <w:szCs w:val="24"/>
        </w:rPr>
      </w:pPr>
      <w:r w:rsidRPr="00AE297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F9DC3E1" w14:textId="77777777" w:rsidR="00F654DE" w:rsidRPr="00AE297C" w:rsidRDefault="00F654DE" w:rsidP="008648F7">
      <w:pPr>
        <w:ind w:left="851"/>
        <w:rPr>
          <w:sz w:val="24"/>
          <w:szCs w:val="24"/>
        </w:rPr>
      </w:pPr>
    </w:p>
    <w:p w14:paraId="7270784F" w14:textId="77777777" w:rsidR="00F654DE" w:rsidRPr="00AE297C" w:rsidRDefault="00F654DE" w:rsidP="008648F7">
      <w:pPr>
        <w:ind w:left="851"/>
        <w:rPr>
          <w:sz w:val="24"/>
          <w:szCs w:val="24"/>
        </w:rPr>
      </w:pPr>
      <w:r w:rsidRPr="00AE297C">
        <w:rPr>
          <w:sz w:val="24"/>
          <w:szCs w:val="24"/>
        </w:rPr>
        <w:t>Overfladevand eller pytter må ikke komme i kontakt med produktet eller brugt emballage</w:t>
      </w:r>
    </w:p>
    <w:p w14:paraId="4348ADEA" w14:textId="77777777" w:rsidR="008203A8" w:rsidRPr="00AE297C" w:rsidRDefault="008203A8" w:rsidP="008203A8">
      <w:pPr>
        <w:tabs>
          <w:tab w:val="left" w:pos="851"/>
        </w:tabs>
        <w:ind w:left="851"/>
        <w:rPr>
          <w:sz w:val="24"/>
          <w:szCs w:val="24"/>
        </w:rPr>
      </w:pPr>
    </w:p>
    <w:p w14:paraId="5644BFF3" w14:textId="77777777" w:rsidR="008203A8" w:rsidRPr="00AE297C" w:rsidRDefault="008203A8" w:rsidP="008203A8">
      <w:pPr>
        <w:tabs>
          <w:tab w:val="left" w:pos="851"/>
        </w:tabs>
        <w:ind w:left="851" w:hanging="851"/>
        <w:rPr>
          <w:b/>
          <w:sz w:val="24"/>
          <w:szCs w:val="24"/>
        </w:rPr>
      </w:pPr>
      <w:r w:rsidRPr="00AE297C">
        <w:rPr>
          <w:b/>
          <w:sz w:val="24"/>
          <w:szCs w:val="24"/>
        </w:rPr>
        <w:t>6.</w:t>
      </w:r>
      <w:r w:rsidRPr="00AE297C">
        <w:rPr>
          <w:b/>
          <w:sz w:val="24"/>
          <w:szCs w:val="24"/>
        </w:rPr>
        <w:tab/>
        <w:t>NAVN PÅ INDEHAVEREN AF MARKEDSFØRINGSTILLADELSEN</w:t>
      </w:r>
    </w:p>
    <w:p w14:paraId="6618B9E4" w14:textId="77777777" w:rsidR="002D18BF" w:rsidRPr="002D18BF" w:rsidRDefault="002D18BF" w:rsidP="002D18BF">
      <w:pPr>
        <w:tabs>
          <w:tab w:val="left" w:pos="851"/>
          <w:tab w:val="left" w:pos="8222"/>
        </w:tabs>
        <w:ind w:left="1702" w:hanging="851"/>
        <w:jc w:val="both"/>
        <w:rPr>
          <w:sz w:val="24"/>
          <w:szCs w:val="24"/>
          <w:lang w:val="en-US" w:eastAsia="da-DK"/>
        </w:rPr>
      </w:pPr>
      <w:r w:rsidRPr="002D18BF">
        <w:rPr>
          <w:sz w:val="24"/>
          <w:szCs w:val="24"/>
          <w:lang w:val="en-US"/>
        </w:rPr>
        <w:t xml:space="preserve">VIRBAC </w:t>
      </w:r>
    </w:p>
    <w:p w14:paraId="5DA05012" w14:textId="77777777" w:rsidR="002D18BF" w:rsidRPr="002D18BF" w:rsidRDefault="002D18BF" w:rsidP="002D18BF">
      <w:pPr>
        <w:tabs>
          <w:tab w:val="left" w:pos="851"/>
          <w:tab w:val="left" w:pos="8222"/>
        </w:tabs>
        <w:ind w:left="1702" w:hanging="851"/>
        <w:jc w:val="both"/>
        <w:rPr>
          <w:sz w:val="24"/>
          <w:szCs w:val="24"/>
          <w:lang w:val="en-US"/>
        </w:rPr>
      </w:pPr>
      <w:r w:rsidRPr="002D18BF">
        <w:rPr>
          <w:sz w:val="24"/>
          <w:szCs w:val="24"/>
          <w:lang w:val="en-US"/>
        </w:rPr>
        <w:t>1</w:t>
      </w:r>
      <w:r w:rsidRPr="002D18BF">
        <w:rPr>
          <w:bCs/>
          <w:sz w:val="24"/>
          <w:szCs w:val="24"/>
          <w:vertAlign w:val="superscript"/>
          <w:lang w:val="en-US"/>
        </w:rPr>
        <w:t xml:space="preserve"> </w:t>
      </w:r>
      <w:proofErr w:type="spellStart"/>
      <w:r w:rsidRPr="002D18BF">
        <w:rPr>
          <w:bCs/>
          <w:sz w:val="24"/>
          <w:szCs w:val="24"/>
          <w:vertAlign w:val="superscript"/>
          <w:lang w:val="en-US"/>
        </w:rPr>
        <w:t>ère</w:t>
      </w:r>
      <w:proofErr w:type="spellEnd"/>
      <w:r w:rsidRPr="002D18BF">
        <w:rPr>
          <w:sz w:val="24"/>
          <w:szCs w:val="24"/>
          <w:lang w:val="en-US"/>
        </w:rPr>
        <w:t xml:space="preserve"> avenue 2065 m LID</w:t>
      </w:r>
    </w:p>
    <w:p w14:paraId="1DA570B8" w14:textId="77777777" w:rsidR="00F654DE" w:rsidRPr="002D18BF" w:rsidRDefault="00F654DE" w:rsidP="00F654DE">
      <w:pPr>
        <w:tabs>
          <w:tab w:val="left" w:pos="851"/>
          <w:tab w:val="left" w:pos="8222"/>
        </w:tabs>
        <w:ind w:left="1702" w:hanging="851"/>
        <w:jc w:val="both"/>
        <w:rPr>
          <w:sz w:val="24"/>
          <w:szCs w:val="24"/>
          <w:lang w:val="fr-FR"/>
        </w:rPr>
      </w:pPr>
      <w:r w:rsidRPr="002D18BF">
        <w:rPr>
          <w:sz w:val="24"/>
          <w:szCs w:val="24"/>
          <w:lang w:val="fr-FR"/>
        </w:rPr>
        <w:t xml:space="preserve">06516 Carros </w:t>
      </w:r>
    </w:p>
    <w:p w14:paraId="6EE21244" w14:textId="77777777" w:rsidR="00F654DE" w:rsidRPr="002D18BF" w:rsidRDefault="00F654DE" w:rsidP="00F654DE">
      <w:pPr>
        <w:tabs>
          <w:tab w:val="left" w:pos="851"/>
          <w:tab w:val="left" w:pos="8222"/>
        </w:tabs>
        <w:ind w:left="855"/>
        <w:rPr>
          <w:sz w:val="24"/>
          <w:szCs w:val="24"/>
        </w:rPr>
      </w:pPr>
      <w:r w:rsidRPr="002D18BF">
        <w:rPr>
          <w:sz w:val="24"/>
          <w:szCs w:val="24"/>
        </w:rPr>
        <w:t>Frankrig</w:t>
      </w:r>
    </w:p>
    <w:p w14:paraId="4C0304F0" w14:textId="77777777" w:rsidR="008203A8" w:rsidRPr="00AE297C" w:rsidRDefault="008203A8" w:rsidP="008203A8">
      <w:pPr>
        <w:tabs>
          <w:tab w:val="left" w:pos="851"/>
        </w:tabs>
        <w:ind w:left="851"/>
        <w:rPr>
          <w:sz w:val="24"/>
          <w:szCs w:val="24"/>
        </w:rPr>
      </w:pPr>
    </w:p>
    <w:p w14:paraId="2AE14C4C" w14:textId="77777777" w:rsidR="008203A8" w:rsidRPr="00AE297C" w:rsidRDefault="008203A8" w:rsidP="008203A8">
      <w:pPr>
        <w:tabs>
          <w:tab w:val="left" w:pos="851"/>
        </w:tabs>
        <w:ind w:left="851"/>
        <w:rPr>
          <w:b/>
          <w:sz w:val="24"/>
          <w:szCs w:val="24"/>
        </w:rPr>
      </w:pPr>
      <w:r w:rsidRPr="00AE297C">
        <w:rPr>
          <w:b/>
          <w:sz w:val="24"/>
          <w:szCs w:val="24"/>
        </w:rPr>
        <w:t>Repræsentant</w:t>
      </w:r>
    </w:p>
    <w:p w14:paraId="171FA520" w14:textId="0476DA6D" w:rsidR="00F654DE" w:rsidRPr="00AE297C" w:rsidRDefault="002D18BF" w:rsidP="00F654DE">
      <w:pPr>
        <w:tabs>
          <w:tab w:val="left" w:pos="0"/>
          <w:tab w:val="left" w:pos="851"/>
          <w:tab w:val="left" w:pos="1700"/>
          <w:tab w:val="left" w:pos="2551"/>
          <w:tab w:val="left" w:pos="3402"/>
          <w:tab w:val="left" w:pos="4254"/>
          <w:tab w:val="left" w:pos="5105"/>
          <w:tab w:val="left" w:pos="5954"/>
          <w:tab w:val="left" w:pos="6805"/>
          <w:tab w:val="left" w:pos="7656"/>
          <w:tab w:val="left" w:pos="8508"/>
        </w:tabs>
        <w:suppressAutoHyphens/>
        <w:ind w:left="851"/>
        <w:jc w:val="both"/>
        <w:rPr>
          <w:spacing w:val="-2"/>
          <w:sz w:val="24"/>
          <w:szCs w:val="24"/>
          <w:lang w:eastAsia="da-DK"/>
        </w:rPr>
      </w:pPr>
      <w:r>
        <w:rPr>
          <w:spacing w:val="-2"/>
          <w:sz w:val="24"/>
          <w:szCs w:val="24"/>
        </w:rPr>
        <w:t>VIRBAC</w:t>
      </w:r>
      <w:r w:rsidR="00F654DE" w:rsidRPr="00AE297C">
        <w:rPr>
          <w:spacing w:val="-2"/>
          <w:sz w:val="24"/>
          <w:szCs w:val="24"/>
        </w:rPr>
        <w:t xml:space="preserve"> Danmark A/S</w:t>
      </w:r>
    </w:p>
    <w:p w14:paraId="340E6A7B" w14:textId="77777777" w:rsidR="00F654DE" w:rsidRPr="00AE297C" w:rsidRDefault="00F654DE" w:rsidP="00F654DE">
      <w:pPr>
        <w:tabs>
          <w:tab w:val="left" w:pos="0"/>
          <w:tab w:val="left" w:pos="851"/>
          <w:tab w:val="left" w:pos="1700"/>
          <w:tab w:val="left" w:pos="2551"/>
          <w:tab w:val="left" w:pos="3402"/>
          <w:tab w:val="left" w:pos="4254"/>
          <w:tab w:val="left" w:pos="5105"/>
          <w:tab w:val="left" w:pos="5954"/>
          <w:tab w:val="left" w:pos="6805"/>
          <w:tab w:val="left" w:pos="7656"/>
          <w:tab w:val="left" w:pos="8508"/>
        </w:tabs>
        <w:suppressAutoHyphens/>
        <w:ind w:left="851"/>
        <w:jc w:val="both"/>
        <w:rPr>
          <w:spacing w:val="-2"/>
          <w:sz w:val="24"/>
          <w:szCs w:val="24"/>
        </w:rPr>
      </w:pPr>
      <w:r w:rsidRPr="00AE297C">
        <w:rPr>
          <w:spacing w:val="-2"/>
          <w:sz w:val="24"/>
          <w:szCs w:val="24"/>
        </w:rPr>
        <w:t>Profilvej 1</w:t>
      </w:r>
    </w:p>
    <w:p w14:paraId="2817D0D2" w14:textId="77777777" w:rsidR="00F654DE" w:rsidRPr="00AE297C" w:rsidRDefault="00F654DE" w:rsidP="00F654DE">
      <w:pPr>
        <w:tabs>
          <w:tab w:val="left" w:pos="0"/>
        </w:tabs>
        <w:suppressAutoHyphens/>
        <w:ind w:left="851"/>
        <w:rPr>
          <w:sz w:val="24"/>
          <w:szCs w:val="24"/>
        </w:rPr>
      </w:pPr>
      <w:r w:rsidRPr="00AE297C">
        <w:rPr>
          <w:sz w:val="24"/>
          <w:szCs w:val="24"/>
        </w:rPr>
        <w:t>6000 Kolding</w:t>
      </w:r>
    </w:p>
    <w:p w14:paraId="3C9109C4" w14:textId="77777777" w:rsidR="008203A8" w:rsidRPr="00AE297C" w:rsidRDefault="008203A8" w:rsidP="008203A8">
      <w:pPr>
        <w:tabs>
          <w:tab w:val="left" w:pos="851"/>
        </w:tabs>
        <w:ind w:left="851"/>
        <w:rPr>
          <w:sz w:val="24"/>
          <w:szCs w:val="24"/>
        </w:rPr>
      </w:pPr>
    </w:p>
    <w:p w14:paraId="23307068" w14:textId="77777777" w:rsidR="008203A8" w:rsidRPr="00AE297C" w:rsidRDefault="008203A8" w:rsidP="008203A8">
      <w:pPr>
        <w:ind w:left="851" w:hanging="851"/>
        <w:rPr>
          <w:b/>
          <w:sz w:val="24"/>
          <w:szCs w:val="24"/>
        </w:rPr>
      </w:pPr>
      <w:r w:rsidRPr="00AE297C">
        <w:rPr>
          <w:b/>
          <w:sz w:val="24"/>
          <w:szCs w:val="24"/>
        </w:rPr>
        <w:t>7.</w:t>
      </w:r>
      <w:r w:rsidRPr="00AE297C">
        <w:rPr>
          <w:b/>
          <w:sz w:val="24"/>
          <w:szCs w:val="24"/>
        </w:rPr>
        <w:tab/>
        <w:t>MARKEDSFØRINGSTILLADELSESNUMMER (-NUMRE)</w:t>
      </w:r>
    </w:p>
    <w:p w14:paraId="5C3FE9EB" w14:textId="77777777" w:rsidR="00F654DE" w:rsidRPr="00AE297C" w:rsidRDefault="00F654DE" w:rsidP="00F654DE">
      <w:pPr>
        <w:tabs>
          <w:tab w:val="left" w:pos="851"/>
          <w:tab w:val="left" w:pos="8222"/>
        </w:tabs>
        <w:ind w:left="855"/>
        <w:rPr>
          <w:sz w:val="24"/>
          <w:szCs w:val="24"/>
          <w:lang w:eastAsia="da-DK"/>
        </w:rPr>
      </w:pPr>
      <w:r w:rsidRPr="00AE297C">
        <w:rPr>
          <w:sz w:val="24"/>
          <w:szCs w:val="24"/>
        </w:rPr>
        <w:t>30281</w:t>
      </w:r>
    </w:p>
    <w:p w14:paraId="1F1B5A6A" w14:textId="77777777" w:rsidR="008203A8" w:rsidRPr="00AE297C" w:rsidRDefault="008203A8" w:rsidP="008203A8">
      <w:pPr>
        <w:tabs>
          <w:tab w:val="left" w:pos="851"/>
        </w:tabs>
        <w:ind w:left="851"/>
        <w:rPr>
          <w:sz w:val="24"/>
          <w:szCs w:val="24"/>
        </w:rPr>
      </w:pPr>
    </w:p>
    <w:p w14:paraId="776844E9" w14:textId="77777777" w:rsidR="008203A8" w:rsidRPr="00AE297C" w:rsidRDefault="008203A8" w:rsidP="008203A8">
      <w:pPr>
        <w:tabs>
          <w:tab w:val="left" w:pos="851"/>
        </w:tabs>
        <w:ind w:left="851" w:hanging="851"/>
        <w:rPr>
          <w:b/>
          <w:sz w:val="24"/>
          <w:szCs w:val="24"/>
        </w:rPr>
      </w:pPr>
      <w:r w:rsidRPr="00AE297C">
        <w:rPr>
          <w:b/>
          <w:sz w:val="24"/>
          <w:szCs w:val="24"/>
        </w:rPr>
        <w:t>8.</w:t>
      </w:r>
      <w:r w:rsidRPr="00AE297C">
        <w:rPr>
          <w:b/>
          <w:sz w:val="24"/>
          <w:szCs w:val="24"/>
        </w:rPr>
        <w:tab/>
        <w:t>DATO FOR FØRSTE TILLADELSE</w:t>
      </w:r>
    </w:p>
    <w:p w14:paraId="3C3C027F" w14:textId="77777777" w:rsidR="00F654DE" w:rsidRPr="00AE297C" w:rsidRDefault="00F654DE" w:rsidP="00F654DE">
      <w:pPr>
        <w:tabs>
          <w:tab w:val="left" w:pos="851"/>
          <w:tab w:val="left" w:pos="8222"/>
        </w:tabs>
        <w:ind w:left="855"/>
        <w:rPr>
          <w:sz w:val="24"/>
          <w:szCs w:val="24"/>
          <w:lang w:eastAsia="da-DK"/>
        </w:rPr>
      </w:pPr>
      <w:r w:rsidRPr="00AE297C">
        <w:rPr>
          <w:sz w:val="24"/>
          <w:szCs w:val="24"/>
        </w:rPr>
        <w:t>3. december 1999</w:t>
      </w:r>
    </w:p>
    <w:p w14:paraId="0B97284B" w14:textId="076C2057" w:rsidR="0017695E" w:rsidRDefault="0017695E">
      <w:pPr>
        <w:rPr>
          <w:sz w:val="24"/>
          <w:szCs w:val="24"/>
        </w:rPr>
      </w:pPr>
      <w:r>
        <w:rPr>
          <w:sz w:val="24"/>
          <w:szCs w:val="24"/>
        </w:rPr>
        <w:br w:type="page"/>
      </w:r>
    </w:p>
    <w:p w14:paraId="5A215FC7" w14:textId="77777777" w:rsidR="008203A8" w:rsidRPr="00AE297C" w:rsidRDefault="008203A8" w:rsidP="008203A8">
      <w:pPr>
        <w:tabs>
          <w:tab w:val="left" w:pos="851"/>
        </w:tabs>
        <w:ind w:left="851"/>
        <w:rPr>
          <w:sz w:val="24"/>
          <w:szCs w:val="24"/>
        </w:rPr>
      </w:pPr>
      <w:bookmarkStart w:id="0" w:name="_GoBack"/>
      <w:bookmarkEnd w:id="0"/>
    </w:p>
    <w:p w14:paraId="40F18B28" w14:textId="77777777" w:rsidR="008203A8" w:rsidRPr="00AE297C" w:rsidRDefault="008203A8" w:rsidP="008203A8">
      <w:pPr>
        <w:tabs>
          <w:tab w:val="left" w:pos="851"/>
        </w:tabs>
        <w:ind w:left="851" w:hanging="851"/>
        <w:rPr>
          <w:b/>
          <w:sz w:val="24"/>
          <w:szCs w:val="24"/>
        </w:rPr>
      </w:pPr>
      <w:r w:rsidRPr="00AE297C">
        <w:rPr>
          <w:b/>
          <w:sz w:val="24"/>
          <w:szCs w:val="24"/>
        </w:rPr>
        <w:t>9.</w:t>
      </w:r>
      <w:r w:rsidRPr="00AE297C">
        <w:rPr>
          <w:b/>
          <w:sz w:val="24"/>
          <w:szCs w:val="24"/>
        </w:rPr>
        <w:tab/>
        <w:t>DATO FOR SENESTE ÆNDRING AF PRODUKTRESUMÉET</w:t>
      </w:r>
    </w:p>
    <w:p w14:paraId="7A211E40" w14:textId="13915832" w:rsidR="00F654DE" w:rsidRPr="00AE297C" w:rsidRDefault="00F654DE" w:rsidP="00F654DE">
      <w:pPr>
        <w:tabs>
          <w:tab w:val="left" w:pos="851"/>
          <w:tab w:val="left" w:pos="8222"/>
        </w:tabs>
        <w:ind w:left="851" w:hanging="851"/>
        <w:rPr>
          <w:sz w:val="24"/>
          <w:szCs w:val="24"/>
          <w:lang w:eastAsia="da-DK"/>
        </w:rPr>
      </w:pPr>
      <w:r w:rsidRPr="00AE297C">
        <w:rPr>
          <w:sz w:val="24"/>
          <w:szCs w:val="24"/>
        </w:rPr>
        <w:tab/>
      </w:r>
      <w:r w:rsidR="00A6286A">
        <w:rPr>
          <w:sz w:val="24"/>
          <w:szCs w:val="24"/>
        </w:rPr>
        <w:t>21. maj 2024</w:t>
      </w:r>
    </w:p>
    <w:p w14:paraId="403DAC3B" w14:textId="77777777" w:rsidR="008203A8" w:rsidRPr="00AE297C" w:rsidRDefault="008203A8" w:rsidP="008203A8">
      <w:pPr>
        <w:tabs>
          <w:tab w:val="left" w:pos="851"/>
        </w:tabs>
        <w:ind w:left="851"/>
        <w:rPr>
          <w:sz w:val="24"/>
          <w:szCs w:val="24"/>
        </w:rPr>
      </w:pPr>
    </w:p>
    <w:p w14:paraId="19053119" w14:textId="77777777" w:rsidR="008203A8" w:rsidRPr="00AE297C" w:rsidRDefault="008203A8" w:rsidP="008203A8">
      <w:pPr>
        <w:tabs>
          <w:tab w:val="left" w:pos="851"/>
        </w:tabs>
        <w:ind w:left="851" w:hanging="851"/>
        <w:rPr>
          <w:b/>
          <w:sz w:val="24"/>
          <w:szCs w:val="24"/>
        </w:rPr>
      </w:pPr>
      <w:r w:rsidRPr="00AE297C">
        <w:rPr>
          <w:b/>
          <w:sz w:val="24"/>
          <w:szCs w:val="24"/>
        </w:rPr>
        <w:t>10.</w:t>
      </w:r>
      <w:r w:rsidRPr="00AE297C">
        <w:rPr>
          <w:b/>
          <w:sz w:val="24"/>
          <w:szCs w:val="24"/>
        </w:rPr>
        <w:tab/>
        <w:t>KLASSIFICERING AF VETERINÆRLÆGEMIDLER</w:t>
      </w:r>
    </w:p>
    <w:p w14:paraId="6A92DF42" w14:textId="753830FF" w:rsidR="0003527F" w:rsidRPr="0017695E" w:rsidRDefault="00F654DE" w:rsidP="0017695E">
      <w:pPr>
        <w:pStyle w:val="Sidehoved"/>
        <w:tabs>
          <w:tab w:val="clear" w:pos="4819"/>
          <w:tab w:val="left" w:pos="851"/>
          <w:tab w:val="left" w:pos="8222"/>
        </w:tabs>
        <w:ind w:left="851"/>
        <w:rPr>
          <w:szCs w:val="24"/>
        </w:rPr>
      </w:pPr>
      <w:r w:rsidRPr="0017695E">
        <w:rPr>
          <w:szCs w:val="24"/>
        </w:rPr>
        <w:t>BP</w:t>
      </w:r>
    </w:p>
    <w:p w14:paraId="046A91E8" w14:textId="77777777" w:rsidR="0017695E" w:rsidRDefault="0017695E" w:rsidP="0017695E">
      <w:pPr>
        <w:pStyle w:val="Sidehoved"/>
        <w:tabs>
          <w:tab w:val="clear" w:pos="4819"/>
          <w:tab w:val="left" w:pos="851"/>
          <w:tab w:val="left" w:pos="8222"/>
        </w:tabs>
        <w:ind w:left="851"/>
        <w:rPr>
          <w:szCs w:val="24"/>
        </w:rPr>
      </w:pPr>
    </w:p>
    <w:p w14:paraId="11ACAAB0" w14:textId="12D805FE" w:rsidR="0017695E" w:rsidRPr="0017695E" w:rsidRDefault="0017695E" w:rsidP="0017695E">
      <w:pPr>
        <w:pStyle w:val="Sidehoved"/>
        <w:tabs>
          <w:tab w:val="clear" w:pos="4819"/>
          <w:tab w:val="left" w:pos="851"/>
          <w:tab w:val="left" w:pos="8222"/>
        </w:tabs>
        <w:ind w:left="851"/>
        <w:rPr>
          <w:szCs w:val="24"/>
        </w:rPr>
      </w:pPr>
      <w:r w:rsidRPr="0017695E">
        <w:rPr>
          <w:szCs w:val="24"/>
        </w:rPr>
        <w:t>Der findes detaljerede oplysninger om dette veterinærlægemiddel i EU-lægemiddeldatabasen.</w:t>
      </w:r>
    </w:p>
    <w:p w14:paraId="74C11A5A" w14:textId="77777777" w:rsidR="0017695E" w:rsidRPr="00AE297C" w:rsidRDefault="0017695E" w:rsidP="00A6286A">
      <w:pPr>
        <w:pStyle w:val="Sidehoved"/>
        <w:tabs>
          <w:tab w:val="clear" w:pos="4819"/>
          <w:tab w:val="left" w:pos="851"/>
          <w:tab w:val="left" w:pos="8222"/>
        </w:tabs>
        <w:ind w:left="851" w:hanging="851"/>
        <w:rPr>
          <w:szCs w:val="24"/>
        </w:rPr>
      </w:pPr>
    </w:p>
    <w:sectPr w:rsidR="0017695E" w:rsidRPr="00AE297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2303C" w14:textId="77777777" w:rsidR="008A102F" w:rsidRDefault="008A102F">
      <w:r>
        <w:separator/>
      </w:r>
    </w:p>
  </w:endnote>
  <w:endnote w:type="continuationSeparator" w:id="0">
    <w:p w14:paraId="7F21C39B" w14:textId="77777777" w:rsidR="008A102F" w:rsidRDefault="008A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D329" w14:textId="77777777" w:rsidR="004A62CC" w:rsidRDefault="004A62CC">
    <w:pPr>
      <w:pStyle w:val="Sidefod"/>
      <w:pBdr>
        <w:bottom w:val="single" w:sz="6" w:space="1" w:color="auto"/>
      </w:pBdr>
      <w:tabs>
        <w:tab w:val="clear" w:pos="4819"/>
        <w:tab w:val="left" w:pos="8647"/>
      </w:tabs>
      <w:rPr>
        <w:i/>
        <w:snapToGrid w:val="0"/>
        <w:sz w:val="18"/>
      </w:rPr>
    </w:pPr>
  </w:p>
  <w:p w14:paraId="384DAE80" w14:textId="77777777" w:rsidR="004A62CC" w:rsidRDefault="004A62CC">
    <w:pPr>
      <w:pStyle w:val="Sidefod"/>
      <w:tabs>
        <w:tab w:val="clear" w:pos="4819"/>
        <w:tab w:val="left" w:pos="8647"/>
      </w:tabs>
      <w:rPr>
        <w:i/>
        <w:snapToGrid w:val="0"/>
        <w:sz w:val="18"/>
      </w:rPr>
    </w:pPr>
  </w:p>
  <w:p w14:paraId="172C3FD7" w14:textId="1B144C9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26765">
      <w:rPr>
        <w:i/>
        <w:noProof/>
        <w:snapToGrid w:val="0"/>
        <w:sz w:val="18"/>
      </w:rPr>
      <w:t>Virbalan Vet., oral pasta 18,7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081A" w14:textId="77777777" w:rsidR="004A62CC" w:rsidRDefault="004A62CC">
    <w:pPr>
      <w:pStyle w:val="Sidefod"/>
      <w:pBdr>
        <w:bottom w:val="single" w:sz="6" w:space="1" w:color="auto"/>
      </w:pBdr>
      <w:tabs>
        <w:tab w:val="clear" w:pos="4819"/>
        <w:tab w:val="left" w:pos="8647"/>
      </w:tabs>
      <w:rPr>
        <w:i/>
        <w:snapToGrid w:val="0"/>
        <w:sz w:val="18"/>
      </w:rPr>
    </w:pPr>
  </w:p>
  <w:p w14:paraId="6D38C9AD" w14:textId="77777777" w:rsidR="004A62CC" w:rsidRDefault="004A62CC">
    <w:pPr>
      <w:pStyle w:val="Sidefod"/>
      <w:tabs>
        <w:tab w:val="clear" w:pos="4819"/>
        <w:tab w:val="left" w:pos="8647"/>
      </w:tabs>
      <w:rPr>
        <w:i/>
        <w:snapToGrid w:val="0"/>
        <w:sz w:val="18"/>
      </w:rPr>
    </w:pPr>
  </w:p>
  <w:p w14:paraId="369DD1FB" w14:textId="7F93954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26765">
      <w:rPr>
        <w:i/>
        <w:noProof/>
        <w:snapToGrid w:val="0"/>
        <w:sz w:val="18"/>
      </w:rPr>
      <w:t>Virbalan Vet., oral pasta 18,7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FBA03" w14:textId="77777777" w:rsidR="008A102F" w:rsidRDefault="008A102F">
      <w:r>
        <w:separator/>
      </w:r>
    </w:p>
  </w:footnote>
  <w:footnote w:type="continuationSeparator" w:id="0">
    <w:p w14:paraId="186F2D67" w14:textId="77777777" w:rsidR="008A102F" w:rsidRDefault="008A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D22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10000"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62D4B0C"/>
    <w:multiLevelType w:val="hybridMultilevel"/>
    <w:tmpl w:val="7CF6494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AE05CE1"/>
    <w:multiLevelType w:val="hybridMultilevel"/>
    <w:tmpl w:val="F796BE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2F"/>
    <w:rsid w:val="000241E8"/>
    <w:rsid w:val="00026765"/>
    <w:rsid w:val="0003527F"/>
    <w:rsid w:val="0004390D"/>
    <w:rsid w:val="0005355A"/>
    <w:rsid w:val="00065C7D"/>
    <w:rsid w:val="00092AFF"/>
    <w:rsid w:val="000B102C"/>
    <w:rsid w:val="000C6CD4"/>
    <w:rsid w:val="00131D7A"/>
    <w:rsid w:val="001577E4"/>
    <w:rsid w:val="001623D2"/>
    <w:rsid w:val="00162A88"/>
    <w:rsid w:val="00173F52"/>
    <w:rsid w:val="0017695E"/>
    <w:rsid w:val="0018534D"/>
    <w:rsid w:val="001858CA"/>
    <w:rsid w:val="001869DB"/>
    <w:rsid w:val="001903E6"/>
    <w:rsid w:val="001C4AEF"/>
    <w:rsid w:val="001D3CC5"/>
    <w:rsid w:val="00202A14"/>
    <w:rsid w:val="00207C0E"/>
    <w:rsid w:val="002C3E74"/>
    <w:rsid w:val="002D18BF"/>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648F7"/>
    <w:rsid w:val="008803C5"/>
    <w:rsid w:val="008A102F"/>
    <w:rsid w:val="008E4866"/>
    <w:rsid w:val="009202AE"/>
    <w:rsid w:val="00942FB8"/>
    <w:rsid w:val="00960F5F"/>
    <w:rsid w:val="00967486"/>
    <w:rsid w:val="009D66C6"/>
    <w:rsid w:val="009E300C"/>
    <w:rsid w:val="009E5184"/>
    <w:rsid w:val="009F1F5E"/>
    <w:rsid w:val="00A31E52"/>
    <w:rsid w:val="00A6286A"/>
    <w:rsid w:val="00A74A8A"/>
    <w:rsid w:val="00A85606"/>
    <w:rsid w:val="00A86C63"/>
    <w:rsid w:val="00A957A6"/>
    <w:rsid w:val="00A96525"/>
    <w:rsid w:val="00AA0D25"/>
    <w:rsid w:val="00AC012D"/>
    <w:rsid w:val="00AD4D77"/>
    <w:rsid w:val="00AE297C"/>
    <w:rsid w:val="00AE29E5"/>
    <w:rsid w:val="00AE5757"/>
    <w:rsid w:val="00B25EB8"/>
    <w:rsid w:val="00B764E3"/>
    <w:rsid w:val="00B85456"/>
    <w:rsid w:val="00B87267"/>
    <w:rsid w:val="00B93A25"/>
    <w:rsid w:val="00BC634B"/>
    <w:rsid w:val="00BF2AE0"/>
    <w:rsid w:val="00C23267"/>
    <w:rsid w:val="00C41394"/>
    <w:rsid w:val="00C479BF"/>
    <w:rsid w:val="00C66C59"/>
    <w:rsid w:val="00C838AB"/>
    <w:rsid w:val="00C83AA2"/>
    <w:rsid w:val="00CE3A44"/>
    <w:rsid w:val="00CE3F86"/>
    <w:rsid w:val="00CF75B4"/>
    <w:rsid w:val="00D10EE1"/>
    <w:rsid w:val="00D14DBC"/>
    <w:rsid w:val="00D256E6"/>
    <w:rsid w:val="00D37063"/>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654DE"/>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E6496"/>
  <w15:chartTrackingRefBased/>
  <w15:docId w15:val="{484AE352-5047-48A4-94D7-B239EDCE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F654DE"/>
    <w:pPr>
      <w:ind w:left="720"/>
      <w:contextualSpacing/>
    </w:pPr>
    <w:rPr>
      <w:sz w:val="24"/>
      <w:lang w:eastAsia="da-DK"/>
    </w:rPr>
  </w:style>
  <w:style w:type="paragraph" w:styleId="Brdtekstindrykning">
    <w:name w:val="Body Text Indent"/>
    <w:basedOn w:val="Normal"/>
    <w:link w:val="BrdtekstindrykningTegn"/>
    <w:unhideWhenUsed/>
    <w:rsid w:val="00F654DE"/>
    <w:pPr>
      <w:ind w:left="851"/>
    </w:pPr>
    <w:rPr>
      <w:sz w:val="24"/>
      <w:lang w:eastAsia="da-DK"/>
    </w:rPr>
  </w:style>
  <w:style w:type="character" w:customStyle="1" w:styleId="BrdtekstindrykningTegn">
    <w:name w:val="Brødtekstindrykning Tegn"/>
    <w:basedOn w:val="Standardskrifttypeiafsnit"/>
    <w:link w:val="Brdtekstindrykning"/>
    <w:rsid w:val="00F654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3153">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96560500">
      <w:bodyDiv w:val="1"/>
      <w:marLeft w:val="0"/>
      <w:marRight w:val="0"/>
      <w:marTop w:val="0"/>
      <w:marBottom w:val="0"/>
      <w:divBdr>
        <w:top w:val="none" w:sz="0" w:space="0" w:color="auto"/>
        <w:left w:val="none" w:sz="0" w:space="0" w:color="auto"/>
        <w:bottom w:val="none" w:sz="0" w:space="0" w:color="auto"/>
        <w:right w:val="none" w:sz="0" w:space="0" w:color="auto"/>
      </w:divBdr>
    </w:div>
    <w:div w:id="10423448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2961376">
      <w:bodyDiv w:val="1"/>
      <w:marLeft w:val="0"/>
      <w:marRight w:val="0"/>
      <w:marTop w:val="0"/>
      <w:marBottom w:val="0"/>
      <w:divBdr>
        <w:top w:val="none" w:sz="0" w:space="0" w:color="auto"/>
        <w:left w:val="none" w:sz="0" w:space="0" w:color="auto"/>
        <w:bottom w:val="none" w:sz="0" w:space="0" w:color="auto"/>
        <w:right w:val="none" w:sz="0" w:space="0" w:color="auto"/>
      </w:divBdr>
    </w:div>
    <w:div w:id="26909346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5418624">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50742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6666342">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97434523">
      <w:bodyDiv w:val="1"/>
      <w:marLeft w:val="0"/>
      <w:marRight w:val="0"/>
      <w:marTop w:val="0"/>
      <w:marBottom w:val="0"/>
      <w:divBdr>
        <w:top w:val="none" w:sz="0" w:space="0" w:color="auto"/>
        <w:left w:val="none" w:sz="0" w:space="0" w:color="auto"/>
        <w:bottom w:val="none" w:sz="0" w:space="0" w:color="auto"/>
        <w:right w:val="none" w:sz="0" w:space="0" w:color="auto"/>
      </w:divBdr>
    </w:div>
    <w:div w:id="75231766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6065868">
      <w:bodyDiv w:val="1"/>
      <w:marLeft w:val="0"/>
      <w:marRight w:val="0"/>
      <w:marTop w:val="0"/>
      <w:marBottom w:val="0"/>
      <w:divBdr>
        <w:top w:val="none" w:sz="0" w:space="0" w:color="auto"/>
        <w:left w:val="none" w:sz="0" w:space="0" w:color="auto"/>
        <w:bottom w:val="none" w:sz="0" w:space="0" w:color="auto"/>
        <w:right w:val="none" w:sz="0" w:space="0" w:color="auto"/>
      </w:divBdr>
    </w:div>
    <w:div w:id="960266212">
      <w:bodyDiv w:val="1"/>
      <w:marLeft w:val="0"/>
      <w:marRight w:val="0"/>
      <w:marTop w:val="0"/>
      <w:marBottom w:val="0"/>
      <w:divBdr>
        <w:top w:val="none" w:sz="0" w:space="0" w:color="auto"/>
        <w:left w:val="none" w:sz="0" w:space="0" w:color="auto"/>
        <w:bottom w:val="none" w:sz="0" w:space="0" w:color="auto"/>
        <w:right w:val="none" w:sz="0" w:space="0" w:color="auto"/>
      </w:divBdr>
    </w:div>
    <w:div w:id="996805956">
      <w:bodyDiv w:val="1"/>
      <w:marLeft w:val="0"/>
      <w:marRight w:val="0"/>
      <w:marTop w:val="0"/>
      <w:marBottom w:val="0"/>
      <w:divBdr>
        <w:top w:val="none" w:sz="0" w:space="0" w:color="auto"/>
        <w:left w:val="none" w:sz="0" w:space="0" w:color="auto"/>
        <w:bottom w:val="none" w:sz="0" w:space="0" w:color="auto"/>
        <w:right w:val="none" w:sz="0" w:space="0" w:color="auto"/>
      </w:divBdr>
    </w:div>
    <w:div w:id="1026323922">
      <w:bodyDiv w:val="1"/>
      <w:marLeft w:val="0"/>
      <w:marRight w:val="0"/>
      <w:marTop w:val="0"/>
      <w:marBottom w:val="0"/>
      <w:divBdr>
        <w:top w:val="none" w:sz="0" w:space="0" w:color="auto"/>
        <w:left w:val="none" w:sz="0" w:space="0" w:color="auto"/>
        <w:bottom w:val="none" w:sz="0" w:space="0" w:color="auto"/>
        <w:right w:val="none" w:sz="0" w:space="0" w:color="auto"/>
      </w:divBdr>
    </w:div>
    <w:div w:id="1030641683">
      <w:bodyDiv w:val="1"/>
      <w:marLeft w:val="0"/>
      <w:marRight w:val="0"/>
      <w:marTop w:val="0"/>
      <w:marBottom w:val="0"/>
      <w:divBdr>
        <w:top w:val="none" w:sz="0" w:space="0" w:color="auto"/>
        <w:left w:val="none" w:sz="0" w:space="0" w:color="auto"/>
        <w:bottom w:val="none" w:sz="0" w:space="0" w:color="auto"/>
        <w:right w:val="none" w:sz="0" w:space="0" w:color="auto"/>
      </w:divBdr>
    </w:div>
    <w:div w:id="112173135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79736235">
      <w:bodyDiv w:val="1"/>
      <w:marLeft w:val="0"/>
      <w:marRight w:val="0"/>
      <w:marTop w:val="0"/>
      <w:marBottom w:val="0"/>
      <w:divBdr>
        <w:top w:val="none" w:sz="0" w:space="0" w:color="auto"/>
        <w:left w:val="none" w:sz="0" w:space="0" w:color="auto"/>
        <w:bottom w:val="none" w:sz="0" w:space="0" w:color="auto"/>
        <w:right w:val="none" w:sz="0" w:space="0" w:color="auto"/>
      </w:divBdr>
    </w:div>
    <w:div w:id="1208370984">
      <w:bodyDiv w:val="1"/>
      <w:marLeft w:val="0"/>
      <w:marRight w:val="0"/>
      <w:marTop w:val="0"/>
      <w:marBottom w:val="0"/>
      <w:divBdr>
        <w:top w:val="none" w:sz="0" w:space="0" w:color="auto"/>
        <w:left w:val="none" w:sz="0" w:space="0" w:color="auto"/>
        <w:bottom w:val="none" w:sz="0" w:space="0" w:color="auto"/>
        <w:right w:val="none" w:sz="0" w:space="0" w:color="auto"/>
      </w:divBdr>
    </w:div>
    <w:div w:id="1213423042">
      <w:bodyDiv w:val="1"/>
      <w:marLeft w:val="0"/>
      <w:marRight w:val="0"/>
      <w:marTop w:val="0"/>
      <w:marBottom w:val="0"/>
      <w:divBdr>
        <w:top w:val="none" w:sz="0" w:space="0" w:color="auto"/>
        <w:left w:val="none" w:sz="0" w:space="0" w:color="auto"/>
        <w:bottom w:val="none" w:sz="0" w:space="0" w:color="auto"/>
        <w:right w:val="none" w:sz="0" w:space="0" w:color="auto"/>
      </w:divBdr>
    </w:div>
    <w:div w:id="1305503145">
      <w:bodyDiv w:val="1"/>
      <w:marLeft w:val="0"/>
      <w:marRight w:val="0"/>
      <w:marTop w:val="0"/>
      <w:marBottom w:val="0"/>
      <w:divBdr>
        <w:top w:val="none" w:sz="0" w:space="0" w:color="auto"/>
        <w:left w:val="none" w:sz="0" w:space="0" w:color="auto"/>
        <w:bottom w:val="none" w:sz="0" w:space="0" w:color="auto"/>
        <w:right w:val="none" w:sz="0" w:space="0" w:color="auto"/>
      </w:divBdr>
    </w:div>
    <w:div w:id="137503875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17768707">
      <w:bodyDiv w:val="1"/>
      <w:marLeft w:val="0"/>
      <w:marRight w:val="0"/>
      <w:marTop w:val="0"/>
      <w:marBottom w:val="0"/>
      <w:divBdr>
        <w:top w:val="none" w:sz="0" w:space="0" w:color="auto"/>
        <w:left w:val="none" w:sz="0" w:space="0" w:color="auto"/>
        <w:bottom w:val="none" w:sz="0" w:space="0" w:color="auto"/>
        <w:right w:val="none" w:sz="0" w:space="0" w:color="auto"/>
      </w:divBdr>
    </w:div>
    <w:div w:id="1619028838">
      <w:bodyDiv w:val="1"/>
      <w:marLeft w:val="0"/>
      <w:marRight w:val="0"/>
      <w:marTop w:val="0"/>
      <w:marBottom w:val="0"/>
      <w:divBdr>
        <w:top w:val="none" w:sz="0" w:space="0" w:color="auto"/>
        <w:left w:val="none" w:sz="0" w:space="0" w:color="auto"/>
        <w:bottom w:val="none" w:sz="0" w:space="0" w:color="auto"/>
        <w:right w:val="none" w:sz="0" w:space="0" w:color="auto"/>
      </w:divBdr>
    </w:div>
    <w:div w:id="1669479260">
      <w:bodyDiv w:val="1"/>
      <w:marLeft w:val="0"/>
      <w:marRight w:val="0"/>
      <w:marTop w:val="0"/>
      <w:marBottom w:val="0"/>
      <w:divBdr>
        <w:top w:val="none" w:sz="0" w:space="0" w:color="auto"/>
        <w:left w:val="none" w:sz="0" w:space="0" w:color="auto"/>
        <w:bottom w:val="none" w:sz="0" w:space="0" w:color="auto"/>
        <w:right w:val="none" w:sz="0" w:space="0" w:color="auto"/>
      </w:divBdr>
    </w:div>
    <w:div w:id="1673800469">
      <w:bodyDiv w:val="1"/>
      <w:marLeft w:val="0"/>
      <w:marRight w:val="0"/>
      <w:marTop w:val="0"/>
      <w:marBottom w:val="0"/>
      <w:divBdr>
        <w:top w:val="none" w:sz="0" w:space="0" w:color="auto"/>
        <w:left w:val="none" w:sz="0" w:space="0" w:color="auto"/>
        <w:bottom w:val="none" w:sz="0" w:space="0" w:color="auto"/>
        <w:right w:val="none" w:sz="0" w:space="0" w:color="auto"/>
      </w:divBdr>
    </w:div>
    <w:div w:id="1773043274">
      <w:bodyDiv w:val="1"/>
      <w:marLeft w:val="0"/>
      <w:marRight w:val="0"/>
      <w:marTop w:val="0"/>
      <w:marBottom w:val="0"/>
      <w:divBdr>
        <w:top w:val="none" w:sz="0" w:space="0" w:color="auto"/>
        <w:left w:val="none" w:sz="0" w:space="0" w:color="auto"/>
        <w:bottom w:val="none" w:sz="0" w:space="0" w:color="auto"/>
        <w:right w:val="none" w:sz="0" w:space="0" w:color="auto"/>
      </w:divBdr>
    </w:div>
    <w:div w:id="1803573347">
      <w:bodyDiv w:val="1"/>
      <w:marLeft w:val="0"/>
      <w:marRight w:val="0"/>
      <w:marTop w:val="0"/>
      <w:marBottom w:val="0"/>
      <w:divBdr>
        <w:top w:val="none" w:sz="0" w:space="0" w:color="auto"/>
        <w:left w:val="none" w:sz="0" w:space="0" w:color="auto"/>
        <w:bottom w:val="none" w:sz="0" w:space="0" w:color="auto"/>
        <w:right w:val="none" w:sz="0" w:space="0" w:color="auto"/>
      </w:divBdr>
    </w:div>
    <w:div w:id="2083795659">
      <w:bodyDiv w:val="1"/>
      <w:marLeft w:val="0"/>
      <w:marRight w:val="0"/>
      <w:marTop w:val="0"/>
      <w:marBottom w:val="0"/>
      <w:divBdr>
        <w:top w:val="none" w:sz="0" w:space="0" w:color="auto"/>
        <w:left w:val="none" w:sz="0" w:space="0" w:color="auto"/>
        <w:bottom w:val="none" w:sz="0" w:space="0" w:color="auto"/>
        <w:right w:val="none" w:sz="0" w:space="0" w:color="auto"/>
      </w:divBdr>
    </w:div>
    <w:div w:id="2111968929">
      <w:bodyDiv w:val="1"/>
      <w:marLeft w:val="0"/>
      <w:marRight w:val="0"/>
      <w:marTop w:val="0"/>
      <w:marBottom w:val="0"/>
      <w:divBdr>
        <w:top w:val="none" w:sz="0" w:space="0" w:color="auto"/>
        <w:left w:val="none" w:sz="0" w:space="0" w:color="auto"/>
        <w:bottom w:val="none" w:sz="0" w:space="0" w:color="auto"/>
        <w:right w:val="none" w:sz="0" w:space="0" w:color="auto"/>
      </w:divBdr>
    </w:div>
    <w:div w:id="2115861448">
      <w:bodyDiv w:val="1"/>
      <w:marLeft w:val="0"/>
      <w:marRight w:val="0"/>
      <w:marTop w:val="0"/>
      <w:marBottom w:val="0"/>
      <w:divBdr>
        <w:top w:val="none" w:sz="0" w:space="0" w:color="auto"/>
        <w:left w:val="none" w:sz="0" w:space="0" w:color="auto"/>
        <w:bottom w:val="none" w:sz="0" w:space="0" w:color="auto"/>
        <w:right w:val="none" w:sz="0" w:space="0" w:color="auto"/>
      </w:divBdr>
    </w:div>
    <w:div w:id="2117210848">
      <w:bodyDiv w:val="1"/>
      <w:marLeft w:val="0"/>
      <w:marRight w:val="0"/>
      <w:marTop w:val="0"/>
      <w:marBottom w:val="0"/>
      <w:divBdr>
        <w:top w:val="none" w:sz="0" w:space="0" w:color="auto"/>
        <w:left w:val="none" w:sz="0" w:space="0" w:color="auto"/>
        <w:bottom w:val="none" w:sz="0" w:space="0" w:color="auto"/>
        <w:right w:val="none" w:sz="0" w:space="0" w:color="auto"/>
      </w:divBdr>
    </w:div>
    <w:div w:id="2119712451">
      <w:bodyDiv w:val="1"/>
      <w:marLeft w:val="0"/>
      <w:marRight w:val="0"/>
      <w:marTop w:val="0"/>
      <w:marBottom w:val="0"/>
      <w:divBdr>
        <w:top w:val="none" w:sz="0" w:space="0" w:color="auto"/>
        <w:left w:val="none" w:sz="0" w:space="0" w:color="auto"/>
        <w:bottom w:val="none" w:sz="0" w:space="0" w:color="auto"/>
        <w:right w:val="none" w:sz="0" w:space="0" w:color="auto"/>
      </w:divBdr>
    </w:div>
    <w:div w:id="212664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21</TotalTime>
  <Pages>7</Pages>
  <Words>1361</Words>
  <Characters>9153</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2023033109, var. 16, opdatering til QRD9</dc:description>
  <cp:lastModifiedBy>Gitte Jørgensen</cp:lastModifiedBy>
  <cp:revision>11</cp:revision>
  <cp:lastPrinted>2022-05-18T14:03:00Z</cp:lastPrinted>
  <dcterms:created xsi:type="dcterms:W3CDTF">2024-05-21T10:44:00Z</dcterms:created>
  <dcterms:modified xsi:type="dcterms:W3CDTF">2024-05-24T11:03:00Z</dcterms:modified>
</cp:coreProperties>
</file>