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E2F46" w14:textId="77777777" w:rsidR="008203A8" w:rsidRPr="001B0AA4" w:rsidRDefault="008203A8" w:rsidP="008203A8">
      <w:pPr>
        <w:rPr>
          <w:sz w:val="24"/>
          <w:szCs w:val="24"/>
        </w:rPr>
      </w:pPr>
      <w:r w:rsidRPr="001B0AA4">
        <w:rPr>
          <w:noProof/>
          <w:sz w:val="24"/>
          <w:szCs w:val="24"/>
          <w:lang w:eastAsia="da-DK"/>
        </w:rPr>
        <w:drawing>
          <wp:inline distT="0" distB="0" distL="0" distR="0" wp14:anchorId="43C25928" wp14:editId="11E33D1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BA873C8" w14:textId="77777777" w:rsidR="008203A8" w:rsidRPr="001B0AA4" w:rsidRDefault="008203A8" w:rsidP="008203A8">
      <w:pPr>
        <w:rPr>
          <w:sz w:val="24"/>
          <w:szCs w:val="24"/>
        </w:rPr>
      </w:pPr>
    </w:p>
    <w:p w14:paraId="086EBA51" w14:textId="170EFC7C" w:rsidR="008203A8" w:rsidRPr="001B0AA4" w:rsidRDefault="008203A8" w:rsidP="008203A8">
      <w:pPr>
        <w:tabs>
          <w:tab w:val="right" w:pos="9356"/>
        </w:tabs>
        <w:rPr>
          <w:b/>
          <w:sz w:val="24"/>
          <w:szCs w:val="24"/>
        </w:rPr>
      </w:pPr>
      <w:r w:rsidRPr="001B0AA4">
        <w:rPr>
          <w:b/>
          <w:sz w:val="24"/>
          <w:szCs w:val="24"/>
        </w:rPr>
        <w:tab/>
      </w:r>
      <w:r w:rsidR="00B8020C">
        <w:rPr>
          <w:b/>
          <w:sz w:val="24"/>
          <w:szCs w:val="24"/>
        </w:rPr>
        <w:t>31. juli 2023</w:t>
      </w:r>
    </w:p>
    <w:p w14:paraId="1AEE763E" w14:textId="57FF9E44" w:rsidR="008203A8" w:rsidRPr="001B0AA4" w:rsidRDefault="008203A8" w:rsidP="008203A8">
      <w:pPr>
        <w:rPr>
          <w:sz w:val="24"/>
          <w:szCs w:val="24"/>
        </w:rPr>
      </w:pPr>
    </w:p>
    <w:p w14:paraId="0467817B" w14:textId="11DEF8F2" w:rsidR="00B46696" w:rsidRPr="001B0AA4" w:rsidRDefault="00B46696" w:rsidP="008203A8">
      <w:pPr>
        <w:rPr>
          <w:sz w:val="24"/>
          <w:szCs w:val="24"/>
        </w:rPr>
      </w:pPr>
    </w:p>
    <w:p w14:paraId="3201044D" w14:textId="77777777" w:rsidR="00B46696" w:rsidRPr="001B0AA4" w:rsidRDefault="00B46696" w:rsidP="008203A8">
      <w:pPr>
        <w:rPr>
          <w:sz w:val="24"/>
          <w:szCs w:val="24"/>
        </w:rPr>
      </w:pPr>
    </w:p>
    <w:p w14:paraId="72C615C8" w14:textId="77777777" w:rsidR="008203A8" w:rsidRPr="001B0AA4" w:rsidRDefault="008203A8" w:rsidP="008203A8">
      <w:pPr>
        <w:jc w:val="center"/>
        <w:rPr>
          <w:b/>
          <w:sz w:val="24"/>
          <w:szCs w:val="24"/>
        </w:rPr>
      </w:pPr>
      <w:r w:rsidRPr="001B0AA4">
        <w:rPr>
          <w:b/>
          <w:sz w:val="24"/>
          <w:szCs w:val="24"/>
        </w:rPr>
        <w:t>PRODUKTRESUMÉ</w:t>
      </w:r>
    </w:p>
    <w:p w14:paraId="343E8435" w14:textId="77777777" w:rsidR="008203A8" w:rsidRPr="001B0AA4" w:rsidRDefault="008203A8" w:rsidP="008203A8">
      <w:pPr>
        <w:jc w:val="center"/>
        <w:rPr>
          <w:b/>
          <w:sz w:val="24"/>
          <w:szCs w:val="24"/>
        </w:rPr>
      </w:pPr>
    </w:p>
    <w:p w14:paraId="5D62A41E" w14:textId="77777777" w:rsidR="008203A8" w:rsidRPr="001B0AA4" w:rsidRDefault="008203A8" w:rsidP="008203A8">
      <w:pPr>
        <w:jc w:val="center"/>
        <w:rPr>
          <w:b/>
          <w:sz w:val="24"/>
          <w:szCs w:val="24"/>
        </w:rPr>
      </w:pPr>
      <w:r w:rsidRPr="001B0AA4">
        <w:rPr>
          <w:b/>
          <w:sz w:val="24"/>
          <w:szCs w:val="24"/>
        </w:rPr>
        <w:t>for</w:t>
      </w:r>
    </w:p>
    <w:p w14:paraId="2C3EFBF3" w14:textId="77777777" w:rsidR="008203A8" w:rsidRPr="001B0AA4" w:rsidRDefault="008203A8" w:rsidP="008203A8">
      <w:pPr>
        <w:jc w:val="center"/>
        <w:rPr>
          <w:b/>
          <w:sz w:val="24"/>
          <w:szCs w:val="24"/>
        </w:rPr>
      </w:pPr>
    </w:p>
    <w:p w14:paraId="07546615" w14:textId="38A9CC08" w:rsidR="008203A8" w:rsidRPr="001B0AA4" w:rsidRDefault="00F752CA" w:rsidP="008203A8">
      <w:pPr>
        <w:jc w:val="center"/>
        <w:rPr>
          <w:b/>
          <w:sz w:val="24"/>
          <w:szCs w:val="24"/>
        </w:rPr>
      </w:pPr>
      <w:proofErr w:type="spellStart"/>
      <w:r w:rsidRPr="001B0AA4">
        <w:rPr>
          <w:b/>
          <w:sz w:val="24"/>
          <w:szCs w:val="24"/>
        </w:rPr>
        <w:t>Vominil</w:t>
      </w:r>
      <w:proofErr w:type="spellEnd"/>
      <w:r w:rsidRPr="001B0AA4">
        <w:rPr>
          <w:b/>
          <w:sz w:val="24"/>
          <w:szCs w:val="24"/>
        </w:rPr>
        <w:t>, injektionsvæske, opløsning</w:t>
      </w:r>
    </w:p>
    <w:p w14:paraId="75A61C73" w14:textId="77777777" w:rsidR="008203A8" w:rsidRPr="001B0AA4" w:rsidRDefault="008203A8" w:rsidP="008203A8">
      <w:pPr>
        <w:jc w:val="both"/>
        <w:rPr>
          <w:sz w:val="24"/>
          <w:szCs w:val="24"/>
        </w:rPr>
      </w:pPr>
    </w:p>
    <w:p w14:paraId="009E67E9" w14:textId="77777777" w:rsidR="008203A8" w:rsidRPr="001B0AA4" w:rsidRDefault="008203A8" w:rsidP="008203A8">
      <w:pPr>
        <w:jc w:val="both"/>
        <w:rPr>
          <w:sz w:val="24"/>
          <w:szCs w:val="24"/>
        </w:rPr>
      </w:pPr>
    </w:p>
    <w:p w14:paraId="5804FA22" w14:textId="77777777" w:rsidR="008203A8" w:rsidRPr="001B0AA4" w:rsidRDefault="008203A8" w:rsidP="008203A8">
      <w:pPr>
        <w:ind w:left="851" w:hanging="851"/>
        <w:rPr>
          <w:b/>
          <w:sz w:val="24"/>
          <w:szCs w:val="24"/>
        </w:rPr>
      </w:pPr>
      <w:r w:rsidRPr="001B0AA4">
        <w:rPr>
          <w:b/>
          <w:sz w:val="24"/>
          <w:szCs w:val="24"/>
        </w:rPr>
        <w:t>0.</w:t>
      </w:r>
      <w:r w:rsidRPr="001B0AA4">
        <w:rPr>
          <w:b/>
          <w:sz w:val="24"/>
          <w:szCs w:val="24"/>
        </w:rPr>
        <w:tab/>
        <w:t>D.SP.NR.</w:t>
      </w:r>
    </w:p>
    <w:p w14:paraId="51FCD5CD" w14:textId="4ACC0027" w:rsidR="008203A8" w:rsidRPr="001B0AA4" w:rsidRDefault="00F752CA" w:rsidP="008203A8">
      <w:pPr>
        <w:ind w:left="851"/>
        <w:rPr>
          <w:sz w:val="24"/>
          <w:szCs w:val="24"/>
        </w:rPr>
      </w:pPr>
      <w:r w:rsidRPr="001B0AA4">
        <w:rPr>
          <w:sz w:val="24"/>
          <w:szCs w:val="24"/>
        </w:rPr>
        <w:t>33031</w:t>
      </w:r>
    </w:p>
    <w:p w14:paraId="6BA2EA8B" w14:textId="77777777" w:rsidR="008203A8" w:rsidRPr="001B0AA4" w:rsidRDefault="008203A8" w:rsidP="008203A8">
      <w:pPr>
        <w:ind w:left="851"/>
        <w:rPr>
          <w:sz w:val="24"/>
          <w:szCs w:val="24"/>
        </w:rPr>
      </w:pPr>
    </w:p>
    <w:p w14:paraId="640CC4DD" w14:textId="77777777" w:rsidR="008203A8" w:rsidRPr="001B0AA4" w:rsidRDefault="008203A8" w:rsidP="008203A8">
      <w:pPr>
        <w:ind w:left="851" w:hanging="851"/>
        <w:rPr>
          <w:b/>
          <w:sz w:val="24"/>
          <w:szCs w:val="24"/>
        </w:rPr>
      </w:pPr>
      <w:r w:rsidRPr="001B0AA4">
        <w:rPr>
          <w:b/>
          <w:sz w:val="24"/>
          <w:szCs w:val="24"/>
        </w:rPr>
        <w:t>1.</w:t>
      </w:r>
      <w:r w:rsidRPr="001B0AA4">
        <w:rPr>
          <w:b/>
          <w:sz w:val="24"/>
          <w:szCs w:val="24"/>
        </w:rPr>
        <w:tab/>
        <w:t>VETERINÆRLÆGEMIDLETS NAVN</w:t>
      </w:r>
    </w:p>
    <w:p w14:paraId="58E9418D" w14:textId="2C0156D6" w:rsidR="008203A8" w:rsidRPr="001B0AA4" w:rsidRDefault="00F752CA" w:rsidP="008203A8">
      <w:pPr>
        <w:ind w:left="851"/>
        <w:rPr>
          <w:sz w:val="24"/>
          <w:szCs w:val="24"/>
        </w:rPr>
      </w:pPr>
      <w:proofErr w:type="spellStart"/>
      <w:r w:rsidRPr="001B0AA4">
        <w:rPr>
          <w:sz w:val="24"/>
          <w:szCs w:val="24"/>
        </w:rPr>
        <w:t>Vominil</w:t>
      </w:r>
      <w:proofErr w:type="spellEnd"/>
    </w:p>
    <w:p w14:paraId="0784B450" w14:textId="77777777" w:rsidR="008203A8" w:rsidRPr="001B0AA4" w:rsidRDefault="008203A8" w:rsidP="008203A8">
      <w:pPr>
        <w:ind w:left="851"/>
        <w:rPr>
          <w:sz w:val="24"/>
          <w:szCs w:val="24"/>
        </w:rPr>
      </w:pPr>
    </w:p>
    <w:p w14:paraId="09061EBB" w14:textId="62B1209B" w:rsidR="008203A8" w:rsidRPr="001B0AA4" w:rsidRDefault="008203A8" w:rsidP="008203A8">
      <w:pPr>
        <w:ind w:left="851"/>
        <w:rPr>
          <w:sz w:val="24"/>
          <w:szCs w:val="24"/>
        </w:rPr>
      </w:pPr>
      <w:r w:rsidRPr="001B0AA4">
        <w:rPr>
          <w:sz w:val="24"/>
          <w:szCs w:val="24"/>
        </w:rPr>
        <w:t xml:space="preserve">Lægemiddelform: </w:t>
      </w:r>
      <w:r w:rsidR="00F752CA" w:rsidRPr="001B0AA4">
        <w:rPr>
          <w:sz w:val="24"/>
          <w:szCs w:val="24"/>
        </w:rPr>
        <w:t>Injektionsvæske, opløsning</w:t>
      </w:r>
    </w:p>
    <w:p w14:paraId="4AD5B237" w14:textId="1EF67EDF" w:rsidR="008203A8" w:rsidRPr="001B0AA4" w:rsidRDefault="008203A8" w:rsidP="008203A8">
      <w:pPr>
        <w:ind w:left="851"/>
        <w:rPr>
          <w:sz w:val="24"/>
          <w:szCs w:val="24"/>
        </w:rPr>
      </w:pPr>
      <w:r w:rsidRPr="001B0AA4">
        <w:rPr>
          <w:sz w:val="24"/>
          <w:szCs w:val="24"/>
        </w:rPr>
        <w:t xml:space="preserve">Styrke(r): </w:t>
      </w:r>
      <w:r w:rsidR="00F752CA" w:rsidRPr="001B0AA4">
        <w:rPr>
          <w:sz w:val="24"/>
          <w:szCs w:val="24"/>
        </w:rPr>
        <w:t>10 mg/ml</w:t>
      </w:r>
    </w:p>
    <w:p w14:paraId="0322D05C" w14:textId="77777777" w:rsidR="008203A8" w:rsidRPr="001B0AA4" w:rsidRDefault="008203A8" w:rsidP="008203A8">
      <w:pPr>
        <w:ind w:left="851"/>
        <w:rPr>
          <w:sz w:val="24"/>
          <w:szCs w:val="24"/>
        </w:rPr>
      </w:pPr>
    </w:p>
    <w:p w14:paraId="69A00DDF" w14:textId="77777777" w:rsidR="008203A8" w:rsidRPr="001B0AA4" w:rsidRDefault="008203A8" w:rsidP="008203A8">
      <w:pPr>
        <w:ind w:left="851" w:hanging="851"/>
        <w:rPr>
          <w:b/>
          <w:sz w:val="24"/>
          <w:szCs w:val="24"/>
        </w:rPr>
      </w:pPr>
      <w:r w:rsidRPr="001B0AA4">
        <w:rPr>
          <w:b/>
          <w:sz w:val="24"/>
          <w:szCs w:val="24"/>
        </w:rPr>
        <w:t>2.</w:t>
      </w:r>
      <w:r w:rsidRPr="001B0AA4">
        <w:rPr>
          <w:b/>
          <w:sz w:val="24"/>
          <w:szCs w:val="24"/>
        </w:rPr>
        <w:tab/>
        <w:t>KVALITATIV OG KVANTITATIV SAMMENSÆTNING</w:t>
      </w:r>
    </w:p>
    <w:p w14:paraId="341559F9" w14:textId="77777777" w:rsidR="00F752CA" w:rsidRPr="001B0AA4" w:rsidRDefault="00F752CA" w:rsidP="00B46696">
      <w:pPr>
        <w:ind w:left="851"/>
        <w:rPr>
          <w:sz w:val="24"/>
          <w:szCs w:val="24"/>
        </w:rPr>
      </w:pPr>
      <w:r w:rsidRPr="001B0AA4">
        <w:rPr>
          <w:sz w:val="24"/>
          <w:szCs w:val="24"/>
        </w:rPr>
        <w:t>Hver ml indeholder:</w:t>
      </w:r>
    </w:p>
    <w:p w14:paraId="32298571" w14:textId="77777777" w:rsidR="00F752CA" w:rsidRPr="001B0AA4" w:rsidRDefault="00F752CA" w:rsidP="00B46696">
      <w:pPr>
        <w:ind w:left="851"/>
        <w:rPr>
          <w:sz w:val="24"/>
          <w:szCs w:val="24"/>
        </w:rPr>
      </w:pPr>
    </w:p>
    <w:p w14:paraId="7DF10DAC" w14:textId="77777777" w:rsidR="00F752CA" w:rsidRPr="001B0AA4" w:rsidRDefault="00F752CA" w:rsidP="00B46696">
      <w:pPr>
        <w:ind w:left="851"/>
        <w:rPr>
          <w:b/>
          <w:sz w:val="24"/>
          <w:szCs w:val="24"/>
        </w:rPr>
      </w:pPr>
      <w:r w:rsidRPr="001B0AA4">
        <w:rPr>
          <w:b/>
          <w:sz w:val="24"/>
          <w:szCs w:val="24"/>
        </w:rPr>
        <w:t>Aktivt stof:</w:t>
      </w:r>
    </w:p>
    <w:p w14:paraId="23A68695" w14:textId="77777777" w:rsidR="00F752CA" w:rsidRPr="001B0AA4" w:rsidRDefault="00F752CA" w:rsidP="00B46696">
      <w:pPr>
        <w:ind w:left="851"/>
        <w:rPr>
          <w:iCs/>
          <w:sz w:val="24"/>
          <w:szCs w:val="24"/>
        </w:rPr>
      </w:pPr>
      <w:proofErr w:type="spellStart"/>
      <w:r w:rsidRPr="001B0AA4">
        <w:rPr>
          <w:iCs/>
          <w:sz w:val="24"/>
          <w:szCs w:val="24"/>
        </w:rPr>
        <w:t>Maropitant</w:t>
      </w:r>
      <w:proofErr w:type="spellEnd"/>
      <w:r w:rsidRPr="001B0AA4">
        <w:rPr>
          <w:iCs/>
          <w:sz w:val="24"/>
          <w:szCs w:val="24"/>
        </w:rPr>
        <w:t xml:space="preserve"> (som </w:t>
      </w:r>
      <w:proofErr w:type="spellStart"/>
      <w:r w:rsidRPr="001B0AA4">
        <w:rPr>
          <w:iCs/>
          <w:sz w:val="24"/>
          <w:szCs w:val="24"/>
        </w:rPr>
        <w:t>maropitantcitratmonohydrat</w:t>
      </w:r>
      <w:proofErr w:type="spellEnd"/>
      <w:r w:rsidRPr="001B0AA4">
        <w:rPr>
          <w:iCs/>
          <w:sz w:val="24"/>
          <w:szCs w:val="24"/>
        </w:rPr>
        <w:t>)</w:t>
      </w:r>
      <w:r w:rsidRPr="001B0AA4">
        <w:rPr>
          <w:iCs/>
          <w:sz w:val="24"/>
          <w:szCs w:val="24"/>
        </w:rPr>
        <w:tab/>
        <w:t>10 mg</w:t>
      </w:r>
    </w:p>
    <w:p w14:paraId="4685C8C9" w14:textId="77777777" w:rsidR="00F752CA" w:rsidRPr="001B0AA4" w:rsidRDefault="00F752CA" w:rsidP="00B46696">
      <w:pPr>
        <w:ind w:left="851"/>
        <w:rPr>
          <w:sz w:val="24"/>
          <w:szCs w:val="24"/>
        </w:rPr>
      </w:pPr>
    </w:p>
    <w:p w14:paraId="1574ABE0" w14:textId="77777777" w:rsidR="00F752CA" w:rsidRPr="001B0AA4" w:rsidRDefault="00F752CA" w:rsidP="00B46696">
      <w:pPr>
        <w:ind w:left="851"/>
        <w:rPr>
          <w:sz w:val="24"/>
          <w:szCs w:val="24"/>
        </w:rPr>
      </w:pPr>
      <w:r w:rsidRPr="001B0AA4">
        <w:rPr>
          <w:b/>
          <w:sz w:val="24"/>
          <w:szCs w:val="24"/>
        </w:rPr>
        <w:t>Hjælpestoffer:</w:t>
      </w:r>
    </w:p>
    <w:p w14:paraId="37F27695" w14:textId="77777777" w:rsidR="00F752CA" w:rsidRPr="001B0AA4" w:rsidRDefault="00F752CA" w:rsidP="00F752CA">
      <w:pPr>
        <w:tabs>
          <w:tab w:val="left" w:pos="1304"/>
        </w:tabs>
        <w:rPr>
          <w:sz w:val="24"/>
          <w:szCs w:val="24"/>
        </w:rPr>
      </w:pPr>
    </w:p>
    <w:tbl>
      <w:tblPr>
        <w:tblW w:w="864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119"/>
      </w:tblGrid>
      <w:tr w:rsidR="00F752CA" w:rsidRPr="001B0AA4" w14:paraId="091FD1A1" w14:textId="77777777" w:rsidTr="00B46696">
        <w:tc>
          <w:tcPr>
            <w:tcW w:w="4528" w:type="dxa"/>
            <w:tcBorders>
              <w:top w:val="single" w:sz="4" w:space="0" w:color="000000"/>
              <w:left w:val="single" w:sz="4" w:space="0" w:color="000000"/>
              <w:bottom w:val="single" w:sz="4" w:space="0" w:color="000000"/>
              <w:right w:val="single" w:sz="4" w:space="0" w:color="000000"/>
            </w:tcBorders>
            <w:vAlign w:val="center"/>
            <w:hideMark/>
          </w:tcPr>
          <w:p w14:paraId="6BBC1389" w14:textId="77777777" w:rsidR="00F752CA" w:rsidRPr="001B0AA4" w:rsidRDefault="00F752CA">
            <w:pPr>
              <w:spacing w:before="60" w:after="60"/>
              <w:rPr>
                <w:iCs/>
                <w:sz w:val="24"/>
                <w:szCs w:val="24"/>
              </w:rPr>
            </w:pPr>
            <w:r w:rsidRPr="001B0AA4">
              <w:rPr>
                <w:b/>
                <w:bCs/>
                <w:iCs/>
                <w:sz w:val="24"/>
                <w:szCs w:val="24"/>
              </w:rPr>
              <w:t>Kvalitativ sammensætning af hjælpestoffer og andre bestanddele</w:t>
            </w:r>
          </w:p>
        </w:tc>
        <w:tc>
          <w:tcPr>
            <w:tcW w:w="4119" w:type="dxa"/>
            <w:tcBorders>
              <w:top w:val="single" w:sz="4" w:space="0" w:color="000000"/>
              <w:left w:val="single" w:sz="4" w:space="0" w:color="000000"/>
              <w:bottom w:val="single" w:sz="4" w:space="0" w:color="000000"/>
              <w:right w:val="single" w:sz="4" w:space="0" w:color="000000"/>
            </w:tcBorders>
            <w:vAlign w:val="center"/>
            <w:hideMark/>
          </w:tcPr>
          <w:p w14:paraId="29464DB5" w14:textId="77777777" w:rsidR="00F752CA" w:rsidRPr="001B0AA4" w:rsidRDefault="00F752CA">
            <w:pPr>
              <w:spacing w:before="60" w:after="60"/>
              <w:rPr>
                <w:i/>
                <w:iCs/>
                <w:sz w:val="24"/>
                <w:szCs w:val="24"/>
              </w:rPr>
            </w:pPr>
            <w:r w:rsidRPr="001B0AA4">
              <w:rPr>
                <w:b/>
                <w:bCs/>
                <w:iCs/>
                <w:sz w:val="24"/>
                <w:szCs w:val="24"/>
              </w:rPr>
              <w:t>Kvantitativ sammensætning, hvis oplysningen er vigtig for korrekt administration af veterinærlægemidlet</w:t>
            </w:r>
          </w:p>
        </w:tc>
      </w:tr>
      <w:tr w:rsidR="00F752CA" w:rsidRPr="001B0AA4" w14:paraId="6171DF5A" w14:textId="77777777" w:rsidTr="00B46696">
        <w:tc>
          <w:tcPr>
            <w:tcW w:w="4528" w:type="dxa"/>
            <w:tcBorders>
              <w:top w:val="single" w:sz="4" w:space="0" w:color="000000"/>
              <w:left w:val="single" w:sz="4" w:space="0" w:color="000000"/>
              <w:bottom w:val="single" w:sz="4" w:space="0" w:color="000000"/>
              <w:right w:val="single" w:sz="4" w:space="0" w:color="000000"/>
            </w:tcBorders>
            <w:vAlign w:val="center"/>
            <w:hideMark/>
          </w:tcPr>
          <w:p w14:paraId="24B9BBCC" w14:textId="77777777" w:rsidR="00F752CA" w:rsidRPr="001B0AA4" w:rsidRDefault="00F752CA">
            <w:pPr>
              <w:spacing w:before="60" w:after="60"/>
              <w:ind w:left="567" w:hanging="567"/>
              <w:rPr>
                <w:iCs/>
                <w:sz w:val="24"/>
                <w:szCs w:val="24"/>
              </w:rPr>
            </w:pPr>
            <w:r w:rsidRPr="001B0AA4">
              <w:rPr>
                <w:iCs/>
                <w:sz w:val="24"/>
                <w:szCs w:val="24"/>
              </w:rPr>
              <w:t>n-butanol</w:t>
            </w:r>
          </w:p>
        </w:tc>
        <w:tc>
          <w:tcPr>
            <w:tcW w:w="4119" w:type="dxa"/>
            <w:tcBorders>
              <w:top w:val="single" w:sz="4" w:space="0" w:color="000000"/>
              <w:left w:val="single" w:sz="4" w:space="0" w:color="000000"/>
              <w:bottom w:val="single" w:sz="4" w:space="0" w:color="000000"/>
              <w:right w:val="single" w:sz="4" w:space="0" w:color="000000"/>
            </w:tcBorders>
            <w:vAlign w:val="center"/>
            <w:hideMark/>
          </w:tcPr>
          <w:p w14:paraId="04663E54" w14:textId="77777777" w:rsidR="00F752CA" w:rsidRPr="001B0AA4" w:rsidRDefault="00F752CA">
            <w:pPr>
              <w:spacing w:before="60" w:after="60"/>
              <w:rPr>
                <w:iCs/>
                <w:sz w:val="24"/>
                <w:szCs w:val="24"/>
                <w:highlight w:val="yellow"/>
              </w:rPr>
            </w:pPr>
            <w:r w:rsidRPr="001B0AA4">
              <w:rPr>
                <w:iCs/>
                <w:sz w:val="24"/>
                <w:szCs w:val="24"/>
              </w:rPr>
              <w:t>22,00 mg</w:t>
            </w:r>
          </w:p>
        </w:tc>
      </w:tr>
      <w:tr w:rsidR="00F752CA" w:rsidRPr="001B0AA4" w14:paraId="225AF521" w14:textId="77777777" w:rsidTr="00B46696">
        <w:tc>
          <w:tcPr>
            <w:tcW w:w="4528" w:type="dxa"/>
            <w:tcBorders>
              <w:top w:val="single" w:sz="4" w:space="0" w:color="000000"/>
              <w:left w:val="single" w:sz="4" w:space="0" w:color="000000"/>
              <w:bottom w:val="single" w:sz="4" w:space="0" w:color="000000"/>
              <w:right w:val="single" w:sz="4" w:space="0" w:color="000000"/>
            </w:tcBorders>
            <w:vAlign w:val="center"/>
            <w:hideMark/>
          </w:tcPr>
          <w:p w14:paraId="68925A6E" w14:textId="77777777" w:rsidR="00F752CA" w:rsidRPr="001B0AA4" w:rsidRDefault="00F752CA">
            <w:pPr>
              <w:spacing w:before="60" w:after="60"/>
              <w:rPr>
                <w:iCs/>
                <w:sz w:val="24"/>
                <w:szCs w:val="24"/>
              </w:rPr>
            </w:pPr>
            <w:proofErr w:type="spellStart"/>
            <w:r w:rsidRPr="001B0AA4">
              <w:rPr>
                <w:iCs/>
                <w:sz w:val="24"/>
                <w:szCs w:val="24"/>
              </w:rPr>
              <w:t>Sulfobutylether</w:t>
            </w:r>
            <w:proofErr w:type="spellEnd"/>
            <w:r w:rsidRPr="001B0AA4">
              <w:rPr>
                <w:iCs/>
                <w:sz w:val="24"/>
                <w:szCs w:val="24"/>
              </w:rPr>
              <w:t>-beta-</w:t>
            </w:r>
            <w:proofErr w:type="spellStart"/>
            <w:r w:rsidRPr="001B0AA4">
              <w:rPr>
                <w:iCs/>
                <w:sz w:val="24"/>
                <w:szCs w:val="24"/>
              </w:rPr>
              <w:t>cyclodextrinnatrium</w:t>
            </w:r>
            <w:proofErr w:type="spellEnd"/>
            <w:r w:rsidRPr="001B0AA4">
              <w:rPr>
                <w:iCs/>
                <w:sz w:val="24"/>
                <w:szCs w:val="24"/>
              </w:rPr>
              <w:t xml:space="preserve"> (SBECD)</w:t>
            </w:r>
          </w:p>
        </w:tc>
        <w:tc>
          <w:tcPr>
            <w:tcW w:w="4119" w:type="dxa"/>
            <w:tcBorders>
              <w:top w:val="single" w:sz="4" w:space="0" w:color="000000"/>
              <w:left w:val="single" w:sz="4" w:space="0" w:color="000000"/>
              <w:bottom w:val="single" w:sz="4" w:space="0" w:color="000000"/>
              <w:right w:val="single" w:sz="4" w:space="0" w:color="000000"/>
            </w:tcBorders>
            <w:vAlign w:val="center"/>
          </w:tcPr>
          <w:p w14:paraId="51A42CE4" w14:textId="77777777" w:rsidR="00F752CA" w:rsidRPr="001B0AA4" w:rsidRDefault="00F752CA">
            <w:pPr>
              <w:spacing w:before="60" w:after="60"/>
              <w:rPr>
                <w:iCs/>
                <w:sz w:val="24"/>
                <w:szCs w:val="24"/>
                <w:highlight w:val="yellow"/>
              </w:rPr>
            </w:pPr>
          </w:p>
        </w:tc>
      </w:tr>
      <w:tr w:rsidR="00F752CA" w:rsidRPr="001B0AA4" w14:paraId="2F8297B7" w14:textId="77777777" w:rsidTr="00B46696">
        <w:tc>
          <w:tcPr>
            <w:tcW w:w="4528" w:type="dxa"/>
            <w:tcBorders>
              <w:top w:val="single" w:sz="4" w:space="0" w:color="000000"/>
              <w:left w:val="single" w:sz="4" w:space="0" w:color="000000"/>
              <w:bottom w:val="single" w:sz="4" w:space="0" w:color="000000"/>
              <w:right w:val="single" w:sz="4" w:space="0" w:color="000000"/>
            </w:tcBorders>
            <w:vAlign w:val="center"/>
            <w:hideMark/>
          </w:tcPr>
          <w:p w14:paraId="167AC5B6" w14:textId="77777777" w:rsidR="00F752CA" w:rsidRPr="001B0AA4" w:rsidRDefault="00F752CA">
            <w:pPr>
              <w:spacing w:before="60" w:after="60"/>
              <w:rPr>
                <w:iCs/>
                <w:sz w:val="24"/>
                <w:szCs w:val="24"/>
              </w:rPr>
            </w:pPr>
            <w:r w:rsidRPr="001B0AA4">
              <w:rPr>
                <w:iCs/>
                <w:sz w:val="24"/>
                <w:szCs w:val="24"/>
              </w:rPr>
              <w:t>Vand til injektionsvæsker</w:t>
            </w:r>
          </w:p>
        </w:tc>
        <w:tc>
          <w:tcPr>
            <w:tcW w:w="4119" w:type="dxa"/>
            <w:tcBorders>
              <w:top w:val="single" w:sz="4" w:space="0" w:color="000000"/>
              <w:left w:val="single" w:sz="4" w:space="0" w:color="000000"/>
              <w:bottom w:val="single" w:sz="4" w:space="0" w:color="000000"/>
              <w:right w:val="single" w:sz="4" w:space="0" w:color="000000"/>
            </w:tcBorders>
            <w:vAlign w:val="center"/>
          </w:tcPr>
          <w:p w14:paraId="7EFF9EF8" w14:textId="77777777" w:rsidR="00F752CA" w:rsidRPr="001B0AA4" w:rsidRDefault="00F752CA">
            <w:pPr>
              <w:spacing w:before="60" w:after="60"/>
              <w:rPr>
                <w:iCs/>
                <w:sz w:val="24"/>
                <w:szCs w:val="24"/>
                <w:highlight w:val="yellow"/>
              </w:rPr>
            </w:pPr>
          </w:p>
        </w:tc>
      </w:tr>
    </w:tbl>
    <w:p w14:paraId="400318A1" w14:textId="77777777" w:rsidR="00F752CA" w:rsidRPr="001B0AA4" w:rsidRDefault="00F752CA" w:rsidP="00F752CA">
      <w:pPr>
        <w:tabs>
          <w:tab w:val="left" w:pos="1304"/>
        </w:tabs>
        <w:rPr>
          <w:sz w:val="24"/>
          <w:szCs w:val="24"/>
        </w:rPr>
      </w:pPr>
    </w:p>
    <w:p w14:paraId="51D4A776" w14:textId="77777777" w:rsidR="00F752CA" w:rsidRPr="001B0AA4" w:rsidRDefault="00F752CA" w:rsidP="00B46696">
      <w:pPr>
        <w:ind w:left="851"/>
        <w:rPr>
          <w:sz w:val="24"/>
          <w:szCs w:val="24"/>
        </w:rPr>
      </w:pPr>
      <w:r w:rsidRPr="001B0AA4">
        <w:rPr>
          <w:sz w:val="24"/>
          <w:szCs w:val="24"/>
        </w:rPr>
        <w:t xml:space="preserve">Klar, farveløs til næsten farveløs injektionsvæske, opløsning. </w:t>
      </w:r>
    </w:p>
    <w:p w14:paraId="0845B707" w14:textId="33377C32" w:rsidR="008203A8" w:rsidRPr="001B0AA4" w:rsidRDefault="008203A8" w:rsidP="008203A8">
      <w:pPr>
        <w:ind w:left="851"/>
        <w:rPr>
          <w:sz w:val="24"/>
          <w:szCs w:val="24"/>
        </w:rPr>
      </w:pPr>
    </w:p>
    <w:p w14:paraId="72A44B0D" w14:textId="77777777" w:rsidR="00B46696" w:rsidRPr="001B0AA4" w:rsidRDefault="00B46696" w:rsidP="008203A8">
      <w:pPr>
        <w:ind w:left="851"/>
        <w:rPr>
          <w:sz w:val="24"/>
          <w:szCs w:val="24"/>
        </w:rPr>
      </w:pPr>
    </w:p>
    <w:p w14:paraId="758B4CB3" w14:textId="77777777" w:rsidR="008203A8" w:rsidRPr="001B0AA4" w:rsidRDefault="008203A8" w:rsidP="008203A8">
      <w:pPr>
        <w:ind w:left="851" w:hanging="851"/>
        <w:rPr>
          <w:b/>
          <w:sz w:val="24"/>
          <w:szCs w:val="24"/>
        </w:rPr>
      </w:pPr>
      <w:r w:rsidRPr="001B0AA4">
        <w:rPr>
          <w:b/>
          <w:sz w:val="24"/>
          <w:szCs w:val="24"/>
        </w:rPr>
        <w:t>3.</w:t>
      </w:r>
      <w:r w:rsidRPr="001B0AA4">
        <w:rPr>
          <w:b/>
          <w:sz w:val="24"/>
          <w:szCs w:val="24"/>
        </w:rPr>
        <w:tab/>
        <w:t>KLINISKE OPLYSNINGER</w:t>
      </w:r>
    </w:p>
    <w:p w14:paraId="7C0A61F7" w14:textId="77777777" w:rsidR="008203A8" w:rsidRPr="001B0AA4" w:rsidRDefault="008203A8" w:rsidP="008203A8">
      <w:pPr>
        <w:tabs>
          <w:tab w:val="left" w:pos="851"/>
        </w:tabs>
        <w:ind w:left="851"/>
        <w:rPr>
          <w:sz w:val="24"/>
          <w:szCs w:val="24"/>
        </w:rPr>
      </w:pPr>
    </w:p>
    <w:p w14:paraId="355D3326" w14:textId="77777777" w:rsidR="008203A8" w:rsidRPr="001B0AA4" w:rsidRDefault="008203A8" w:rsidP="008203A8">
      <w:pPr>
        <w:ind w:left="851" w:hanging="851"/>
        <w:rPr>
          <w:b/>
          <w:sz w:val="24"/>
          <w:szCs w:val="24"/>
          <w:u w:val="single"/>
        </w:rPr>
      </w:pPr>
      <w:r w:rsidRPr="001B0AA4">
        <w:rPr>
          <w:b/>
          <w:sz w:val="24"/>
          <w:szCs w:val="24"/>
        </w:rPr>
        <w:t>3.1</w:t>
      </w:r>
      <w:r w:rsidRPr="001B0AA4">
        <w:rPr>
          <w:b/>
          <w:sz w:val="24"/>
          <w:szCs w:val="24"/>
        </w:rPr>
        <w:tab/>
        <w:t>Dyrearter, som lægemidlet er beregnet til</w:t>
      </w:r>
    </w:p>
    <w:p w14:paraId="39DBA291" w14:textId="77777777" w:rsidR="00F752CA" w:rsidRPr="001B0AA4" w:rsidRDefault="00F752CA" w:rsidP="00B46696">
      <w:pPr>
        <w:ind w:left="851"/>
        <w:rPr>
          <w:sz w:val="24"/>
          <w:szCs w:val="24"/>
        </w:rPr>
      </w:pPr>
      <w:r w:rsidRPr="001B0AA4">
        <w:rPr>
          <w:sz w:val="24"/>
          <w:szCs w:val="24"/>
        </w:rPr>
        <w:t xml:space="preserve">Hund og kat. </w:t>
      </w:r>
    </w:p>
    <w:p w14:paraId="6FB4BF83" w14:textId="77777777" w:rsidR="008203A8" w:rsidRPr="001B0AA4" w:rsidRDefault="008203A8" w:rsidP="008203A8">
      <w:pPr>
        <w:ind w:left="851"/>
        <w:rPr>
          <w:sz w:val="24"/>
          <w:szCs w:val="24"/>
        </w:rPr>
      </w:pPr>
    </w:p>
    <w:p w14:paraId="0423FCDB" w14:textId="77777777" w:rsidR="008203A8" w:rsidRPr="001B0AA4" w:rsidRDefault="008203A8" w:rsidP="008203A8">
      <w:pPr>
        <w:pStyle w:val="Sidehoved"/>
        <w:tabs>
          <w:tab w:val="clear" w:pos="4819"/>
        </w:tabs>
        <w:ind w:left="851" w:hanging="851"/>
        <w:rPr>
          <w:b/>
          <w:szCs w:val="24"/>
        </w:rPr>
      </w:pPr>
      <w:r w:rsidRPr="001B0AA4">
        <w:rPr>
          <w:b/>
          <w:szCs w:val="24"/>
        </w:rPr>
        <w:t>3.2</w:t>
      </w:r>
      <w:r w:rsidRPr="001B0AA4">
        <w:rPr>
          <w:b/>
          <w:szCs w:val="24"/>
        </w:rPr>
        <w:tab/>
        <w:t>Terapeutiske indikationer for hver dyreart, som lægemidlet er beregnet til</w:t>
      </w:r>
    </w:p>
    <w:p w14:paraId="6715070B" w14:textId="77777777" w:rsidR="00F752CA" w:rsidRPr="001B0AA4" w:rsidRDefault="00F752CA" w:rsidP="00B46696">
      <w:pPr>
        <w:tabs>
          <w:tab w:val="left" w:pos="1304"/>
        </w:tabs>
        <w:ind w:left="851"/>
        <w:rPr>
          <w:sz w:val="24"/>
          <w:szCs w:val="24"/>
        </w:rPr>
      </w:pPr>
      <w:r w:rsidRPr="001B0AA4">
        <w:rPr>
          <w:sz w:val="24"/>
          <w:szCs w:val="24"/>
        </w:rPr>
        <w:t>Hund</w:t>
      </w:r>
    </w:p>
    <w:p w14:paraId="2CBC140E" w14:textId="77777777" w:rsidR="00F752CA" w:rsidRPr="001B0AA4" w:rsidRDefault="00F752CA" w:rsidP="00B46696">
      <w:pPr>
        <w:pStyle w:val="Listeafsnit"/>
        <w:numPr>
          <w:ilvl w:val="0"/>
          <w:numId w:val="4"/>
        </w:numPr>
        <w:tabs>
          <w:tab w:val="clear" w:pos="567"/>
        </w:tabs>
        <w:spacing w:line="240" w:lineRule="auto"/>
        <w:ind w:left="1276" w:hanging="425"/>
        <w:rPr>
          <w:sz w:val="24"/>
          <w:szCs w:val="24"/>
          <w:lang w:val="da-DK"/>
        </w:rPr>
      </w:pPr>
      <w:r w:rsidRPr="001B0AA4">
        <w:rPr>
          <w:sz w:val="24"/>
          <w:szCs w:val="24"/>
          <w:lang w:val="da-DK"/>
        </w:rPr>
        <w:t xml:space="preserve">Til behandling og forebyggelse af kvalme forårsaget af kemoterapi. </w:t>
      </w:r>
    </w:p>
    <w:p w14:paraId="465A1582" w14:textId="77777777" w:rsidR="00F752CA" w:rsidRPr="001B0AA4" w:rsidRDefault="00F752CA" w:rsidP="00B46696">
      <w:pPr>
        <w:pStyle w:val="Listeafsnit"/>
        <w:numPr>
          <w:ilvl w:val="0"/>
          <w:numId w:val="4"/>
        </w:numPr>
        <w:tabs>
          <w:tab w:val="clear" w:pos="567"/>
        </w:tabs>
        <w:spacing w:line="240" w:lineRule="auto"/>
        <w:ind w:left="1276" w:hanging="425"/>
        <w:rPr>
          <w:sz w:val="24"/>
          <w:szCs w:val="24"/>
          <w:lang w:val="da-DK"/>
        </w:rPr>
      </w:pPr>
      <w:r w:rsidRPr="001B0AA4">
        <w:rPr>
          <w:sz w:val="24"/>
          <w:szCs w:val="24"/>
          <w:lang w:val="da-DK"/>
        </w:rPr>
        <w:t>Til forebyggelse af opkastning, undtagen opkastning forårsaget af transportsyge.</w:t>
      </w:r>
    </w:p>
    <w:p w14:paraId="08F7ED74" w14:textId="77777777" w:rsidR="00F752CA" w:rsidRPr="001B0AA4" w:rsidRDefault="00F752CA" w:rsidP="00B46696">
      <w:pPr>
        <w:pStyle w:val="Listeafsnit"/>
        <w:numPr>
          <w:ilvl w:val="0"/>
          <w:numId w:val="4"/>
        </w:numPr>
        <w:tabs>
          <w:tab w:val="clear" w:pos="567"/>
        </w:tabs>
        <w:spacing w:line="240" w:lineRule="auto"/>
        <w:ind w:left="1276" w:hanging="425"/>
        <w:rPr>
          <w:sz w:val="24"/>
          <w:szCs w:val="24"/>
          <w:lang w:val="da-DK"/>
        </w:rPr>
      </w:pPr>
      <w:r w:rsidRPr="001B0AA4">
        <w:rPr>
          <w:sz w:val="24"/>
          <w:szCs w:val="24"/>
          <w:lang w:val="da-DK"/>
        </w:rPr>
        <w:t xml:space="preserve">Til behandling af opkastning i kombination med andre støttende foranstaltninger. </w:t>
      </w:r>
    </w:p>
    <w:p w14:paraId="2A5D2AB9" w14:textId="77777777" w:rsidR="00F752CA" w:rsidRPr="001B0AA4" w:rsidRDefault="00F752CA" w:rsidP="00B46696">
      <w:pPr>
        <w:pStyle w:val="Listeafsnit"/>
        <w:numPr>
          <w:ilvl w:val="0"/>
          <w:numId w:val="4"/>
        </w:numPr>
        <w:tabs>
          <w:tab w:val="clear" w:pos="567"/>
        </w:tabs>
        <w:spacing w:line="240" w:lineRule="auto"/>
        <w:ind w:left="1276" w:hanging="425"/>
        <w:rPr>
          <w:sz w:val="24"/>
          <w:szCs w:val="24"/>
          <w:lang w:val="da-DK"/>
        </w:rPr>
      </w:pPr>
      <w:r w:rsidRPr="001B0AA4">
        <w:rPr>
          <w:sz w:val="24"/>
          <w:szCs w:val="24"/>
          <w:lang w:val="da-DK"/>
        </w:rPr>
        <w:t xml:space="preserve">Til forebyggelse af perioperativ kvalme og opkastning samt forbedring af restitution efter universel anæstesi ved anvendelse af μ-opiatreceptoragonisten morfin. </w:t>
      </w:r>
    </w:p>
    <w:p w14:paraId="533CBBCB" w14:textId="77777777" w:rsidR="00F752CA" w:rsidRPr="001B0AA4" w:rsidRDefault="00F752CA" w:rsidP="00B46696">
      <w:pPr>
        <w:tabs>
          <w:tab w:val="left" w:pos="1304"/>
        </w:tabs>
        <w:ind w:left="851"/>
        <w:rPr>
          <w:sz w:val="24"/>
          <w:szCs w:val="24"/>
        </w:rPr>
      </w:pPr>
    </w:p>
    <w:p w14:paraId="5BFD4A9D" w14:textId="77777777" w:rsidR="00F752CA" w:rsidRPr="001B0AA4" w:rsidRDefault="00F752CA" w:rsidP="00B46696">
      <w:pPr>
        <w:tabs>
          <w:tab w:val="left" w:pos="1304"/>
        </w:tabs>
        <w:ind w:left="851"/>
        <w:rPr>
          <w:sz w:val="24"/>
          <w:szCs w:val="24"/>
        </w:rPr>
      </w:pPr>
      <w:r w:rsidRPr="001B0AA4">
        <w:rPr>
          <w:sz w:val="24"/>
          <w:szCs w:val="24"/>
        </w:rPr>
        <w:t>Kat</w:t>
      </w:r>
    </w:p>
    <w:p w14:paraId="1F244A25" w14:textId="77777777" w:rsidR="00F752CA" w:rsidRPr="001B0AA4" w:rsidRDefault="00F752CA" w:rsidP="00B46696">
      <w:pPr>
        <w:pStyle w:val="Listeafsnit"/>
        <w:numPr>
          <w:ilvl w:val="0"/>
          <w:numId w:val="5"/>
        </w:numPr>
        <w:tabs>
          <w:tab w:val="clear" w:pos="567"/>
        </w:tabs>
        <w:spacing w:line="240" w:lineRule="auto"/>
        <w:ind w:left="1276" w:hanging="425"/>
        <w:rPr>
          <w:sz w:val="24"/>
          <w:szCs w:val="24"/>
          <w:lang w:val="da-DK"/>
        </w:rPr>
      </w:pPr>
      <w:r w:rsidRPr="001B0AA4">
        <w:rPr>
          <w:sz w:val="24"/>
          <w:szCs w:val="24"/>
          <w:lang w:val="da-DK"/>
        </w:rPr>
        <w:t xml:space="preserve">Til forebyggelse af opkastning og reduktion af kvalme, undtagen hvis det er forårsaget af transportsyge. </w:t>
      </w:r>
    </w:p>
    <w:p w14:paraId="4E3D3080" w14:textId="77777777" w:rsidR="00F752CA" w:rsidRPr="001B0AA4" w:rsidRDefault="00F752CA" w:rsidP="00B46696">
      <w:pPr>
        <w:pStyle w:val="Listeafsnit"/>
        <w:numPr>
          <w:ilvl w:val="0"/>
          <w:numId w:val="5"/>
        </w:numPr>
        <w:tabs>
          <w:tab w:val="clear" w:pos="567"/>
        </w:tabs>
        <w:spacing w:line="240" w:lineRule="auto"/>
        <w:ind w:left="1276" w:hanging="425"/>
        <w:rPr>
          <w:sz w:val="24"/>
          <w:szCs w:val="24"/>
          <w:lang w:val="da-DK"/>
        </w:rPr>
      </w:pPr>
      <w:r w:rsidRPr="001B0AA4">
        <w:rPr>
          <w:sz w:val="24"/>
          <w:szCs w:val="24"/>
          <w:lang w:val="da-DK"/>
        </w:rPr>
        <w:t xml:space="preserve">Til behandling af opkastning i kombination med andre støttende foranstaltninger. </w:t>
      </w:r>
    </w:p>
    <w:p w14:paraId="0EF636B9" w14:textId="77777777" w:rsidR="008203A8" w:rsidRPr="001B0AA4" w:rsidRDefault="008203A8" w:rsidP="008203A8">
      <w:pPr>
        <w:pStyle w:val="Sidehoved"/>
        <w:ind w:left="851"/>
        <w:rPr>
          <w:szCs w:val="24"/>
        </w:rPr>
      </w:pPr>
    </w:p>
    <w:p w14:paraId="169E1FF7" w14:textId="77777777" w:rsidR="008203A8" w:rsidRPr="001B0AA4" w:rsidRDefault="008203A8" w:rsidP="008203A8">
      <w:pPr>
        <w:pStyle w:val="Sidehoved"/>
        <w:tabs>
          <w:tab w:val="clear" w:pos="4819"/>
          <w:tab w:val="left" w:pos="851"/>
        </w:tabs>
        <w:ind w:left="851" w:hanging="851"/>
        <w:rPr>
          <w:b/>
          <w:szCs w:val="24"/>
        </w:rPr>
      </w:pPr>
      <w:r w:rsidRPr="001B0AA4">
        <w:rPr>
          <w:b/>
          <w:szCs w:val="24"/>
        </w:rPr>
        <w:t>3.3</w:t>
      </w:r>
      <w:r w:rsidRPr="001B0AA4">
        <w:rPr>
          <w:b/>
          <w:szCs w:val="24"/>
        </w:rPr>
        <w:tab/>
        <w:t>Kontraindikationer</w:t>
      </w:r>
    </w:p>
    <w:p w14:paraId="259F4F95" w14:textId="77777777" w:rsidR="00F752CA" w:rsidRPr="001B0AA4" w:rsidRDefault="00F752CA" w:rsidP="00B46696">
      <w:pPr>
        <w:ind w:left="851"/>
        <w:rPr>
          <w:sz w:val="24"/>
          <w:szCs w:val="24"/>
        </w:rPr>
      </w:pPr>
      <w:r w:rsidRPr="001B0AA4">
        <w:rPr>
          <w:sz w:val="24"/>
          <w:szCs w:val="24"/>
        </w:rPr>
        <w:t>Må ikke anvendes i tilfælde af overfølsomhed over for det aktive stof eller over for et eller flere af hjælpestofferne.</w:t>
      </w:r>
    </w:p>
    <w:p w14:paraId="7F7C9C39" w14:textId="77777777" w:rsidR="008203A8" w:rsidRPr="001B0AA4" w:rsidRDefault="008203A8" w:rsidP="008203A8">
      <w:pPr>
        <w:pStyle w:val="Sidehoved"/>
        <w:tabs>
          <w:tab w:val="clear" w:pos="4819"/>
        </w:tabs>
        <w:ind w:left="851"/>
        <w:rPr>
          <w:szCs w:val="24"/>
        </w:rPr>
      </w:pPr>
    </w:p>
    <w:p w14:paraId="6A82229A" w14:textId="77777777" w:rsidR="008203A8" w:rsidRPr="001B0AA4" w:rsidRDefault="008203A8" w:rsidP="008203A8">
      <w:pPr>
        <w:tabs>
          <w:tab w:val="left" w:pos="851"/>
        </w:tabs>
        <w:ind w:left="851" w:hanging="851"/>
        <w:rPr>
          <w:b/>
          <w:sz w:val="24"/>
          <w:szCs w:val="24"/>
        </w:rPr>
      </w:pPr>
      <w:r w:rsidRPr="001B0AA4">
        <w:rPr>
          <w:b/>
          <w:sz w:val="24"/>
          <w:szCs w:val="24"/>
        </w:rPr>
        <w:t>3.4</w:t>
      </w:r>
      <w:r w:rsidRPr="001B0AA4">
        <w:rPr>
          <w:b/>
          <w:sz w:val="24"/>
          <w:szCs w:val="24"/>
        </w:rPr>
        <w:tab/>
        <w:t>Særlige advarsler</w:t>
      </w:r>
    </w:p>
    <w:p w14:paraId="3681DABE" w14:textId="1337B8C9" w:rsidR="00F752CA" w:rsidRPr="001B0AA4" w:rsidRDefault="00F752CA" w:rsidP="00B46696">
      <w:pPr>
        <w:ind w:left="851"/>
        <w:rPr>
          <w:sz w:val="24"/>
          <w:szCs w:val="24"/>
        </w:rPr>
      </w:pPr>
      <w:r w:rsidRPr="001B0AA4">
        <w:rPr>
          <w:sz w:val="24"/>
          <w:szCs w:val="24"/>
        </w:rPr>
        <w:t>Opkastning kan være forbundet med alvorlige, stærkt svækkende tilstande, herunder blokeringer i mave-tarm</w:t>
      </w:r>
      <w:r w:rsidR="002116AD">
        <w:rPr>
          <w:sz w:val="24"/>
          <w:szCs w:val="24"/>
        </w:rPr>
        <w:t>-</w:t>
      </w:r>
      <w:r w:rsidRPr="001B0AA4">
        <w:rPr>
          <w:sz w:val="24"/>
          <w:szCs w:val="24"/>
        </w:rPr>
        <w:t xml:space="preserve">kanalen. Der bør derfor iværksættes passende diagnostiske evalueringer. </w:t>
      </w:r>
    </w:p>
    <w:p w14:paraId="2EB184B7" w14:textId="77777777" w:rsidR="00F752CA" w:rsidRPr="001B0AA4" w:rsidRDefault="00F752CA" w:rsidP="00B46696">
      <w:pPr>
        <w:ind w:left="851"/>
        <w:rPr>
          <w:sz w:val="24"/>
          <w:szCs w:val="24"/>
        </w:rPr>
      </w:pPr>
    </w:p>
    <w:p w14:paraId="6B3D2437" w14:textId="77777777" w:rsidR="00F752CA" w:rsidRPr="001B0AA4" w:rsidRDefault="00F752CA" w:rsidP="00B46696">
      <w:pPr>
        <w:ind w:left="851"/>
        <w:rPr>
          <w:sz w:val="24"/>
          <w:szCs w:val="24"/>
        </w:rPr>
      </w:pPr>
      <w:r w:rsidRPr="001B0AA4">
        <w:rPr>
          <w:sz w:val="24"/>
          <w:szCs w:val="24"/>
        </w:rPr>
        <w:t xml:space="preserve">God veterinærpraksis foreskriver, at </w:t>
      </w:r>
      <w:proofErr w:type="spellStart"/>
      <w:r w:rsidRPr="001B0AA4">
        <w:rPr>
          <w:sz w:val="24"/>
          <w:szCs w:val="24"/>
        </w:rPr>
        <w:t>antiemetika</w:t>
      </w:r>
      <w:proofErr w:type="spellEnd"/>
      <w:r w:rsidRPr="001B0AA4">
        <w:rPr>
          <w:sz w:val="24"/>
          <w:szCs w:val="24"/>
        </w:rPr>
        <w:t xml:space="preserve"> bør anvendes sammen med andre veterinære og understøttende foranstaltninger, såsom fodringskontrol og væskeerstatningsterapi, sideløbende med behandling af de underliggende årsager til opkastningen. </w:t>
      </w:r>
    </w:p>
    <w:p w14:paraId="23A3339D" w14:textId="77777777" w:rsidR="00F752CA" w:rsidRPr="001B0AA4" w:rsidRDefault="00F752CA" w:rsidP="00B46696">
      <w:pPr>
        <w:ind w:left="851"/>
        <w:rPr>
          <w:sz w:val="24"/>
          <w:szCs w:val="24"/>
        </w:rPr>
      </w:pPr>
    </w:p>
    <w:p w14:paraId="46FFDB96" w14:textId="77777777" w:rsidR="00F752CA" w:rsidRPr="001B0AA4" w:rsidRDefault="00F752CA" w:rsidP="00B46696">
      <w:pPr>
        <w:ind w:left="851"/>
        <w:rPr>
          <w:sz w:val="24"/>
          <w:szCs w:val="24"/>
        </w:rPr>
      </w:pPr>
      <w:r w:rsidRPr="001B0AA4">
        <w:rPr>
          <w:sz w:val="24"/>
          <w:szCs w:val="24"/>
        </w:rPr>
        <w:t xml:space="preserve">Det anbefales ikke at anvende veterinærlægemidlet mod opkastning som følge af transportsyge. </w:t>
      </w:r>
    </w:p>
    <w:p w14:paraId="6097E341" w14:textId="77777777" w:rsidR="00F752CA" w:rsidRPr="001B0AA4" w:rsidRDefault="00F752CA" w:rsidP="00B46696">
      <w:pPr>
        <w:ind w:left="851"/>
        <w:rPr>
          <w:sz w:val="24"/>
          <w:szCs w:val="24"/>
        </w:rPr>
      </w:pPr>
    </w:p>
    <w:p w14:paraId="3DF625AE" w14:textId="77777777" w:rsidR="00F752CA" w:rsidRPr="001B0AA4" w:rsidRDefault="00F752CA" w:rsidP="00B46696">
      <w:pPr>
        <w:ind w:left="851"/>
        <w:rPr>
          <w:sz w:val="24"/>
          <w:szCs w:val="24"/>
        </w:rPr>
      </w:pPr>
      <w:r w:rsidRPr="001B0AA4">
        <w:rPr>
          <w:sz w:val="24"/>
          <w:szCs w:val="24"/>
        </w:rPr>
        <w:t xml:space="preserve">Hund: </w:t>
      </w:r>
    </w:p>
    <w:p w14:paraId="271061B9" w14:textId="77777777" w:rsidR="00F752CA" w:rsidRPr="001B0AA4" w:rsidRDefault="00F752CA" w:rsidP="00B46696">
      <w:pPr>
        <w:ind w:left="851"/>
        <w:rPr>
          <w:sz w:val="24"/>
          <w:szCs w:val="24"/>
        </w:rPr>
      </w:pPr>
      <w:r w:rsidRPr="001B0AA4">
        <w:rPr>
          <w:sz w:val="24"/>
          <w:szCs w:val="24"/>
        </w:rPr>
        <w:t xml:space="preserve">Selvom det er påvist, at </w:t>
      </w:r>
      <w:proofErr w:type="spellStart"/>
      <w:r w:rsidRPr="001B0AA4">
        <w:rPr>
          <w:sz w:val="24"/>
          <w:szCs w:val="24"/>
        </w:rPr>
        <w:t>maropitant</w:t>
      </w:r>
      <w:proofErr w:type="spellEnd"/>
      <w:r w:rsidRPr="001B0AA4">
        <w:rPr>
          <w:sz w:val="24"/>
          <w:szCs w:val="24"/>
        </w:rPr>
        <w:t xml:space="preserve"> er effektiv til både behandling og forebyggelse af opkastning fremkaldt af kemoterapi, har det vist sig mest effektiv, hvis det anvendes forebyggende. Det anbefales derfor at administrere det </w:t>
      </w:r>
      <w:proofErr w:type="spellStart"/>
      <w:r w:rsidRPr="001B0AA4">
        <w:rPr>
          <w:sz w:val="24"/>
          <w:szCs w:val="24"/>
        </w:rPr>
        <w:t>antiemetiske</w:t>
      </w:r>
      <w:proofErr w:type="spellEnd"/>
      <w:r w:rsidRPr="001B0AA4">
        <w:rPr>
          <w:sz w:val="24"/>
          <w:szCs w:val="24"/>
        </w:rPr>
        <w:t xml:space="preserve"> middel før administration af det kemoterapeutiske middel. </w:t>
      </w:r>
    </w:p>
    <w:p w14:paraId="3A81C40F" w14:textId="77777777" w:rsidR="00F752CA" w:rsidRPr="001B0AA4" w:rsidRDefault="00F752CA" w:rsidP="00B46696">
      <w:pPr>
        <w:ind w:left="851"/>
        <w:rPr>
          <w:sz w:val="24"/>
          <w:szCs w:val="24"/>
        </w:rPr>
      </w:pPr>
    </w:p>
    <w:p w14:paraId="1F4B42BA" w14:textId="77777777" w:rsidR="00F752CA" w:rsidRPr="001B0AA4" w:rsidRDefault="00F752CA" w:rsidP="00B46696">
      <w:pPr>
        <w:ind w:left="851"/>
        <w:rPr>
          <w:sz w:val="24"/>
          <w:szCs w:val="24"/>
        </w:rPr>
      </w:pPr>
      <w:r w:rsidRPr="001B0AA4">
        <w:rPr>
          <w:sz w:val="24"/>
          <w:szCs w:val="24"/>
        </w:rPr>
        <w:t xml:space="preserve">Kat: </w:t>
      </w:r>
    </w:p>
    <w:p w14:paraId="254B93CB" w14:textId="77777777" w:rsidR="00F752CA" w:rsidRPr="001B0AA4" w:rsidRDefault="00F752CA" w:rsidP="00B46696">
      <w:pPr>
        <w:ind w:left="851"/>
        <w:rPr>
          <w:sz w:val="24"/>
          <w:szCs w:val="24"/>
        </w:rPr>
      </w:pPr>
      <w:proofErr w:type="spellStart"/>
      <w:r w:rsidRPr="001B0AA4">
        <w:rPr>
          <w:sz w:val="24"/>
          <w:szCs w:val="24"/>
        </w:rPr>
        <w:t>Maropitants</w:t>
      </w:r>
      <w:proofErr w:type="spellEnd"/>
      <w:r w:rsidRPr="001B0AA4">
        <w:rPr>
          <w:sz w:val="24"/>
          <w:szCs w:val="24"/>
        </w:rPr>
        <w:t xml:space="preserve"> reducerende virkning på kvalme er blevet vist i studier ved anvendelse af en model (</w:t>
      </w:r>
      <w:proofErr w:type="spellStart"/>
      <w:r w:rsidRPr="001B0AA4">
        <w:rPr>
          <w:sz w:val="24"/>
          <w:szCs w:val="24"/>
        </w:rPr>
        <w:t>xylazinfremkaldt</w:t>
      </w:r>
      <w:proofErr w:type="spellEnd"/>
      <w:r w:rsidRPr="001B0AA4">
        <w:rPr>
          <w:sz w:val="24"/>
          <w:szCs w:val="24"/>
        </w:rPr>
        <w:t xml:space="preserve"> kvalme). </w:t>
      </w:r>
    </w:p>
    <w:p w14:paraId="60E89672" w14:textId="77777777" w:rsidR="008203A8" w:rsidRPr="001B0AA4" w:rsidRDefault="008203A8" w:rsidP="008203A8">
      <w:pPr>
        <w:pStyle w:val="Sidehoved"/>
        <w:tabs>
          <w:tab w:val="clear" w:pos="4819"/>
        </w:tabs>
        <w:ind w:left="851"/>
        <w:rPr>
          <w:szCs w:val="24"/>
        </w:rPr>
      </w:pPr>
    </w:p>
    <w:p w14:paraId="55E06F33" w14:textId="77777777" w:rsidR="008203A8" w:rsidRPr="001B0AA4" w:rsidRDefault="008203A8" w:rsidP="008203A8">
      <w:pPr>
        <w:tabs>
          <w:tab w:val="left" w:pos="851"/>
        </w:tabs>
        <w:ind w:left="851" w:hanging="851"/>
        <w:rPr>
          <w:b/>
          <w:sz w:val="24"/>
          <w:szCs w:val="24"/>
        </w:rPr>
      </w:pPr>
      <w:r w:rsidRPr="001B0AA4">
        <w:rPr>
          <w:b/>
          <w:sz w:val="24"/>
          <w:szCs w:val="24"/>
        </w:rPr>
        <w:t>3.5</w:t>
      </w:r>
      <w:r w:rsidRPr="001B0AA4">
        <w:rPr>
          <w:b/>
          <w:sz w:val="24"/>
          <w:szCs w:val="24"/>
        </w:rPr>
        <w:tab/>
        <w:t>Særlige forholdsregler vedrørende brugen</w:t>
      </w:r>
    </w:p>
    <w:p w14:paraId="1E16E4ED" w14:textId="77777777" w:rsidR="008203A8" w:rsidRPr="001B0AA4" w:rsidRDefault="008203A8" w:rsidP="008203A8">
      <w:pPr>
        <w:tabs>
          <w:tab w:val="left" w:pos="851"/>
        </w:tabs>
        <w:ind w:left="851"/>
        <w:rPr>
          <w:sz w:val="24"/>
          <w:szCs w:val="24"/>
        </w:rPr>
      </w:pPr>
    </w:p>
    <w:p w14:paraId="6F591310" w14:textId="77777777" w:rsidR="008203A8" w:rsidRPr="001B0AA4" w:rsidRDefault="008203A8" w:rsidP="008203A8">
      <w:pPr>
        <w:tabs>
          <w:tab w:val="left" w:pos="851"/>
        </w:tabs>
        <w:ind w:left="851"/>
        <w:rPr>
          <w:sz w:val="24"/>
          <w:szCs w:val="24"/>
          <w:u w:val="single"/>
        </w:rPr>
      </w:pPr>
      <w:r w:rsidRPr="001B0AA4">
        <w:rPr>
          <w:sz w:val="24"/>
          <w:szCs w:val="24"/>
          <w:u w:val="single"/>
        </w:rPr>
        <w:t>Særlige forholdsregler vedrørende sikker brug hos de dyrearter, som lægemidlet er beregnet til</w:t>
      </w:r>
    </w:p>
    <w:p w14:paraId="38F47B57" w14:textId="77777777" w:rsidR="00F752CA" w:rsidRPr="001B0AA4" w:rsidRDefault="00F752CA" w:rsidP="00B46696">
      <w:pPr>
        <w:ind w:left="851"/>
        <w:rPr>
          <w:sz w:val="24"/>
          <w:szCs w:val="24"/>
        </w:rPr>
      </w:pPr>
      <w:r w:rsidRPr="001B0AA4">
        <w:rPr>
          <w:sz w:val="24"/>
          <w:szCs w:val="24"/>
        </w:rPr>
        <w:t>Veterinærlægemidlets sikkerhed er ikke blevet klarlagt hos hunde, der er under 8 uger gamle, eller hos katte, der er under 16 uger gamle, og hos drægtige eller diegivende hunde og katte. Bør kun anvendes efter en vurdering af benefit/</w:t>
      </w:r>
      <w:proofErr w:type="spellStart"/>
      <w:r w:rsidRPr="001B0AA4">
        <w:rPr>
          <w:sz w:val="24"/>
          <w:szCs w:val="24"/>
        </w:rPr>
        <w:t>risk</w:t>
      </w:r>
      <w:proofErr w:type="spellEnd"/>
      <w:r w:rsidRPr="001B0AA4">
        <w:rPr>
          <w:sz w:val="24"/>
          <w:szCs w:val="24"/>
        </w:rPr>
        <w:t>-forholdet af den ansvarlige dyrlæge.</w:t>
      </w:r>
    </w:p>
    <w:p w14:paraId="162C8902" w14:textId="77777777" w:rsidR="00F752CA" w:rsidRPr="001B0AA4" w:rsidRDefault="00F752CA" w:rsidP="00B46696">
      <w:pPr>
        <w:ind w:left="851"/>
        <w:rPr>
          <w:sz w:val="24"/>
          <w:szCs w:val="24"/>
        </w:rPr>
      </w:pPr>
    </w:p>
    <w:p w14:paraId="4590C162" w14:textId="77777777" w:rsidR="00F752CA" w:rsidRPr="001B0AA4" w:rsidRDefault="00F752CA" w:rsidP="00B46696">
      <w:pPr>
        <w:ind w:left="851"/>
        <w:rPr>
          <w:sz w:val="24"/>
          <w:szCs w:val="24"/>
        </w:rPr>
      </w:pPr>
      <w:proofErr w:type="spellStart"/>
      <w:r w:rsidRPr="001B0AA4">
        <w:rPr>
          <w:sz w:val="24"/>
          <w:szCs w:val="24"/>
        </w:rPr>
        <w:lastRenderedPageBreak/>
        <w:t>Maropitant</w:t>
      </w:r>
      <w:proofErr w:type="spellEnd"/>
      <w:r w:rsidRPr="001B0AA4">
        <w:rPr>
          <w:sz w:val="24"/>
          <w:szCs w:val="24"/>
        </w:rPr>
        <w:t xml:space="preserve"> </w:t>
      </w:r>
      <w:proofErr w:type="spellStart"/>
      <w:r w:rsidRPr="001B0AA4">
        <w:rPr>
          <w:sz w:val="24"/>
          <w:szCs w:val="24"/>
        </w:rPr>
        <w:t>metaboliseres</w:t>
      </w:r>
      <w:proofErr w:type="spellEnd"/>
      <w:r w:rsidRPr="001B0AA4">
        <w:rPr>
          <w:sz w:val="24"/>
          <w:szCs w:val="24"/>
        </w:rPr>
        <w:t xml:space="preserve"> i leveren og bør derfor anvendes med forsigtighed hos dyr med leversygdom. Da </w:t>
      </w:r>
      <w:proofErr w:type="spellStart"/>
      <w:r w:rsidRPr="001B0AA4">
        <w:rPr>
          <w:sz w:val="24"/>
          <w:szCs w:val="24"/>
        </w:rPr>
        <w:t>maropitant</w:t>
      </w:r>
      <w:proofErr w:type="spellEnd"/>
      <w:r w:rsidRPr="001B0AA4">
        <w:rPr>
          <w:sz w:val="24"/>
          <w:szCs w:val="24"/>
        </w:rPr>
        <w:t xml:space="preserve"> akkumuleres i kroppen i løbet af en 14 dages behandlingsperiode som følge af metabolisk mætning, bør der under langtidsbehandling implementeres nøje overvågning af leverfunktionen og eventuelle utilsigtede hændelser.</w:t>
      </w:r>
    </w:p>
    <w:p w14:paraId="5D579428" w14:textId="77777777" w:rsidR="00F752CA" w:rsidRPr="001B0AA4" w:rsidRDefault="00F752CA" w:rsidP="00B46696">
      <w:pPr>
        <w:ind w:left="851"/>
        <w:rPr>
          <w:sz w:val="24"/>
          <w:szCs w:val="24"/>
        </w:rPr>
      </w:pPr>
    </w:p>
    <w:p w14:paraId="03DBAE48" w14:textId="77777777" w:rsidR="00F752CA" w:rsidRPr="001B0AA4" w:rsidRDefault="00F752CA" w:rsidP="00B46696">
      <w:pPr>
        <w:ind w:left="851"/>
        <w:rPr>
          <w:sz w:val="24"/>
          <w:szCs w:val="24"/>
        </w:rPr>
      </w:pPr>
      <w:r w:rsidRPr="001B0AA4">
        <w:rPr>
          <w:sz w:val="24"/>
          <w:szCs w:val="24"/>
        </w:rPr>
        <w:t xml:space="preserve">Veterinærlægemidlet bør anvendes med forsigtighed hos dyr, der lider af eller er prædisponeret for hjertesygdomme, da </w:t>
      </w:r>
      <w:proofErr w:type="spellStart"/>
      <w:r w:rsidRPr="001B0AA4">
        <w:rPr>
          <w:sz w:val="24"/>
          <w:szCs w:val="24"/>
        </w:rPr>
        <w:t>maropitant</w:t>
      </w:r>
      <w:proofErr w:type="spellEnd"/>
      <w:r w:rsidRPr="001B0AA4">
        <w:rPr>
          <w:sz w:val="24"/>
          <w:szCs w:val="24"/>
        </w:rPr>
        <w:t xml:space="preserve"> har affinitet til </w:t>
      </w:r>
      <w:proofErr w:type="spellStart"/>
      <w:r w:rsidRPr="001B0AA4">
        <w:rPr>
          <w:sz w:val="24"/>
          <w:szCs w:val="24"/>
        </w:rPr>
        <w:t>Ca</w:t>
      </w:r>
      <w:proofErr w:type="spellEnd"/>
      <w:r w:rsidRPr="001B0AA4">
        <w:rPr>
          <w:sz w:val="24"/>
          <w:szCs w:val="24"/>
        </w:rPr>
        <w:t>- og K-ionkanaler. Der er observeret forlængelser på ca. 10 % af QT-intervallet på EKG i et studie med raske beaglehunde, der fik administreret 8 mg/kg oralt. Det er dog usandsynligt, at en sådan forlængelse har klinisk betydning.</w:t>
      </w:r>
    </w:p>
    <w:p w14:paraId="1DB9BB47" w14:textId="77777777" w:rsidR="00F752CA" w:rsidRPr="001B0AA4" w:rsidRDefault="00F752CA" w:rsidP="00B46696">
      <w:pPr>
        <w:ind w:left="851"/>
        <w:rPr>
          <w:sz w:val="24"/>
          <w:szCs w:val="24"/>
        </w:rPr>
      </w:pPr>
    </w:p>
    <w:p w14:paraId="79525254" w14:textId="77777777" w:rsidR="00F752CA" w:rsidRPr="001B0AA4" w:rsidRDefault="00F752CA" w:rsidP="00B46696">
      <w:pPr>
        <w:ind w:left="851"/>
        <w:rPr>
          <w:sz w:val="24"/>
          <w:szCs w:val="24"/>
        </w:rPr>
      </w:pPr>
      <w:r w:rsidRPr="001B0AA4">
        <w:rPr>
          <w:sz w:val="24"/>
          <w:szCs w:val="24"/>
        </w:rPr>
        <w:t>På grund af den hyppige forekomst af forbigående smerter ved subkutan injektion kan det være nødvendigt med foranstaltninger til fastholdelse af dyret. Hvis veterinærlægemidlet injiceres ved nedkølet temperatur, kan dette muligvis reducere smerter ved injektion.</w:t>
      </w:r>
    </w:p>
    <w:p w14:paraId="15788783" w14:textId="77777777" w:rsidR="008203A8" w:rsidRPr="001B0AA4" w:rsidRDefault="008203A8" w:rsidP="008203A8">
      <w:pPr>
        <w:tabs>
          <w:tab w:val="left" w:pos="851"/>
        </w:tabs>
        <w:ind w:left="851"/>
        <w:rPr>
          <w:sz w:val="24"/>
          <w:szCs w:val="24"/>
        </w:rPr>
      </w:pPr>
    </w:p>
    <w:p w14:paraId="4BF3617D" w14:textId="77777777" w:rsidR="008203A8" w:rsidRPr="001B0AA4" w:rsidRDefault="008203A8" w:rsidP="008203A8">
      <w:pPr>
        <w:tabs>
          <w:tab w:val="left" w:pos="851"/>
        </w:tabs>
        <w:ind w:left="851"/>
        <w:rPr>
          <w:sz w:val="24"/>
          <w:szCs w:val="24"/>
          <w:u w:val="single"/>
        </w:rPr>
      </w:pPr>
      <w:r w:rsidRPr="001B0AA4">
        <w:rPr>
          <w:sz w:val="24"/>
          <w:szCs w:val="24"/>
          <w:u w:val="single"/>
        </w:rPr>
        <w:t>Særlige forholdsregler for personer, der administrerer veterinærlægemidlet til dyr</w:t>
      </w:r>
    </w:p>
    <w:p w14:paraId="7D2B4C6F" w14:textId="77777777" w:rsidR="00F752CA" w:rsidRPr="001B0AA4" w:rsidRDefault="00F752CA" w:rsidP="00B46696">
      <w:pPr>
        <w:ind w:left="851"/>
        <w:rPr>
          <w:rFonts w:eastAsia="Tahoma"/>
          <w:iCs/>
          <w:sz w:val="24"/>
          <w:szCs w:val="24"/>
        </w:rPr>
      </w:pPr>
      <w:r w:rsidRPr="001B0AA4">
        <w:rPr>
          <w:sz w:val="24"/>
          <w:szCs w:val="24"/>
        </w:rPr>
        <w:t xml:space="preserve">Dette produkt kan forårsage hudsensibilisering. Ved overfølsomhed over for </w:t>
      </w:r>
      <w:proofErr w:type="spellStart"/>
      <w:r w:rsidRPr="001B0AA4">
        <w:rPr>
          <w:sz w:val="24"/>
          <w:szCs w:val="24"/>
        </w:rPr>
        <w:t>maropitant</w:t>
      </w:r>
      <w:proofErr w:type="spellEnd"/>
      <w:r w:rsidRPr="001B0AA4">
        <w:rPr>
          <w:sz w:val="24"/>
          <w:szCs w:val="24"/>
        </w:rPr>
        <w:t xml:space="preserve"> bør veterinærlægemidlet anvendes med forsigtighed</w:t>
      </w:r>
      <w:r w:rsidRPr="001B0AA4">
        <w:rPr>
          <w:rFonts w:eastAsia="Tahoma"/>
          <w:iCs/>
          <w:sz w:val="24"/>
          <w:szCs w:val="24"/>
        </w:rPr>
        <w:t xml:space="preserve">. Vask den eksponerede hud med rigelige mængder vand umiddelbart efter kontakt med huden. Hvis du udvikler symptomer såsom udslæt efter utilsigtet kontakt af produktet med huden, </w:t>
      </w:r>
      <w:r w:rsidRPr="001B0AA4">
        <w:rPr>
          <w:sz w:val="24"/>
          <w:szCs w:val="24"/>
        </w:rPr>
        <w:t>skal der søges lægehjælp, og indlægssedlen bør vises til lægen.</w:t>
      </w:r>
    </w:p>
    <w:p w14:paraId="01202C19" w14:textId="77777777" w:rsidR="00F752CA" w:rsidRPr="001B0AA4" w:rsidRDefault="00F752CA" w:rsidP="00B46696">
      <w:pPr>
        <w:ind w:left="851"/>
        <w:rPr>
          <w:rFonts w:eastAsia="Tahoma"/>
          <w:iCs/>
          <w:sz w:val="24"/>
          <w:szCs w:val="24"/>
        </w:rPr>
      </w:pPr>
      <w:r w:rsidRPr="001B0AA4">
        <w:rPr>
          <w:rFonts w:eastAsia="Tahoma"/>
          <w:iCs/>
          <w:sz w:val="24"/>
          <w:szCs w:val="24"/>
        </w:rPr>
        <w:t xml:space="preserve">Dette veterinærlægemiddel kan være irriterende for øjnene. Undgå øjenkontakt. I tilfælde af utilsigtet kontakt af produktet med øjne ved hændeligt uheld skylles med rigelige mængder frisk vand. Hvis der forekommer symptomer, skal der søges lægehjælp. </w:t>
      </w:r>
    </w:p>
    <w:p w14:paraId="4A48729B" w14:textId="77777777" w:rsidR="00F752CA" w:rsidRPr="001B0AA4" w:rsidRDefault="00F752CA" w:rsidP="00B46696">
      <w:pPr>
        <w:ind w:left="851"/>
        <w:rPr>
          <w:rFonts w:eastAsia="Tahoma"/>
          <w:iCs/>
          <w:sz w:val="24"/>
          <w:szCs w:val="24"/>
        </w:rPr>
      </w:pPr>
      <w:proofErr w:type="spellStart"/>
      <w:r w:rsidRPr="001B0AA4">
        <w:rPr>
          <w:rFonts w:eastAsia="Tahoma"/>
          <w:iCs/>
          <w:sz w:val="24"/>
          <w:szCs w:val="24"/>
        </w:rPr>
        <w:t>Maropitant</w:t>
      </w:r>
      <w:proofErr w:type="spellEnd"/>
      <w:r w:rsidRPr="001B0AA4">
        <w:rPr>
          <w:rFonts w:eastAsia="Tahoma"/>
          <w:iCs/>
          <w:sz w:val="24"/>
          <w:szCs w:val="24"/>
        </w:rPr>
        <w:t xml:space="preserve"> er en neurokinin-1 (NK</w:t>
      </w:r>
      <w:proofErr w:type="gramStart"/>
      <w:r w:rsidRPr="001B0AA4">
        <w:rPr>
          <w:rFonts w:eastAsia="Tahoma"/>
          <w:iCs/>
          <w:sz w:val="24"/>
          <w:szCs w:val="24"/>
        </w:rPr>
        <w:t>1)-</w:t>
      </w:r>
      <w:proofErr w:type="gramEnd"/>
      <w:r w:rsidRPr="001B0AA4">
        <w:rPr>
          <w:rFonts w:eastAsia="Tahoma"/>
          <w:iCs/>
          <w:sz w:val="24"/>
          <w:szCs w:val="24"/>
        </w:rPr>
        <w:t>receptorantagonist, der virker i centralnervesystemet. Utilsigtet selvinjektion eller indtagelse ved hændeligt uheld kan resultere i kvalme, svimmelhed og stærk søvnighed. Der skal udvises forsigtighed for at undgå selvinjektion ved hændeligt uheld. I tilfælde af utilsigtet oral indtagelse eller selvinjektion ved hændeligt uheld skal der straks søges lægehjælp, og indlægssedlen eller etiketten bør vises til lægen.</w:t>
      </w:r>
    </w:p>
    <w:p w14:paraId="58616EA3" w14:textId="77777777" w:rsidR="00F752CA" w:rsidRPr="001B0AA4" w:rsidRDefault="00F752CA" w:rsidP="00B46696">
      <w:pPr>
        <w:ind w:left="851"/>
        <w:rPr>
          <w:rFonts w:eastAsia="Tahoma"/>
          <w:iCs/>
          <w:sz w:val="24"/>
          <w:szCs w:val="24"/>
        </w:rPr>
      </w:pPr>
      <w:r w:rsidRPr="001B0AA4">
        <w:rPr>
          <w:rFonts w:eastAsia="Tahoma"/>
          <w:iCs/>
          <w:sz w:val="24"/>
          <w:szCs w:val="24"/>
        </w:rPr>
        <w:t>Vask hænderne efter brug.</w:t>
      </w:r>
    </w:p>
    <w:p w14:paraId="56C06325" w14:textId="77777777" w:rsidR="008203A8" w:rsidRPr="001B0AA4" w:rsidRDefault="008203A8" w:rsidP="008203A8">
      <w:pPr>
        <w:tabs>
          <w:tab w:val="left" w:pos="851"/>
        </w:tabs>
        <w:ind w:left="851"/>
        <w:rPr>
          <w:sz w:val="24"/>
          <w:szCs w:val="24"/>
        </w:rPr>
      </w:pPr>
    </w:p>
    <w:p w14:paraId="2DA857C9" w14:textId="77777777" w:rsidR="008203A8" w:rsidRPr="001B0AA4" w:rsidRDefault="008203A8" w:rsidP="008203A8">
      <w:pPr>
        <w:tabs>
          <w:tab w:val="left" w:pos="851"/>
        </w:tabs>
        <w:ind w:left="851"/>
        <w:rPr>
          <w:sz w:val="24"/>
          <w:szCs w:val="24"/>
          <w:u w:val="single"/>
        </w:rPr>
      </w:pPr>
      <w:r w:rsidRPr="001B0AA4">
        <w:rPr>
          <w:sz w:val="24"/>
          <w:szCs w:val="24"/>
          <w:u w:val="single"/>
        </w:rPr>
        <w:t>Særlige forholdsregler vedrørende beskyttelse af miljøet</w:t>
      </w:r>
    </w:p>
    <w:p w14:paraId="36974513" w14:textId="77777777" w:rsidR="00F752CA" w:rsidRPr="001B0AA4" w:rsidRDefault="00F752CA" w:rsidP="00B46696">
      <w:pPr>
        <w:ind w:left="851"/>
        <w:rPr>
          <w:sz w:val="24"/>
          <w:szCs w:val="24"/>
        </w:rPr>
      </w:pPr>
      <w:r w:rsidRPr="001B0AA4">
        <w:rPr>
          <w:sz w:val="24"/>
          <w:szCs w:val="24"/>
        </w:rPr>
        <w:t>Ikke relevant.</w:t>
      </w:r>
    </w:p>
    <w:p w14:paraId="645D57F7" w14:textId="77777777" w:rsidR="008203A8" w:rsidRPr="001B0AA4" w:rsidRDefault="008203A8" w:rsidP="008203A8">
      <w:pPr>
        <w:tabs>
          <w:tab w:val="left" w:pos="851"/>
        </w:tabs>
        <w:ind w:left="851"/>
        <w:rPr>
          <w:sz w:val="24"/>
          <w:szCs w:val="24"/>
        </w:rPr>
      </w:pPr>
    </w:p>
    <w:p w14:paraId="6C047CD7" w14:textId="77777777" w:rsidR="008203A8" w:rsidRPr="001B0AA4" w:rsidRDefault="008203A8" w:rsidP="008203A8">
      <w:pPr>
        <w:tabs>
          <w:tab w:val="left" w:pos="851"/>
        </w:tabs>
        <w:ind w:left="851"/>
        <w:rPr>
          <w:sz w:val="24"/>
          <w:szCs w:val="24"/>
          <w:u w:val="single"/>
        </w:rPr>
      </w:pPr>
      <w:r w:rsidRPr="001B0AA4">
        <w:rPr>
          <w:sz w:val="24"/>
          <w:szCs w:val="24"/>
          <w:u w:val="single"/>
        </w:rPr>
        <w:t>Andre forholdsregler</w:t>
      </w:r>
    </w:p>
    <w:p w14:paraId="03362358" w14:textId="478C7DE3" w:rsidR="008203A8" w:rsidRPr="001B0AA4" w:rsidRDefault="00F752CA" w:rsidP="008203A8">
      <w:pPr>
        <w:tabs>
          <w:tab w:val="left" w:pos="851"/>
        </w:tabs>
        <w:ind w:left="851"/>
        <w:rPr>
          <w:sz w:val="24"/>
          <w:szCs w:val="24"/>
        </w:rPr>
      </w:pPr>
      <w:r w:rsidRPr="001B0AA4">
        <w:rPr>
          <w:sz w:val="24"/>
          <w:szCs w:val="24"/>
        </w:rPr>
        <w:t>-</w:t>
      </w:r>
    </w:p>
    <w:p w14:paraId="4EF69559" w14:textId="77777777" w:rsidR="008203A8" w:rsidRPr="001B0AA4" w:rsidRDefault="008203A8" w:rsidP="008203A8">
      <w:pPr>
        <w:tabs>
          <w:tab w:val="left" w:pos="851"/>
        </w:tabs>
        <w:ind w:left="851"/>
        <w:rPr>
          <w:sz w:val="24"/>
          <w:szCs w:val="24"/>
        </w:rPr>
      </w:pPr>
    </w:p>
    <w:p w14:paraId="64CC61E1" w14:textId="77777777" w:rsidR="008203A8" w:rsidRPr="001B0AA4" w:rsidRDefault="008203A8" w:rsidP="008203A8">
      <w:pPr>
        <w:tabs>
          <w:tab w:val="left" w:pos="851"/>
        </w:tabs>
        <w:ind w:left="851" w:hanging="851"/>
        <w:rPr>
          <w:b/>
          <w:sz w:val="24"/>
          <w:szCs w:val="24"/>
        </w:rPr>
      </w:pPr>
      <w:r w:rsidRPr="001B0AA4">
        <w:rPr>
          <w:b/>
          <w:sz w:val="24"/>
          <w:szCs w:val="24"/>
        </w:rPr>
        <w:t>3.6</w:t>
      </w:r>
      <w:r w:rsidRPr="001B0AA4">
        <w:rPr>
          <w:b/>
          <w:sz w:val="24"/>
          <w:szCs w:val="24"/>
        </w:rPr>
        <w:tab/>
        <w:t>Bivirkninger</w:t>
      </w:r>
    </w:p>
    <w:p w14:paraId="3385D308" w14:textId="77777777" w:rsidR="001B0AA4" w:rsidRPr="001B0AA4" w:rsidRDefault="001B0AA4" w:rsidP="00B46696">
      <w:pPr>
        <w:ind w:left="851"/>
        <w:rPr>
          <w:bCs/>
          <w:sz w:val="24"/>
          <w:szCs w:val="24"/>
        </w:rPr>
      </w:pPr>
    </w:p>
    <w:p w14:paraId="29F74575" w14:textId="6D716D95" w:rsidR="00F752CA" w:rsidRPr="001B0AA4" w:rsidRDefault="00F752CA" w:rsidP="00B46696">
      <w:pPr>
        <w:ind w:left="851"/>
        <w:rPr>
          <w:b/>
          <w:bCs/>
          <w:sz w:val="24"/>
          <w:szCs w:val="24"/>
        </w:rPr>
      </w:pPr>
      <w:r w:rsidRPr="001B0AA4">
        <w:rPr>
          <w:b/>
          <w:bCs/>
          <w:sz w:val="24"/>
          <w:szCs w:val="24"/>
        </w:rPr>
        <w:t>Hunde og katte:</w:t>
      </w:r>
    </w:p>
    <w:p w14:paraId="74356E15" w14:textId="77777777" w:rsidR="00B46696" w:rsidRPr="001B0AA4" w:rsidRDefault="00B46696" w:rsidP="00B46696">
      <w:pPr>
        <w:ind w:left="851"/>
        <w:rPr>
          <w:bCs/>
          <w:sz w:val="24"/>
          <w:szCs w:val="24"/>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4879"/>
      </w:tblGrid>
      <w:tr w:rsidR="00F752CA" w:rsidRPr="001B0AA4" w14:paraId="7C038208" w14:textId="77777777" w:rsidTr="00B46696">
        <w:tc>
          <w:tcPr>
            <w:tcW w:w="2179" w:type="pct"/>
            <w:tcBorders>
              <w:top w:val="single" w:sz="4" w:space="0" w:color="auto"/>
              <w:left w:val="single" w:sz="4" w:space="0" w:color="auto"/>
              <w:bottom w:val="single" w:sz="4" w:space="0" w:color="auto"/>
              <w:right w:val="single" w:sz="4" w:space="0" w:color="auto"/>
            </w:tcBorders>
            <w:hideMark/>
          </w:tcPr>
          <w:p w14:paraId="0E30699B" w14:textId="77777777" w:rsidR="00F752CA" w:rsidRPr="001B0AA4" w:rsidRDefault="00F752CA">
            <w:pPr>
              <w:spacing w:before="60" w:after="60"/>
              <w:rPr>
                <w:sz w:val="24"/>
                <w:szCs w:val="24"/>
              </w:rPr>
            </w:pPr>
            <w:r w:rsidRPr="001B0AA4">
              <w:rPr>
                <w:sz w:val="24"/>
                <w:szCs w:val="24"/>
              </w:rPr>
              <w:t>Meget almindelig</w:t>
            </w:r>
          </w:p>
          <w:p w14:paraId="72501973" w14:textId="77777777" w:rsidR="00F752CA" w:rsidRPr="001B0AA4" w:rsidRDefault="00F752CA">
            <w:pPr>
              <w:spacing w:before="60" w:after="60"/>
              <w:rPr>
                <w:sz w:val="24"/>
                <w:szCs w:val="24"/>
              </w:rPr>
            </w:pPr>
            <w:r w:rsidRPr="001B0AA4">
              <w:rPr>
                <w:sz w:val="24"/>
                <w:szCs w:val="24"/>
              </w:rPr>
              <w:t>(&gt; 1 dyr ud af 10 behandlede dyr):</w:t>
            </w:r>
          </w:p>
        </w:tc>
        <w:tc>
          <w:tcPr>
            <w:tcW w:w="2821" w:type="pct"/>
            <w:tcBorders>
              <w:top w:val="single" w:sz="4" w:space="0" w:color="auto"/>
              <w:left w:val="single" w:sz="4" w:space="0" w:color="auto"/>
              <w:bottom w:val="single" w:sz="4" w:space="0" w:color="auto"/>
              <w:right w:val="single" w:sz="4" w:space="0" w:color="auto"/>
            </w:tcBorders>
            <w:hideMark/>
          </w:tcPr>
          <w:p w14:paraId="05ED4F2F" w14:textId="77777777" w:rsidR="00F752CA" w:rsidRPr="001B0AA4" w:rsidRDefault="00F752CA">
            <w:pPr>
              <w:tabs>
                <w:tab w:val="left" w:pos="1304"/>
              </w:tabs>
              <w:rPr>
                <w:sz w:val="24"/>
                <w:szCs w:val="24"/>
              </w:rPr>
            </w:pPr>
            <w:r w:rsidRPr="001B0AA4">
              <w:rPr>
                <w:iCs/>
                <w:sz w:val="24"/>
                <w:szCs w:val="24"/>
              </w:rPr>
              <w:t>Smerter på injektionsstedet*</w:t>
            </w:r>
          </w:p>
        </w:tc>
      </w:tr>
      <w:tr w:rsidR="00F752CA" w:rsidRPr="001B0AA4" w14:paraId="1E533364" w14:textId="77777777" w:rsidTr="00B46696">
        <w:tc>
          <w:tcPr>
            <w:tcW w:w="2179" w:type="pct"/>
            <w:tcBorders>
              <w:top w:val="single" w:sz="4" w:space="0" w:color="auto"/>
              <w:left w:val="single" w:sz="4" w:space="0" w:color="auto"/>
              <w:bottom w:val="single" w:sz="4" w:space="0" w:color="auto"/>
              <w:right w:val="single" w:sz="4" w:space="0" w:color="auto"/>
            </w:tcBorders>
            <w:hideMark/>
          </w:tcPr>
          <w:p w14:paraId="2DA06372" w14:textId="77777777" w:rsidR="00F752CA" w:rsidRPr="001B0AA4" w:rsidRDefault="00F752CA">
            <w:pPr>
              <w:spacing w:before="60" w:after="60"/>
              <w:rPr>
                <w:sz w:val="24"/>
                <w:szCs w:val="24"/>
              </w:rPr>
            </w:pPr>
            <w:r w:rsidRPr="001B0AA4">
              <w:rPr>
                <w:sz w:val="24"/>
                <w:szCs w:val="24"/>
              </w:rPr>
              <w:t>Meget sjælden</w:t>
            </w:r>
          </w:p>
          <w:p w14:paraId="7D13CDAC" w14:textId="2695EEDA" w:rsidR="00F752CA" w:rsidRPr="001B0AA4" w:rsidRDefault="00F752CA">
            <w:pPr>
              <w:spacing w:before="60" w:after="60"/>
              <w:rPr>
                <w:sz w:val="24"/>
                <w:szCs w:val="24"/>
              </w:rPr>
            </w:pPr>
            <w:r w:rsidRPr="001B0AA4">
              <w:rPr>
                <w:sz w:val="24"/>
                <w:szCs w:val="24"/>
              </w:rPr>
              <w:t>(&lt; 1 dyr ud af 10.000 behandlede dyr, herunder enkeltstående indberetninger):</w:t>
            </w:r>
          </w:p>
        </w:tc>
        <w:tc>
          <w:tcPr>
            <w:tcW w:w="2821" w:type="pct"/>
            <w:tcBorders>
              <w:top w:val="single" w:sz="4" w:space="0" w:color="auto"/>
              <w:left w:val="single" w:sz="4" w:space="0" w:color="auto"/>
              <w:bottom w:val="single" w:sz="4" w:space="0" w:color="auto"/>
              <w:right w:val="single" w:sz="4" w:space="0" w:color="auto"/>
            </w:tcBorders>
            <w:hideMark/>
          </w:tcPr>
          <w:p w14:paraId="7BC647B3" w14:textId="77777777" w:rsidR="00F752CA" w:rsidRPr="001B0AA4" w:rsidRDefault="00F752CA">
            <w:pPr>
              <w:spacing w:before="60" w:after="60"/>
              <w:rPr>
                <w:iCs/>
                <w:sz w:val="24"/>
                <w:szCs w:val="24"/>
              </w:rPr>
            </w:pPr>
            <w:proofErr w:type="spellStart"/>
            <w:r w:rsidRPr="001B0AA4">
              <w:rPr>
                <w:sz w:val="24"/>
                <w:szCs w:val="24"/>
              </w:rPr>
              <w:t>Anafylaktisk</w:t>
            </w:r>
            <w:proofErr w:type="spellEnd"/>
            <w:r w:rsidRPr="001B0AA4">
              <w:rPr>
                <w:sz w:val="24"/>
                <w:szCs w:val="24"/>
              </w:rPr>
              <w:t xml:space="preserve"> type reaktion, allergisk ødem, </w:t>
            </w:r>
            <w:proofErr w:type="spellStart"/>
            <w:r w:rsidRPr="001B0AA4">
              <w:rPr>
                <w:sz w:val="24"/>
                <w:szCs w:val="24"/>
              </w:rPr>
              <w:t>urticaria</w:t>
            </w:r>
            <w:proofErr w:type="spellEnd"/>
            <w:r w:rsidRPr="001B0AA4">
              <w:rPr>
                <w:sz w:val="24"/>
                <w:szCs w:val="24"/>
              </w:rPr>
              <w:t xml:space="preserve">, </w:t>
            </w:r>
            <w:proofErr w:type="spellStart"/>
            <w:r w:rsidRPr="001B0AA4">
              <w:rPr>
                <w:sz w:val="24"/>
                <w:szCs w:val="24"/>
              </w:rPr>
              <w:t>erytem</w:t>
            </w:r>
            <w:proofErr w:type="spellEnd"/>
            <w:r w:rsidRPr="001B0AA4">
              <w:rPr>
                <w:sz w:val="24"/>
                <w:szCs w:val="24"/>
              </w:rPr>
              <w:t>, kollaps, dyspnø, blege slimhinder</w:t>
            </w:r>
          </w:p>
          <w:p w14:paraId="00B9A6ED" w14:textId="77777777" w:rsidR="00F752CA" w:rsidRPr="001B0AA4" w:rsidRDefault="00F752CA">
            <w:pPr>
              <w:spacing w:before="60" w:after="60"/>
              <w:rPr>
                <w:iCs/>
                <w:sz w:val="24"/>
                <w:szCs w:val="24"/>
              </w:rPr>
            </w:pPr>
            <w:r w:rsidRPr="001B0AA4">
              <w:rPr>
                <w:iCs/>
                <w:sz w:val="24"/>
                <w:szCs w:val="24"/>
              </w:rPr>
              <w:t>Letargi</w:t>
            </w:r>
          </w:p>
          <w:p w14:paraId="6D45802D" w14:textId="77777777" w:rsidR="00F752CA" w:rsidRPr="001B0AA4" w:rsidRDefault="00F752CA">
            <w:pPr>
              <w:rPr>
                <w:sz w:val="24"/>
                <w:szCs w:val="24"/>
              </w:rPr>
            </w:pPr>
            <w:r w:rsidRPr="001B0AA4">
              <w:rPr>
                <w:sz w:val="24"/>
                <w:szCs w:val="24"/>
              </w:rPr>
              <w:t xml:space="preserve">Neurologiske forstyrrelser (f.eks. </w:t>
            </w:r>
            <w:proofErr w:type="spellStart"/>
            <w:r w:rsidRPr="001B0AA4">
              <w:rPr>
                <w:sz w:val="24"/>
                <w:szCs w:val="24"/>
              </w:rPr>
              <w:t>ataksi</w:t>
            </w:r>
            <w:proofErr w:type="spellEnd"/>
            <w:r w:rsidRPr="001B0AA4">
              <w:rPr>
                <w:sz w:val="24"/>
                <w:szCs w:val="24"/>
              </w:rPr>
              <w:t xml:space="preserve">, krampeanfald, </w:t>
            </w:r>
            <w:proofErr w:type="spellStart"/>
            <w:r w:rsidRPr="001B0AA4">
              <w:rPr>
                <w:sz w:val="24"/>
                <w:szCs w:val="24"/>
              </w:rPr>
              <w:t>muskeltremor</w:t>
            </w:r>
            <w:proofErr w:type="spellEnd"/>
            <w:r w:rsidRPr="001B0AA4">
              <w:rPr>
                <w:sz w:val="24"/>
                <w:szCs w:val="24"/>
              </w:rPr>
              <w:t>)</w:t>
            </w:r>
          </w:p>
        </w:tc>
      </w:tr>
    </w:tbl>
    <w:p w14:paraId="78E737B3" w14:textId="77777777" w:rsidR="00F752CA" w:rsidRPr="001B0AA4" w:rsidRDefault="00F752CA" w:rsidP="00F752CA">
      <w:pPr>
        <w:tabs>
          <w:tab w:val="left" w:pos="1304"/>
        </w:tabs>
        <w:rPr>
          <w:sz w:val="24"/>
          <w:szCs w:val="24"/>
        </w:rPr>
      </w:pPr>
    </w:p>
    <w:p w14:paraId="5950CCF4" w14:textId="77777777" w:rsidR="00F752CA" w:rsidRPr="001B0AA4" w:rsidRDefault="00F752CA" w:rsidP="00B46696">
      <w:pPr>
        <w:ind w:left="851"/>
        <w:rPr>
          <w:sz w:val="24"/>
          <w:szCs w:val="24"/>
        </w:rPr>
      </w:pPr>
      <w:bookmarkStart w:id="0" w:name="_Hlk66891708"/>
      <w:r w:rsidRPr="001B0AA4">
        <w:rPr>
          <w:sz w:val="24"/>
          <w:szCs w:val="24"/>
        </w:rPr>
        <w:t>*Kan forekomme ved subkutan injektion. Hos ca. en tredjedel af katte er der observeret moderat til svær respons på injektion.</w:t>
      </w:r>
    </w:p>
    <w:p w14:paraId="0BD3A175" w14:textId="77777777" w:rsidR="00F752CA" w:rsidRPr="001B0AA4" w:rsidRDefault="00F752CA" w:rsidP="00F752CA">
      <w:pPr>
        <w:rPr>
          <w:iCs/>
          <w:sz w:val="24"/>
          <w:szCs w:val="24"/>
        </w:rPr>
      </w:pPr>
    </w:p>
    <w:p w14:paraId="50E5BFCC" w14:textId="77777777" w:rsidR="00F752CA" w:rsidRPr="001B0AA4" w:rsidRDefault="00F752CA" w:rsidP="00B46696">
      <w:pPr>
        <w:ind w:left="851"/>
        <w:rPr>
          <w:sz w:val="24"/>
          <w:szCs w:val="24"/>
        </w:rPr>
      </w:pPr>
      <w:r w:rsidRPr="001B0AA4">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bookmarkEnd w:id="0"/>
    </w:p>
    <w:p w14:paraId="50CA7A56" w14:textId="77777777" w:rsidR="008203A8" w:rsidRPr="001B0AA4" w:rsidRDefault="008203A8" w:rsidP="008203A8">
      <w:pPr>
        <w:tabs>
          <w:tab w:val="left" w:pos="851"/>
        </w:tabs>
        <w:ind w:left="851"/>
        <w:rPr>
          <w:sz w:val="24"/>
          <w:szCs w:val="24"/>
        </w:rPr>
      </w:pPr>
    </w:p>
    <w:p w14:paraId="02C40B1D" w14:textId="77777777" w:rsidR="008203A8" w:rsidRPr="001B0AA4" w:rsidRDefault="008203A8" w:rsidP="008203A8">
      <w:pPr>
        <w:tabs>
          <w:tab w:val="left" w:pos="851"/>
        </w:tabs>
        <w:ind w:left="851" w:hanging="851"/>
        <w:rPr>
          <w:b/>
          <w:sz w:val="24"/>
          <w:szCs w:val="24"/>
        </w:rPr>
      </w:pPr>
      <w:r w:rsidRPr="001B0AA4">
        <w:rPr>
          <w:b/>
          <w:sz w:val="24"/>
          <w:szCs w:val="24"/>
        </w:rPr>
        <w:t>3.7</w:t>
      </w:r>
      <w:r w:rsidRPr="001B0AA4">
        <w:rPr>
          <w:b/>
          <w:sz w:val="24"/>
          <w:szCs w:val="24"/>
        </w:rPr>
        <w:tab/>
        <w:t>Anvendelse under drægtighed, laktation eller æglægning</w:t>
      </w:r>
    </w:p>
    <w:p w14:paraId="3FF04700" w14:textId="77777777" w:rsidR="00F752CA" w:rsidRPr="001B0AA4" w:rsidRDefault="00F752CA" w:rsidP="00B46696">
      <w:pPr>
        <w:ind w:left="851"/>
        <w:rPr>
          <w:sz w:val="24"/>
          <w:szCs w:val="24"/>
        </w:rPr>
      </w:pPr>
      <w:r w:rsidRPr="001B0AA4">
        <w:rPr>
          <w:sz w:val="24"/>
          <w:szCs w:val="24"/>
        </w:rPr>
        <w:t>Må kun anvendes i overensstemmelse med den ansvarlige dyrlæges vurdering af benefit/</w:t>
      </w:r>
      <w:proofErr w:type="spellStart"/>
      <w:r w:rsidRPr="001B0AA4">
        <w:rPr>
          <w:sz w:val="24"/>
          <w:szCs w:val="24"/>
        </w:rPr>
        <w:t>risk</w:t>
      </w:r>
      <w:proofErr w:type="spellEnd"/>
      <w:r w:rsidRPr="001B0AA4">
        <w:rPr>
          <w:sz w:val="24"/>
          <w:szCs w:val="24"/>
        </w:rPr>
        <w:t xml:space="preserve">-forholdet, da der ikke er udført konkluderende studier af reproduktionstoksikologi med nogen dyreart. </w:t>
      </w:r>
    </w:p>
    <w:p w14:paraId="15FDF92A" w14:textId="77777777" w:rsidR="008203A8" w:rsidRPr="001B0AA4" w:rsidRDefault="008203A8" w:rsidP="008203A8">
      <w:pPr>
        <w:tabs>
          <w:tab w:val="left" w:pos="851"/>
        </w:tabs>
        <w:ind w:left="851"/>
        <w:rPr>
          <w:sz w:val="24"/>
          <w:szCs w:val="24"/>
        </w:rPr>
      </w:pPr>
    </w:p>
    <w:p w14:paraId="4B4C6B44" w14:textId="77777777" w:rsidR="008203A8" w:rsidRPr="001B0AA4" w:rsidRDefault="008203A8" w:rsidP="008203A8">
      <w:pPr>
        <w:tabs>
          <w:tab w:val="left" w:pos="851"/>
        </w:tabs>
        <w:ind w:left="851" w:hanging="851"/>
        <w:rPr>
          <w:b/>
          <w:sz w:val="24"/>
          <w:szCs w:val="24"/>
        </w:rPr>
      </w:pPr>
      <w:r w:rsidRPr="001B0AA4">
        <w:rPr>
          <w:b/>
          <w:sz w:val="24"/>
          <w:szCs w:val="24"/>
        </w:rPr>
        <w:t>3.8</w:t>
      </w:r>
      <w:r w:rsidRPr="001B0AA4">
        <w:rPr>
          <w:b/>
          <w:sz w:val="24"/>
          <w:szCs w:val="24"/>
        </w:rPr>
        <w:tab/>
        <w:t>Interaktion med andre lægemidler og andre former for interaktion</w:t>
      </w:r>
    </w:p>
    <w:p w14:paraId="00F950BA" w14:textId="77777777" w:rsidR="00F752CA" w:rsidRPr="001B0AA4" w:rsidRDefault="00F752CA" w:rsidP="00B46696">
      <w:pPr>
        <w:ind w:left="851"/>
        <w:rPr>
          <w:sz w:val="24"/>
          <w:szCs w:val="24"/>
        </w:rPr>
      </w:pPr>
      <w:r w:rsidRPr="001B0AA4">
        <w:rPr>
          <w:sz w:val="24"/>
          <w:szCs w:val="24"/>
        </w:rPr>
        <w:t xml:space="preserve">Veterinærlægemidlet bør ikke anvendes samtidigt med </w:t>
      </w:r>
      <w:proofErr w:type="spellStart"/>
      <w:r w:rsidRPr="001B0AA4">
        <w:rPr>
          <w:sz w:val="24"/>
          <w:szCs w:val="24"/>
        </w:rPr>
        <w:t>Ca</w:t>
      </w:r>
      <w:proofErr w:type="spellEnd"/>
      <w:r w:rsidRPr="001B0AA4">
        <w:rPr>
          <w:sz w:val="24"/>
          <w:szCs w:val="24"/>
        </w:rPr>
        <w:t xml:space="preserve">-kanalantagonister, da </w:t>
      </w:r>
      <w:proofErr w:type="spellStart"/>
      <w:r w:rsidRPr="001B0AA4">
        <w:rPr>
          <w:sz w:val="24"/>
          <w:szCs w:val="24"/>
        </w:rPr>
        <w:t>maropitant</w:t>
      </w:r>
      <w:proofErr w:type="spellEnd"/>
      <w:r w:rsidRPr="001B0AA4">
        <w:rPr>
          <w:sz w:val="24"/>
          <w:szCs w:val="24"/>
        </w:rPr>
        <w:t xml:space="preserve"> har affinitet til </w:t>
      </w:r>
      <w:proofErr w:type="spellStart"/>
      <w:r w:rsidRPr="001B0AA4">
        <w:rPr>
          <w:sz w:val="24"/>
          <w:szCs w:val="24"/>
        </w:rPr>
        <w:t>Ca</w:t>
      </w:r>
      <w:proofErr w:type="spellEnd"/>
      <w:r w:rsidRPr="001B0AA4">
        <w:rPr>
          <w:sz w:val="24"/>
          <w:szCs w:val="24"/>
        </w:rPr>
        <w:t xml:space="preserve">-kanaler. </w:t>
      </w:r>
    </w:p>
    <w:p w14:paraId="779AB2B4" w14:textId="77777777" w:rsidR="00F752CA" w:rsidRPr="001B0AA4" w:rsidRDefault="00F752CA" w:rsidP="00B46696">
      <w:pPr>
        <w:ind w:left="851"/>
        <w:rPr>
          <w:sz w:val="24"/>
          <w:szCs w:val="24"/>
        </w:rPr>
      </w:pPr>
    </w:p>
    <w:p w14:paraId="04C69A02" w14:textId="77777777" w:rsidR="00F752CA" w:rsidRPr="001B0AA4" w:rsidRDefault="00F752CA" w:rsidP="00B46696">
      <w:pPr>
        <w:ind w:left="851"/>
        <w:rPr>
          <w:sz w:val="24"/>
          <w:szCs w:val="24"/>
        </w:rPr>
      </w:pPr>
      <w:proofErr w:type="spellStart"/>
      <w:r w:rsidRPr="001B0AA4">
        <w:rPr>
          <w:sz w:val="24"/>
          <w:szCs w:val="24"/>
        </w:rPr>
        <w:t>Maropitant</w:t>
      </w:r>
      <w:proofErr w:type="spellEnd"/>
      <w:r w:rsidRPr="001B0AA4">
        <w:rPr>
          <w:sz w:val="24"/>
          <w:szCs w:val="24"/>
        </w:rPr>
        <w:t xml:space="preserve"> binder stærkt til plasmaproteiner og kan konkurrere med andre stærkt bundne lægemidler. </w:t>
      </w:r>
    </w:p>
    <w:p w14:paraId="3E7C79D7" w14:textId="77777777" w:rsidR="008203A8" w:rsidRPr="001B0AA4" w:rsidRDefault="008203A8" w:rsidP="008203A8">
      <w:pPr>
        <w:tabs>
          <w:tab w:val="left" w:pos="851"/>
        </w:tabs>
        <w:ind w:left="851"/>
        <w:rPr>
          <w:sz w:val="24"/>
          <w:szCs w:val="24"/>
        </w:rPr>
      </w:pPr>
    </w:p>
    <w:p w14:paraId="485AF75C" w14:textId="77777777" w:rsidR="008203A8" w:rsidRPr="001B0AA4" w:rsidRDefault="008203A8" w:rsidP="008203A8">
      <w:pPr>
        <w:tabs>
          <w:tab w:val="left" w:pos="851"/>
        </w:tabs>
        <w:ind w:left="851" w:hanging="851"/>
        <w:rPr>
          <w:b/>
          <w:sz w:val="24"/>
          <w:szCs w:val="24"/>
        </w:rPr>
      </w:pPr>
      <w:r w:rsidRPr="001B0AA4">
        <w:rPr>
          <w:b/>
          <w:sz w:val="24"/>
          <w:szCs w:val="24"/>
        </w:rPr>
        <w:t>3.9</w:t>
      </w:r>
      <w:r w:rsidRPr="001B0AA4">
        <w:rPr>
          <w:b/>
          <w:sz w:val="24"/>
          <w:szCs w:val="24"/>
        </w:rPr>
        <w:tab/>
        <w:t>Administrationsveje og dosering</w:t>
      </w:r>
    </w:p>
    <w:p w14:paraId="562E3EEE" w14:textId="77777777" w:rsidR="00F752CA" w:rsidRPr="001B0AA4" w:rsidRDefault="00F752CA" w:rsidP="00B46696">
      <w:pPr>
        <w:ind w:left="851"/>
        <w:rPr>
          <w:noProof/>
          <w:sz w:val="24"/>
          <w:szCs w:val="24"/>
        </w:rPr>
      </w:pPr>
      <w:r w:rsidRPr="001B0AA4">
        <w:rPr>
          <w:noProof/>
          <w:sz w:val="24"/>
          <w:szCs w:val="24"/>
        </w:rPr>
        <w:t>Til subkutan eller intravenøs anvendelse.</w:t>
      </w:r>
    </w:p>
    <w:p w14:paraId="473106C7" w14:textId="77777777" w:rsidR="00F752CA" w:rsidRPr="001B0AA4" w:rsidRDefault="00F752CA" w:rsidP="00B46696">
      <w:pPr>
        <w:ind w:left="851"/>
        <w:rPr>
          <w:noProof/>
          <w:sz w:val="24"/>
          <w:szCs w:val="24"/>
        </w:rPr>
      </w:pPr>
    </w:p>
    <w:p w14:paraId="3EDDE3B9" w14:textId="77777777" w:rsidR="00F752CA" w:rsidRPr="001B0AA4" w:rsidRDefault="00F752CA" w:rsidP="00B46696">
      <w:pPr>
        <w:ind w:left="851"/>
        <w:rPr>
          <w:noProof/>
          <w:sz w:val="24"/>
          <w:szCs w:val="24"/>
        </w:rPr>
      </w:pPr>
      <w:r w:rsidRPr="001B0AA4">
        <w:rPr>
          <w:sz w:val="24"/>
          <w:szCs w:val="24"/>
        </w:rPr>
        <w:t>Veterinærlægemidlet</w:t>
      </w:r>
      <w:r w:rsidRPr="001B0AA4">
        <w:rPr>
          <w:noProof/>
          <w:sz w:val="24"/>
          <w:szCs w:val="24"/>
        </w:rPr>
        <w:t xml:space="preserve"> skal injiceres subkutant eller intravenøst én gang dagligt ved en dosis på 1 mg/kg legemsvægt (1 ml/10 kg legemsvægt) i op til 5 på hinanden følgende dage. Intravenøs administration af veterinærlægemidlet skal gives som en enkelt bolus uden at blande veterinærlægemidlet med andre væsker.</w:t>
      </w:r>
    </w:p>
    <w:p w14:paraId="61760B78" w14:textId="77777777" w:rsidR="00F752CA" w:rsidRPr="001B0AA4" w:rsidRDefault="00F752CA" w:rsidP="00B46696">
      <w:pPr>
        <w:ind w:left="851"/>
        <w:rPr>
          <w:noProof/>
          <w:sz w:val="24"/>
          <w:szCs w:val="24"/>
        </w:rPr>
      </w:pPr>
    </w:p>
    <w:p w14:paraId="08A2DD94" w14:textId="77777777" w:rsidR="00F752CA" w:rsidRPr="001B0AA4" w:rsidRDefault="00F752CA" w:rsidP="00B46696">
      <w:pPr>
        <w:ind w:left="851"/>
        <w:rPr>
          <w:noProof/>
          <w:sz w:val="24"/>
          <w:szCs w:val="24"/>
        </w:rPr>
      </w:pPr>
      <w:r w:rsidRPr="001B0AA4">
        <w:rPr>
          <w:noProof/>
          <w:sz w:val="24"/>
          <w:szCs w:val="24"/>
        </w:rPr>
        <w:t>For at sikre korrekt dosering bør legemsvægten beregnes så nøjagtigt som muligt.</w:t>
      </w:r>
    </w:p>
    <w:p w14:paraId="6B1B2837" w14:textId="77777777" w:rsidR="00F752CA" w:rsidRPr="001B0AA4" w:rsidRDefault="00F752CA" w:rsidP="00B46696">
      <w:pPr>
        <w:ind w:left="851"/>
        <w:rPr>
          <w:noProof/>
          <w:sz w:val="24"/>
          <w:szCs w:val="24"/>
        </w:rPr>
      </w:pPr>
    </w:p>
    <w:p w14:paraId="0BE2C1B1" w14:textId="77777777" w:rsidR="00F752CA" w:rsidRPr="001B0AA4" w:rsidRDefault="00F752CA" w:rsidP="00B46696">
      <w:pPr>
        <w:ind w:left="851"/>
        <w:rPr>
          <w:noProof/>
          <w:sz w:val="24"/>
          <w:szCs w:val="24"/>
        </w:rPr>
      </w:pPr>
      <w:r w:rsidRPr="001B0AA4">
        <w:rPr>
          <w:noProof/>
          <w:sz w:val="24"/>
          <w:szCs w:val="24"/>
        </w:rPr>
        <w:t xml:space="preserve">For at forebygge opkastning skal </w:t>
      </w:r>
      <w:r w:rsidRPr="001B0AA4">
        <w:rPr>
          <w:sz w:val="24"/>
          <w:szCs w:val="24"/>
        </w:rPr>
        <w:t>veterinærlægemidlet</w:t>
      </w:r>
      <w:r w:rsidRPr="001B0AA4">
        <w:rPr>
          <w:noProof/>
          <w:sz w:val="24"/>
          <w:szCs w:val="24"/>
        </w:rPr>
        <w:t xml:space="preserve"> administreres mere end 1 time i forvejen. Varigheden af virkning er ca. 24 timer, behandlingen kan derfor gives aftenen før administration af et middel, der kan fremkalde opkastning, f.eks. kemoterapi.</w:t>
      </w:r>
    </w:p>
    <w:p w14:paraId="152D5295" w14:textId="77777777" w:rsidR="00F752CA" w:rsidRPr="001B0AA4" w:rsidRDefault="00F752CA" w:rsidP="00B46696">
      <w:pPr>
        <w:ind w:left="851"/>
        <w:rPr>
          <w:noProof/>
          <w:sz w:val="24"/>
          <w:szCs w:val="24"/>
        </w:rPr>
      </w:pPr>
      <w:r w:rsidRPr="001B0AA4">
        <w:rPr>
          <w:noProof/>
          <w:sz w:val="24"/>
          <w:szCs w:val="24"/>
        </w:rPr>
        <w:t>Da den farmakokinetiske variation er stor, og maropitant akkumuleres i kroppen efter én gang dagligt gentaget administration, kan lavere doser end den anbefalede muligvis være tilstrækkelige hos nogle dyr, når dosen gentages.</w:t>
      </w:r>
    </w:p>
    <w:p w14:paraId="06C5E936" w14:textId="77777777" w:rsidR="00F752CA" w:rsidRPr="001B0AA4" w:rsidRDefault="00F752CA" w:rsidP="00B46696">
      <w:pPr>
        <w:ind w:left="851"/>
        <w:rPr>
          <w:noProof/>
          <w:sz w:val="24"/>
          <w:szCs w:val="24"/>
        </w:rPr>
      </w:pPr>
    </w:p>
    <w:p w14:paraId="7190703D" w14:textId="0B335C8A" w:rsidR="00F752CA" w:rsidRPr="001B0AA4" w:rsidRDefault="00F752CA" w:rsidP="00B46696">
      <w:pPr>
        <w:ind w:left="851"/>
        <w:rPr>
          <w:noProof/>
          <w:sz w:val="24"/>
          <w:szCs w:val="24"/>
        </w:rPr>
      </w:pPr>
      <w:r w:rsidRPr="001B0AA4">
        <w:rPr>
          <w:noProof/>
          <w:sz w:val="24"/>
          <w:szCs w:val="24"/>
        </w:rPr>
        <w:t>Vedrørende administration ved subkutan injektion se også ‘</w:t>
      </w:r>
      <w:r w:rsidRPr="001B0AA4">
        <w:rPr>
          <w:sz w:val="24"/>
          <w:szCs w:val="24"/>
          <w:u w:val="single"/>
        </w:rPr>
        <w:t>Særlige forholdsregler vedrørende sikker brug hos de dyrearter, som lægemidlet er beregnet til</w:t>
      </w:r>
      <w:r w:rsidRPr="001B0AA4">
        <w:rPr>
          <w:noProof/>
          <w:sz w:val="24"/>
          <w:szCs w:val="24"/>
        </w:rPr>
        <w:t>’ (</w:t>
      </w:r>
      <w:r w:rsidR="001B0AA4">
        <w:rPr>
          <w:noProof/>
          <w:sz w:val="24"/>
          <w:szCs w:val="24"/>
        </w:rPr>
        <w:t>pkt.</w:t>
      </w:r>
      <w:r w:rsidRPr="001B0AA4">
        <w:rPr>
          <w:noProof/>
          <w:sz w:val="24"/>
          <w:szCs w:val="24"/>
        </w:rPr>
        <w:t> 3.5).</w:t>
      </w:r>
    </w:p>
    <w:p w14:paraId="4D2EDA22" w14:textId="77777777" w:rsidR="00F752CA" w:rsidRPr="001B0AA4" w:rsidRDefault="00F752CA" w:rsidP="00B46696">
      <w:pPr>
        <w:tabs>
          <w:tab w:val="left" w:pos="1304"/>
        </w:tabs>
        <w:ind w:left="851"/>
        <w:rPr>
          <w:sz w:val="24"/>
          <w:szCs w:val="24"/>
        </w:rPr>
      </w:pPr>
    </w:p>
    <w:p w14:paraId="19731B80" w14:textId="77777777" w:rsidR="00F752CA" w:rsidRPr="001B0AA4" w:rsidRDefault="00F752CA" w:rsidP="00B46696">
      <w:pPr>
        <w:tabs>
          <w:tab w:val="left" w:pos="1304"/>
        </w:tabs>
        <w:autoSpaceDE w:val="0"/>
        <w:autoSpaceDN w:val="0"/>
        <w:adjustRightInd w:val="0"/>
        <w:ind w:left="851"/>
        <w:rPr>
          <w:sz w:val="24"/>
          <w:szCs w:val="24"/>
        </w:rPr>
      </w:pPr>
      <w:r w:rsidRPr="001B0AA4">
        <w:rPr>
          <w:sz w:val="24"/>
          <w:szCs w:val="24"/>
        </w:rPr>
        <w:t xml:space="preserve">Gummiproppen kan uden problemer punkteres op til 100 gange. </w:t>
      </w:r>
    </w:p>
    <w:p w14:paraId="28C5A1A0" w14:textId="77777777" w:rsidR="008203A8" w:rsidRPr="001B0AA4" w:rsidRDefault="008203A8" w:rsidP="008203A8">
      <w:pPr>
        <w:tabs>
          <w:tab w:val="left" w:pos="851"/>
        </w:tabs>
        <w:ind w:left="851"/>
        <w:rPr>
          <w:sz w:val="24"/>
          <w:szCs w:val="24"/>
        </w:rPr>
      </w:pPr>
    </w:p>
    <w:p w14:paraId="40D64427" w14:textId="77777777" w:rsidR="008203A8" w:rsidRPr="001B0AA4" w:rsidRDefault="008203A8" w:rsidP="008203A8">
      <w:pPr>
        <w:tabs>
          <w:tab w:val="left" w:pos="851"/>
        </w:tabs>
        <w:ind w:left="851" w:hanging="851"/>
        <w:rPr>
          <w:b/>
          <w:sz w:val="24"/>
          <w:szCs w:val="24"/>
        </w:rPr>
      </w:pPr>
      <w:r w:rsidRPr="001B0AA4">
        <w:rPr>
          <w:b/>
          <w:sz w:val="24"/>
          <w:szCs w:val="24"/>
        </w:rPr>
        <w:t>3.10</w:t>
      </w:r>
      <w:r w:rsidRPr="001B0AA4">
        <w:rPr>
          <w:b/>
          <w:sz w:val="24"/>
          <w:szCs w:val="24"/>
        </w:rPr>
        <w:tab/>
        <w:t>Symptomer på overdosering (og, hvis relevant, nødforanstaltninger og modgift)</w:t>
      </w:r>
    </w:p>
    <w:p w14:paraId="537781E3" w14:textId="77777777" w:rsidR="00F752CA" w:rsidRPr="001B0AA4" w:rsidRDefault="00F752CA" w:rsidP="00B46696">
      <w:pPr>
        <w:tabs>
          <w:tab w:val="left" w:pos="1304"/>
        </w:tabs>
        <w:ind w:left="851"/>
        <w:rPr>
          <w:sz w:val="24"/>
          <w:szCs w:val="24"/>
        </w:rPr>
      </w:pPr>
      <w:r w:rsidRPr="001B0AA4">
        <w:rPr>
          <w:sz w:val="24"/>
          <w:szCs w:val="24"/>
        </w:rPr>
        <w:t xml:space="preserve">Bortset fra forbigående reaktioner ved injektionsstedet efter subkutan injektion var </w:t>
      </w:r>
      <w:proofErr w:type="spellStart"/>
      <w:r w:rsidRPr="001B0AA4">
        <w:rPr>
          <w:sz w:val="24"/>
          <w:szCs w:val="24"/>
        </w:rPr>
        <w:t>maropitant</w:t>
      </w:r>
      <w:proofErr w:type="spellEnd"/>
      <w:r w:rsidRPr="001B0AA4">
        <w:rPr>
          <w:sz w:val="24"/>
          <w:szCs w:val="24"/>
        </w:rPr>
        <w:t xml:space="preserve"> veltolereret hos hunde og unge katte, der fik daglige injektioner med op til 5 mg/kg (5 gange den anbefalede dosis) i 15 på hinanden følgende dage (3 gange den anbefalede doseringsvarighed). Der foreligger ingen data om overdoser hos voksne katte </w:t>
      </w:r>
    </w:p>
    <w:p w14:paraId="0A20BE82" w14:textId="77777777" w:rsidR="008203A8" w:rsidRPr="001B0AA4" w:rsidRDefault="008203A8" w:rsidP="008203A8">
      <w:pPr>
        <w:tabs>
          <w:tab w:val="left" w:pos="851"/>
        </w:tabs>
        <w:ind w:left="851"/>
        <w:rPr>
          <w:sz w:val="24"/>
          <w:szCs w:val="24"/>
        </w:rPr>
      </w:pPr>
    </w:p>
    <w:p w14:paraId="253935E7" w14:textId="77777777" w:rsidR="008203A8" w:rsidRPr="001B0AA4" w:rsidRDefault="008203A8" w:rsidP="008203A8">
      <w:pPr>
        <w:tabs>
          <w:tab w:val="left" w:pos="851"/>
        </w:tabs>
        <w:ind w:left="851" w:hanging="851"/>
        <w:rPr>
          <w:sz w:val="24"/>
          <w:szCs w:val="24"/>
        </w:rPr>
      </w:pPr>
      <w:r w:rsidRPr="001B0AA4">
        <w:rPr>
          <w:b/>
          <w:sz w:val="24"/>
          <w:szCs w:val="24"/>
        </w:rPr>
        <w:lastRenderedPageBreak/>
        <w:t>3.11</w:t>
      </w:r>
      <w:r w:rsidRPr="001B0AA4">
        <w:rPr>
          <w:sz w:val="24"/>
          <w:szCs w:val="24"/>
        </w:rPr>
        <w:tab/>
      </w:r>
      <w:r w:rsidRPr="001B0AA4">
        <w:rPr>
          <w:b/>
          <w:sz w:val="24"/>
          <w:szCs w:val="24"/>
        </w:rPr>
        <w:t>Særlige begrænsninger og betingelser for anvendelse, herunder begrænsninger for anvendelsen af antimikrobielle og antiparasitære veterinærlægemidler for at begrænse risikoen for udvikling af resistens</w:t>
      </w:r>
    </w:p>
    <w:p w14:paraId="431A3ED2" w14:textId="77777777" w:rsidR="00F752CA" w:rsidRPr="001B0AA4" w:rsidRDefault="00F752CA" w:rsidP="00B46696">
      <w:pPr>
        <w:ind w:left="851"/>
        <w:rPr>
          <w:sz w:val="24"/>
          <w:szCs w:val="24"/>
        </w:rPr>
      </w:pPr>
      <w:r w:rsidRPr="001B0AA4">
        <w:rPr>
          <w:sz w:val="24"/>
          <w:szCs w:val="24"/>
        </w:rPr>
        <w:t>Ikke relevant.</w:t>
      </w:r>
    </w:p>
    <w:p w14:paraId="065A7075" w14:textId="77777777" w:rsidR="008203A8" w:rsidRPr="001B0AA4" w:rsidRDefault="008203A8" w:rsidP="008203A8">
      <w:pPr>
        <w:tabs>
          <w:tab w:val="left" w:pos="851"/>
        </w:tabs>
        <w:ind w:left="851"/>
        <w:rPr>
          <w:sz w:val="24"/>
          <w:szCs w:val="24"/>
        </w:rPr>
      </w:pPr>
    </w:p>
    <w:p w14:paraId="5698E65C" w14:textId="77777777" w:rsidR="008203A8" w:rsidRPr="001B0AA4" w:rsidRDefault="008203A8" w:rsidP="008203A8">
      <w:pPr>
        <w:tabs>
          <w:tab w:val="left" w:pos="851"/>
        </w:tabs>
        <w:ind w:left="851" w:hanging="851"/>
        <w:rPr>
          <w:b/>
          <w:sz w:val="24"/>
          <w:szCs w:val="24"/>
        </w:rPr>
      </w:pPr>
      <w:r w:rsidRPr="001B0AA4">
        <w:rPr>
          <w:b/>
          <w:sz w:val="24"/>
          <w:szCs w:val="24"/>
        </w:rPr>
        <w:t>3.12</w:t>
      </w:r>
      <w:r w:rsidRPr="001B0AA4">
        <w:rPr>
          <w:b/>
          <w:sz w:val="24"/>
          <w:szCs w:val="24"/>
        </w:rPr>
        <w:tab/>
        <w:t>Tilbageholdelsestid(er)</w:t>
      </w:r>
    </w:p>
    <w:p w14:paraId="0E72EA34" w14:textId="77777777" w:rsidR="00F752CA" w:rsidRPr="001B0AA4" w:rsidRDefault="00F752CA" w:rsidP="00B46696">
      <w:pPr>
        <w:ind w:left="851"/>
        <w:rPr>
          <w:sz w:val="24"/>
          <w:szCs w:val="24"/>
        </w:rPr>
      </w:pPr>
      <w:r w:rsidRPr="001B0AA4">
        <w:rPr>
          <w:sz w:val="24"/>
          <w:szCs w:val="24"/>
        </w:rPr>
        <w:t>Ikke relevant.</w:t>
      </w:r>
    </w:p>
    <w:p w14:paraId="62C21E26" w14:textId="77777777" w:rsidR="008203A8" w:rsidRPr="001B0AA4" w:rsidRDefault="008203A8" w:rsidP="008203A8">
      <w:pPr>
        <w:pStyle w:val="Sidehoved"/>
        <w:tabs>
          <w:tab w:val="clear" w:pos="4819"/>
        </w:tabs>
        <w:ind w:left="851"/>
        <w:rPr>
          <w:szCs w:val="24"/>
        </w:rPr>
      </w:pPr>
    </w:p>
    <w:p w14:paraId="4C0B704B" w14:textId="77777777" w:rsidR="008203A8" w:rsidRPr="001B0AA4" w:rsidRDefault="008203A8" w:rsidP="008203A8">
      <w:pPr>
        <w:tabs>
          <w:tab w:val="left" w:pos="851"/>
        </w:tabs>
        <w:ind w:left="851"/>
        <w:rPr>
          <w:sz w:val="24"/>
          <w:szCs w:val="24"/>
        </w:rPr>
      </w:pPr>
    </w:p>
    <w:p w14:paraId="6DDFDAF0" w14:textId="71B8B3E9" w:rsidR="008203A8" w:rsidRPr="001B0AA4" w:rsidRDefault="008203A8" w:rsidP="008203A8">
      <w:pPr>
        <w:ind w:left="851" w:hanging="851"/>
        <w:rPr>
          <w:b/>
          <w:sz w:val="24"/>
          <w:szCs w:val="24"/>
        </w:rPr>
      </w:pPr>
      <w:r w:rsidRPr="001B0AA4">
        <w:rPr>
          <w:b/>
          <w:sz w:val="24"/>
          <w:szCs w:val="24"/>
        </w:rPr>
        <w:t>4.</w:t>
      </w:r>
      <w:r w:rsidRPr="001B0AA4">
        <w:rPr>
          <w:b/>
          <w:sz w:val="24"/>
          <w:szCs w:val="24"/>
        </w:rPr>
        <w:tab/>
        <w:t>FARMAKOLOGISKE OPLYSNINGER</w:t>
      </w:r>
    </w:p>
    <w:p w14:paraId="3FDF2665" w14:textId="77777777" w:rsidR="008203A8" w:rsidRPr="001B0AA4" w:rsidRDefault="008203A8" w:rsidP="008203A8">
      <w:pPr>
        <w:ind w:left="851"/>
        <w:rPr>
          <w:sz w:val="24"/>
          <w:szCs w:val="24"/>
        </w:rPr>
      </w:pPr>
    </w:p>
    <w:p w14:paraId="6ED0B83F" w14:textId="77777777" w:rsidR="008203A8" w:rsidRPr="001B0AA4" w:rsidRDefault="008203A8" w:rsidP="008203A8">
      <w:pPr>
        <w:ind w:left="851" w:hanging="851"/>
        <w:rPr>
          <w:b/>
          <w:sz w:val="24"/>
          <w:szCs w:val="24"/>
        </w:rPr>
      </w:pPr>
      <w:r w:rsidRPr="001B0AA4">
        <w:rPr>
          <w:b/>
          <w:sz w:val="24"/>
          <w:szCs w:val="24"/>
        </w:rPr>
        <w:t>4.1</w:t>
      </w:r>
      <w:r w:rsidRPr="001B0AA4">
        <w:rPr>
          <w:b/>
          <w:sz w:val="24"/>
          <w:szCs w:val="24"/>
        </w:rPr>
        <w:tab/>
      </w:r>
      <w:proofErr w:type="spellStart"/>
      <w:r w:rsidRPr="001B0AA4">
        <w:rPr>
          <w:b/>
          <w:sz w:val="24"/>
          <w:szCs w:val="24"/>
        </w:rPr>
        <w:t>ATCvet</w:t>
      </w:r>
      <w:proofErr w:type="spellEnd"/>
      <w:r w:rsidRPr="001B0AA4">
        <w:rPr>
          <w:b/>
          <w:sz w:val="24"/>
          <w:szCs w:val="24"/>
        </w:rPr>
        <w:t>-kode</w:t>
      </w:r>
    </w:p>
    <w:p w14:paraId="583934A2" w14:textId="3B96D117" w:rsidR="008203A8" w:rsidRPr="001B0AA4" w:rsidRDefault="00F752CA" w:rsidP="008203A8">
      <w:pPr>
        <w:ind w:left="851"/>
        <w:rPr>
          <w:sz w:val="24"/>
          <w:szCs w:val="24"/>
        </w:rPr>
      </w:pPr>
      <w:r w:rsidRPr="001B0AA4">
        <w:rPr>
          <w:sz w:val="24"/>
          <w:szCs w:val="24"/>
        </w:rPr>
        <w:t>QA04AD90</w:t>
      </w:r>
    </w:p>
    <w:p w14:paraId="25A50C7C" w14:textId="77777777" w:rsidR="008203A8" w:rsidRPr="001B0AA4" w:rsidRDefault="008203A8" w:rsidP="008203A8">
      <w:pPr>
        <w:ind w:left="851"/>
        <w:rPr>
          <w:sz w:val="24"/>
          <w:szCs w:val="24"/>
        </w:rPr>
      </w:pPr>
    </w:p>
    <w:p w14:paraId="47DCBE86" w14:textId="77777777" w:rsidR="008203A8" w:rsidRPr="001B0AA4" w:rsidRDefault="008203A8" w:rsidP="008203A8">
      <w:pPr>
        <w:tabs>
          <w:tab w:val="left" w:pos="851"/>
        </w:tabs>
        <w:ind w:left="851" w:hanging="851"/>
        <w:rPr>
          <w:b/>
          <w:sz w:val="24"/>
          <w:szCs w:val="24"/>
        </w:rPr>
      </w:pPr>
      <w:r w:rsidRPr="001B0AA4">
        <w:rPr>
          <w:b/>
          <w:sz w:val="24"/>
          <w:szCs w:val="24"/>
        </w:rPr>
        <w:t>4.2</w:t>
      </w:r>
      <w:r w:rsidRPr="001B0AA4">
        <w:rPr>
          <w:b/>
          <w:sz w:val="24"/>
          <w:szCs w:val="24"/>
        </w:rPr>
        <w:tab/>
      </w:r>
      <w:proofErr w:type="spellStart"/>
      <w:r w:rsidRPr="001B0AA4">
        <w:rPr>
          <w:b/>
          <w:sz w:val="24"/>
          <w:szCs w:val="24"/>
        </w:rPr>
        <w:t>Farmakodynamiske</w:t>
      </w:r>
      <w:proofErr w:type="spellEnd"/>
      <w:r w:rsidRPr="001B0AA4">
        <w:rPr>
          <w:b/>
          <w:sz w:val="24"/>
          <w:szCs w:val="24"/>
        </w:rPr>
        <w:t xml:space="preserve"> oplysninger</w:t>
      </w:r>
    </w:p>
    <w:p w14:paraId="074837B6" w14:textId="77777777" w:rsidR="00F752CA" w:rsidRPr="001B0AA4" w:rsidRDefault="00F752CA" w:rsidP="00B46696">
      <w:pPr>
        <w:ind w:left="851"/>
        <w:rPr>
          <w:sz w:val="24"/>
          <w:szCs w:val="24"/>
        </w:rPr>
      </w:pPr>
      <w:r w:rsidRPr="001B0AA4">
        <w:rPr>
          <w:sz w:val="24"/>
          <w:szCs w:val="24"/>
        </w:rPr>
        <w:t xml:space="preserve">Opkastning er en kompleks proces, der koordineres centralt af det </w:t>
      </w:r>
      <w:proofErr w:type="spellStart"/>
      <w:r w:rsidRPr="001B0AA4">
        <w:rPr>
          <w:sz w:val="24"/>
          <w:szCs w:val="24"/>
        </w:rPr>
        <w:t>emetiske</w:t>
      </w:r>
      <w:proofErr w:type="spellEnd"/>
      <w:r w:rsidRPr="001B0AA4">
        <w:rPr>
          <w:sz w:val="24"/>
          <w:szCs w:val="24"/>
        </w:rPr>
        <w:t xml:space="preserve"> center. Dette center består af adskillige hjernestammekerner (</w:t>
      </w:r>
      <w:proofErr w:type="spellStart"/>
      <w:r w:rsidRPr="001B0AA4">
        <w:rPr>
          <w:sz w:val="24"/>
          <w:szCs w:val="24"/>
        </w:rPr>
        <w:t>area</w:t>
      </w:r>
      <w:proofErr w:type="spellEnd"/>
      <w:r w:rsidRPr="001B0AA4">
        <w:rPr>
          <w:sz w:val="24"/>
          <w:szCs w:val="24"/>
        </w:rPr>
        <w:t xml:space="preserve"> </w:t>
      </w:r>
      <w:proofErr w:type="spellStart"/>
      <w:r w:rsidRPr="001B0AA4">
        <w:rPr>
          <w:sz w:val="24"/>
          <w:szCs w:val="24"/>
        </w:rPr>
        <w:t>postrema</w:t>
      </w:r>
      <w:proofErr w:type="spellEnd"/>
      <w:r w:rsidRPr="001B0AA4">
        <w:rPr>
          <w:sz w:val="24"/>
          <w:szCs w:val="24"/>
        </w:rPr>
        <w:t xml:space="preserve">, </w:t>
      </w:r>
      <w:proofErr w:type="spellStart"/>
      <w:r w:rsidRPr="001B0AA4">
        <w:rPr>
          <w:sz w:val="24"/>
          <w:szCs w:val="24"/>
        </w:rPr>
        <w:t>nucleus</w:t>
      </w:r>
      <w:proofErr w:type="spellEnd"/>
      <w:r w:rsidRPr="001B0AA4">
        <w:rPr>
          <w:sz w:val="24"/>
          <w:szCs w:val="24"/>
        </w:rPr>
        <w:t xml:space="preserve"> </w:t>
      </w:r>
      <w:proofErr w:type="spellStart"/>
      <w:r w:rsidRPr="001B0AA4">
        <w:rPr>
          <w:sz w:val="24"/>
          <w:szCs w:val="24"/>
        </w:rPr>
        <w:t>tractus</w:t>
      </w:r>
      <w:proofErr w:type="spellEnd"/>
      <w:r w:rsidRPr="001B0AA4">
        <w:rPr>
          <w:sz w:val="24"/>
          <w:szCs w:val="24"/>
        </w:rPr>
        <w:t xml:space="preserve"> </w:t>
      </w:r>
      <w:proofErr w:type="spellStart"/>
      <w:r w:rsidRPr="001B0AA4">
        <w:rPr>
          <w:sz w:val="24"/>
          <w:szCs w:val="24"/>
        </w:rPr>
        <w:t>solitarius</w:t>
      </w:r>
      <w:proofErr w:type="spellEnd"/>
      <w:r w:rsidRPr="001B0AA4">
        <w:rPr>
          <w:sz w:val="24"/>
          <w:szCs w:val="24"/>
        </w:rPr>
        <w:t xml:space="preserve">, dorsal </w:t>
      </w:r>
      <w:proofErr w:type="spellStart"/>
      <w:r w:rsidRPr="001B0AA4">
        <w:rPr>
          <w:sz w:val="24"/>
          <w:szCs w:val="24"/>
        </w:rPr>
        <w:t>vagal</w:t>
      </w:r>
      <w:proofErr w:type="spellEnd"/>
      <w:r w:rsidRPr="001B0AA4">
        <w:rPr>
          <w:sz w:val="24"/>
          <w:szCs w:val="24"/>
        </w:rPr>
        <w:t xml:space="preserve"> </w:t>
      </w:r>
      <w:proofErr w:type="spellStart"/>
      <w:r w:rsidRPr="001B0AA4">
        <w:rPr>
          <w:sz w:val="24"/>
          <w:szCs w:val="24"/>
        </w:rPr>
        <w:t>nucleus</w:t>
      </w:r>
      <w:proofErr w:type="spellEnd"/>
      <w:r w:rsidRPr="001B0AA4">
        <w:rPr>
          <w:sz w:val="24"/>
          <w:szCs w:val="24"/>
        </w:rPr>
        <w:t>), der modtager og integrerer sensoriske stimuli fra centrale og perifere kilder og kemiske stimuli fra kredsløbet og cerebrospinalvæsken.</w:t>
      </w:r>
    </w:p>
    <w:p w14:paraId="788DF976" w14:textId="77777777" w:rsidR="00F752CA" w:rsidRPr="001B0AA4" w:rsidRDefault="00F752CA" w:rsidP="00B46696">
      <w:pPr>
        <w:ind w:left="851"/>
        <w:rPr>
          <w:sz w:val="24"/>
          <w:szCs w:val="24"/>
        </w:rPr>
      </w:pPr>
    </w:p>
    <w:p w14:paraId="79A8147B" w14:textId="77777777" w:rsidR="00F752CA" w:rsidRPr="001B0AA4" w:rsidRDefault="00F752CA" w:rsidP="00B46696">
      <w:pPr>
        <w:ind w:left="851"/>
        <w:rPr>
          <w:sz w:val="24"/>
          <w:szCs w:val="24"/>
        </w:rPr>
      </w:pPr>
      <w:proofErr w:type="spellStart"/>
      <w:r w:rsidRPr="001B0AA4">
        <w:rPr>
          <w:sz w:val="24"/>
          <w:szCs w:val="24"/>
        </w:rPr>
        <w:t>Maropitant</w:t>
      </w:r>
      <w:proofErr w:type="spellEnd"/>
      <w:r w:rsidRPr="001B0AA4">
        <w:rPr>
          <w:sz w:val="24"/>
          <w:szCs w:val="24"/>
        </w:rPr>
        <w:t xml:space="preserve"> er en </w:t>
      </w:r>
      <w:proofErr w:type="spellStart"/>
      <w:r w:rsidRPr="001B0AA4">
        <w:rPr>
          <w:sz w:val="24"/>
          <w:szCs w:val="24"/>
        </w:rPr>
        <w:t>neurokinin</w:t>
      </w:r>
      <w:proofErr w:type="spellEnd"/>
      <w:r w:rsidRPr="001B0AA4">
        <w:rPr>
          <w:sz w:val="24"/>
          <w:szCs w:val="24"/>
        </w:rPr>
        <w:t xml:space="preserve"> 1 (NK1) receptorantagonist, der virker ved at hæmme bindingen af substans P, et </w:t>
      </w:r>
      <w:proofErr w:type="spellStart"/>
      <w:r w:rsidRPr="001B0AA4">
        <w:rPr>
          <w:sz w:val="24"/>
          <w:szCs w:val="24"/>
        </w:rPr>
        <w:t>neuropeptid</w:t>
      </w:r>
      <w:proofErr w:type="spellEnd"/>
      <w:r w:rsidRPr="001B0AA4">
        <w:rPr>
          <w:sz w:val="24"/>
          <w:szCs w:val="24"/>
        </w:rPr>
        <w:t xml:space="preserve"> fra </w:t>
      </w:r>
      <w:proofErr w:type="spellStart"/>
      <w:r w:rsidRPr="001B0AA4">
        <w:rPr>
          <w:sz w:val="24"/>
          <w:szCs w:val="24"/>
        </w:rPr>
        <w:t>tachykininfamilien</w:t>
      </w:r>
      <w:proofErr w:type="spellEnd"/>
      <w:r w:rsidRPr="001B0AA4">
        <w:rPr>
          <w:sz w:val="24"/>
          <w:szCs w:val="24"/>
        </w:rPr>
        <w:t xml:space="preserve">. Substans P findes i signifikante koncentrationer i kernerne, der omfatter det </w:t>
      </w:r>
      <w:proofErr w:type="spellStart"/>
      <w:r w:rsidRPr="001B0AA4">
        <w:rPr>
          <w:sz w:val="24"/>
          <w:szCs w:val="24"/>
        </w:rPr>
        <w:t>emetiske</w:t>
      </w:r>
      <w:proofErr w:type="spellEnd"/>
      <w:r w:rsidRPr="001B0AA4">
        <w:rPr>
          <w:sz w:val="24"/>
          <w:szCs w:val="24"/>
        </w:rPr>
        <w:t xml:space="preserve"> center, og betragtes som nøgleneurotransmitteren, der er inddraget i opkastning. Ved at hæmme bindingen af substans P i det </w:t>
      </w:r>
      <w:proofErr w:type="spellStart"/>
      <w:r w:rsidRPr="001B0AA4">
        <w:rPr>
          <w:sz w:val="24"/>
          <w:szCs w:val="24"/>
        </w:rPr>
        <w:t>emetiske</w:t>
      </w:r>
      <w:proofErr w:type="spellEnd"/>
      <w:r w:rsidRPr="001B0AA4">
        <w:rPr>
          <w:sz w:val="24"/>
          <w:szCs w:val="24"/>
        </w:rPr>
        <w:t xml:space="preserve"> center er </w:t>
      </w:r>
      <w:proofErr w:type="spellStart"/>
      <w:r w:rsidRPr="001B0AA4">
        <w:rPr>
          <w:sz w:val="24"/>
          <w:szCs w:val="24"/>
        </w:rPr>
        <w:t>maropitant</w:t>
      </w:r>
      <w:proofErr w:type="spellEnd"/>
      <w:r w:rsidRPr="001B0AA4">
        <w:rPr>
          <w:sz w:val="24"/>
          <w:szCs w:val="24"/>
        </w:rPr>
        <w:t xml:space="preserve"> et effektivt middel mod neurale og humorale (centrale og perifere) årsager til opkastning </w:t>
      </w:r>
    </w:p>
    <w:p w14:paraId="4026B330" w14:textId="77777777" w:rsidR="00F752CA" w:rsidRPr="001B0AA4" w:rsidRDefault="00F752CA" w:rsidP="00B46696">
      <w:pPr>
        <w:ind w:left="851"/>
        <w:rPr>
          <w:sz w:val="24"/>
          <w:szCs w:val="24"/>
        </w:rPr>
      </w:pPr>
    </w:p>
    <w:p w14:paraId="27B4FFB2" w14:textId="77777777" w:rsidR="00F752CA" w:rsidRPr="001B0AA4" w:rsidRDefault="00F752CA" w:rsidP="00B46696">
      <w:pPr>
        <w:ind w:left="851"/>
        <w:rPr>
          <w:sz w:val="24"/>
          <w:szCs w:val="24"/>
        </w:rPr>
      </w:pPr>
      <w:r w:rsidRPr="001B0AA4">
        <w:rPr>
          <w:sz w:val="24"/>
          <w:szCs w:val="24"/>
        </w:rPr>
        <w:t xml:space="preserve">En række </w:t>
      </w:r>
      <w:r w:rsidRPr="001B0AA4">
        <w:rPr>
          <w:i/>
          <w:iCs/>
          <w:sz w:val="24"/>
          <w:szCs w:val="24"/>
        </w:rPr>
        <w:t xml:space="preserve">in </w:t>
      </w:r>
      <w:proofErr w:type="spellStart"/>
      <w:r w:rsidRPr="001B0AA4">
        <w:rPr>
          <w:i/>
          <w:iCs/>
          <w:sz w:val="24"/>
          <w:szCs w:val="24"/>
        </w:rPr>
        <w:t>vitro</w:t>
      </w:r>
      <w:proofErr w:type="spellEnd"/>
      <w:r w:rsidRPr="001B0AA4">
        <w:rPr>
          <w:sz w:val="24"/>
          <w:szCs w:val="24"/>
        </w:rPr>
        <w:t xml:space="preserve">-analyser har vist, at </w:t>
      </w:r>
      <w:proofErr w:type="spellStart"/>
      <w:r w:rsidRPr="001B0AA4">
        <w:rPr>
          <w:sz w:val="24"/>
          <w:szCs w:val="24"/>
        </w:rPr>
        <w:t>maropitant</w:t>
      </w:r>
      <w:proofErr w:type="spellEnd"/>
      <w:r w:rsidRPr="001B0AA4">
        <w:rPr>
          <w:sz w:val="24"/>
          <w:szCs w:val="24"/>
        </w:rPr>
        <w:t xml:space="preserve"> binder selektivt til NK1-receptoren med dosisafhængig funktionel antagonisme af substans P-aktivitet.</w:t>
      </w:r>
    </w:p>
    <w:p w14:paraId="65C21F89" w14:textId="77777777" w:rsidR="00F752CA" w:rsidRPr="001B0AA4" w:rsidRDefault="00F752CA" w:rsidP="00B46696">
      <w:pPr>
        <w:ind w:left="851"/>
        <w:rPr>
          <w:sz w:val="24"/>
          <w:szCs w:val="24"/>
        </w:rPr>
      </w:pPr>
    </w:p>
    <w:p w14:paraId="6340BCBC" w14:textId="77777777" w:rsidR="00F752CA" w:rsidRPr="001B0AA4" w:rsidRDefault="00F752CA" w:rsidP="00B46696">
      <w:pPr>
        <w:ind w:left="851"/>
        <w:rPr>
          <w:sz w:val="24"/>
          <w:szCs w:val="24"/>
        </w:rPr>
      </w:pPr>
      <w:proofErr w:type="spellStart"/>
      <w:r w:rsidRPr="001B0AA4">
        <w:rPr>
          <w:sz w:val="24"/>
          <w:szCs w:val="24"/>
        </w:rPr>
        <w:t>Maropitant</w:t>
      </w:r>
      <w:proofErr w:type="spellEnd"/>
      <w:r w:rsidRPr="001B0AA4">
        <w:rPr>
          <w:sz w:val="24"/>
          <w:szCs w:val="24"/>
        </w:rPr>
        <w:t xml:space="preserve"> er effektivt mod opkastning. Den </w:t>
      </w:r>
      <w:proofErr w:type="spellStart"/>
      <w:r w:rsidRPr="001B0AA4">
        <w:rPr>
          <w:sz w:val="24"/>
          <w:szCs w:val="24"/>
        </w:rPr>
        <w:t>antiemetiske</w:t>
      </w:r>
      <w:proofErr w:type="spellEnd"/>
      <w:r w:rsidRPr="001B0AA4">
        <w:rPr>
          <w:sz w:val="24"/>
          <w:szCs w:val="24"/>
        </w:rPr>
        <w:t xml:space="preserve"> virkning af </w:t>
      </w:r>
      <w:proofErr w:type="spellStart"/>
      <w:r w:rsidRPr="001B0AA4">
        <w:rPr>
          <w:sz w:val="24"/>
          <w:szCs w:val="24"/>
        </w:rPr>
        <w:t>maropitant</w:t>
      </w:r>
      <w:proofErr w:type="spellEnd"/>
      <w:r w:rsidRPr="001B0AA4">
        <w:rPr>
          <w:sz w:val="24"/>
          <w:szCs w:val="24"/>
        </w:rPr>
        <w:t xml:space="preserve"> mod centrale og periferifere </w:t>
      </w:r>
      <w:proofErr w:type="spellStart"/>
      <w:r w:rsidRPr="001B0AA4">
        <w:rPr>
          <w:sz w:val="24"/>
          <w:szCs w:val="24"/>
        </w:rPr>
        <w:t>emetika</w:t>
      </w:r>
      <w:proofErr w:type="spellEnd"/>
      <w:r w:rsidRPr="001B0AA4">
        <w:rPr>
          <w:sz w:val="24"/>
          <w:szCs w:val="24"/>
        </w:rPr>
        <w:t xml:space="preserve"> blev vist i eksperimentelle studier, der inkluderede </w:t>
      </w:r>
      <w:proofErr w:type="spellStart"/>
      <w:r w:rsidRPr="001B0AA4">
        <w:rPr>
          <w:sz w:val="24"/>
          <w:szCs w:val="24"/>
        </w:rPr>
        <w:t>apomorphin</w:t>
      </w:r>
      <w:proofErr w:type="spellEnd"/>
      <w:r w:rsidRPr="001B0AA4">
        <w:rPr>
          <w:sz w:val="24"/>
          <w:szCs w:val="24"/>
        </w:rPr>
        <w:t xml:space="preserve">, </w:t>
      </w:r>
      <w:proofErr w:type="spellStart"/>
      <w:r w:rsidRPr="001B0AA4">
        <w:rPr>
          <w:sz w:val="24"/>
          <w:szCs w:val="24"/>
        </w:rPr>
        <w:t>cisplatin</w:t>
      </w:r>
      <w:proofErr w:type="spellEnd"/>
      <w:r w:rsidRPr="001B0AA4">
        <w:rPr>
          <w:sz w:val="24"/>
          <w:szCs w:val="24"/>
        </w:rPr>
        <w:t xml:space="preserve"> og sirup af </w:t>
      </w:r>
      <w:proofErr w:type="spellStart"/>
      <w:r w:rsidRPr="001B0AA4">
        <w:rPr>
          <w:sz w:val="24"/>
          <w:szCs w:val="24"/>
        </w:rPr>
        <w:t>ipecac</w:t>
      </w:r>
      <w:proofErr w:type="spellEnd"/>
      <w:r w:rsidRPr="001B0AA4">
        <w:rPr>
          <w:sz w:val="24"/>
          <w:szCs w:val="24"/>
        </w:rPr>
        <w:t xml:space="preserve"> (hunde) og </w:t>
      </w:r>
      <w:proofErr w:type="spellStart"/>
      <w:r w:rsidRPr="001B0AA4">
        <w:rPr>
          <w:sz w:val="24"/>
          <w:szCs w:val="24"/>
        </w:rPr>
        <w:t>xylazin</w:t>
      </w:r>
      <w:proofErr w:type="spellEnd"/>
      <w:r w:rsidRPr="001B0AA4">
        <w:rPr>
          <w:sz w:val="24"/>
          <w:szCs w:val="24"/>
        </w:rPr>
        <w:t xml:space="preserve"> (katte).</w:t>
      </w:r>
    </w:p>
    <w:p w14:paraId="45955CB3" w14:textId="77777777" w:rsidR="00F752CA" w:rsidRPr="001B0AA4" w:rsidRDefault="00F752CA" w:rsidP="00B46696">
      <w:pPr>
        <w:ind w:left="851"/>
        <w:rPr>
          <w:sz w:val="24"/>
          <w:szCs w:val="24"/>
        </w:rPr>
      </w:pPr>
    </w:p>
    <w:p w14:paraId="0E122828" w14:textId="77777777" w:rsidR="00F752CA" w:rsidRPr="001B0AA4" w:rsidRDefault="00F752CA" w:rsidP="00B46696">
      <w:pPr>
        <w:ind w:left="851"/>
        <w:rPr>
          <w:sz w:val="24"/>
          <w:szCs w:val="24"/>
        </w:rPr>
      </w:pPr>
      <w:r w:rsidRPr="001B0AA4">
        <w:rPr>
          <w:sz w:val="24"/>
          <w:szCs w:val="24"/>
        </w:rPr>
        <w:t>Tegn på kvalme hos hunde, herunder kraftig spytsekretion og letargi, kan muligvis vare ved efter behandling.</w:t>
      </w:r>
    </w:p>
    <w:p w14:paraId="7EF43024" w14:textId="77777777" w:rsidR="008203A8" w:rsidRPr="001B0AA4" w:rsidRDefault="008203A8" w:rsidP="008203A8">
      <w:pPr>
        <w:tabs>
          <w:tab w:val="left" w:pos="851"/>
        </w:tabs>
        <w:ind w:left="851"/>
        <w:rPr>
          <w:sz w:val="24"/>
          <w:szCs w:val="24"/>
        </w:rPr>
      </w:pPr>
    </w:p>
    <w:p w14:paraId="78E7D893" w14:textId="77777777" w:rsidR="008203A8" w:rsidRPr="001B0AA4" w:rsidRDefault="008203A8" w:rsidP="008203A8">
      <w:pPr>
        <w:tabs>
          <w:tab w:val="left" w:pos="851"/>
        </w:tabs>
        <w:ind w:left="851" w:hanging="851"/>
        <w:rPr>
          <w:b/>
          <w:sz w:val="24"/>
          <w:szCs w:val="24"/>
        </w:rPr>
      </w:pPr>
      <w:r w:rsidRPr="001B0AA4">
        <w:rPr>
          <w:b/>
          <w:sz w:val="24"/>
          <w:szCs w:val="24"/>
        </w:rPr>
        <w:t>4.3</w:t>
      </w:r>
      <w:r w:rsidRPr="001B0AA4">
        <w:rPr>
          <w:b/>
          <w:sz w:val="24"/>
          <w:szCs w:val="24"/>
        </w:rPr>
        <w:tab/>
      </w:r>
      <w:proofErr w:type="spellStart"/>
      <w:r w:rsidRPr="001B0AA4">
        <w:rPr>
          <w:b/>
          <w:sz w:val="24"/>
          <w:szCs w:val="24"/>
        </w:rPr>
        <w:t>Farmakokinetiske</w:t>
      </w:r>
      <w:proofErr w:type="spellEnd"/>
      <w:r w:rsidRPr="001B0AA4">
        <w:rPr>
          <w:b/>
          <w:sz w:val="24"/>
          <w:szCs w:val="24"/>
        </w:rPr>
        <w:t xml:space="preserve"> oplysninger</w:t>
      </w:r>
    </w:p>
    <w:p w14:paraId="5077544F" w14:textId="77777777" w:rsidR="001B0AA4" w:rsidRPr="001B0AA4" w:rsidRDefault="001B0AA4" w:rsidP="00B46696">
      <w:pPr>
        <w:ind w:left="851"/>
        <w:rPr>
          <w:bCs/>
          <w:sz w:val="24"/>
          <w:szCs w:val="24"/>
        </w:rPr>
      </w:pPr>
    </w:p>
    <w:p w14:paraId="3190626C" w14:textId="3BB2ABD8" w:rsidR="00F752CA" w:rsidRPr="001B0AA4" w:rsidRDefault="00F752CA" w:rsidP="00B46696">
      <w:pPr>
        <w:ind w:left="851"/>
        <w:rPr>
          <w:b/>
          <w:bCs/>
          <w:sz w:val="24"/>
          <w:szCs w:val="24"/>
        </w:rPr>
      </w:pPr>
      <w:r w:rsidRPr="001B0AA4">
        <w:rPr>
          <w:b/>
          <w:bCs/>
          <w:sz w:val="24"/>
          <w:szCs w:val="24"/>
        </w:rPr>
        <w:t>Hunde</w:t>
      </w:r>
    </w:p>
    <w:p w14:paraId="0B1C9810" w14:textId="77777777" w:rsidR="00F752CA" w:rsidRPr="001B0AA4" w:rsidRDefault="00F752CA" w:rsidP="00B46696">
      <w:pPr>
        <w:ind w:left="851"/>
        <w:rPr>
          <w:sz w:val="24"/>
          <w:szCs w:val="24"/>
        </w:rPr>
      </w:pPr>
      <w:r w:rsidRPr="001B0AA4">
        <w:rPr>
          <w:sz w:val="24"/>
          <w:szCs w:val="24"/>
        </w:rPr>
        <w:t xml:space="preserve">Den </w:t>
      </w:r>
      <w:proofErr w:type="spellStart"/>
      <w:r w:rsidRPr="001B0AA4">
        <w:rPr>
          <w:sz w:val="24"/>
          <w:szCs w:val="24"/>
        </w:rPr>
        <w:t>farmakokinetiske</w:t>
      </w:r>
      <w:proofErr w:type="spellEnd"/>
      <w:r w:rsidRPr="001B0AA4">
        <w:rPr>
          <w:sz w:val="24"/>
          <w:szCs w:val="24"/>
        </w:rPr>
        <w:t xml:space="preserve"> profil for </w:t>
      </w:r>
      <w:proofErr w:type="spellStart"/>
      <w:r w:rsidRPr="001B0AA4">
        <w:rPr>
          <w:sz w:val="24"/>
          <w:szCs w:val="24"/>
        </w:rPr>
        <w:t>maropitant</w:t>
      </w:r>
      <w:proofErr w:type="spellEnd"/>
      <w:r w:rsidRPr="001B0AA4">
        <w:rPr>
          <w:sz w:val="24"/>
          <w:szCs w:val="24"/>
        </w:rPr>
        <w:t>, når det administreres som en enkelt subkutan dosis af 1 mg/kg legemsvægt til hunde</w:t>
      </w:r>
      <w:bookmarkStart w:id="1" w:name="_Hlk133404468"/>
      <w:r w:rsidRPr="001B0AA4">
        <w:rPr>
          <w:sz w:val="24"/>
          <w:szCs w:val="24"/>
        </w:rPr>
        <w:t>, var kendetegnet ved en maksimal koncentration (</w:t>
      </w:r>
      <w:proofErr w:type="spellStart"/>
      <w:r w:rsidRPr="001B0AA4">
        <w:rPr>
          <w:sz w:val="24"/>
          <w:szCs w:val="24"/>
        </w:rPr>
        <w:t>C</w:t>
      </w:r>
      <w:r w:rsidRPr="001B0AA4">
        <w:rPr>
          <w:sz w:val="24"/>
          <w:szCs w:val="24"/>
          <w:vertAlign w:val="subscript"/>
        </w:rPr>
        <w:t>max</w:t>
      </w:r>
      <w:proofErr w:type="spellEnd"/>
      <w:r w:rsidRPr="001B0AA4">
        <w:rPr>
          <w:sz w:val="24"/>
          <w:szCs w:val="24"/>
        </w:rPr>
        <w:t>) i plasma på</w:t>
      </w:r>
      <w:bookmarkEnd w:id="1"/>
      <w:r w:rsidRPr="001B0AA4">
        <w:rPr>
          <w:sz w:val="24"/>
          <w:szCs w:val="24"/>
        </w:rPr>
        <w:t xml:space="preserve"> ca. 92 </w:t>
      </w:r>
      <w:proofErr w:type="spellStart"/>
      <w:r w:rsidRPr="001B0AA4">
        <w:rPr>
          <w:sz w:val="24"/>
          <w:szCs w:val="24"/>
        </w:rPr>
        <w:t>ng</w:t>
      </w:r>
      <w:proofErr w:type="spellEnd"/>
      <w:r w:rsidRPr="001B0AA4">
        <w:rPr>
          <w:sz w:val="24"/>
          <w:szCs w:val="24"/>
        </w:rPr>
        <w:t>/ml. Dette blev opnået inden for 0,75 timer efter dosering (</w:t>
      </w:r>
      <w:proofErr w:type="spellStart"/>
      <w:r w:rsidRPr="001B0AA4">
        <w:rPr>
          <w:sz w:val="24"/>
          <w:szCs w:val="24"/>
        </w:rPr>
        <w:t>T</w:t>
      </w:r>
      <w:r w:rsidRPr="001B0AA4">
        <w:rPr>
          <w:sz w:val="24"/>
          <w:szCs w:val="24"/>
          <w:vertAlign w:val="subscript"/>
        </w:rPr>
        <w:t>max</w:t>
      </w:r>
      <w:proofErr w:type="spellEnd"/>
      <w:r w:rsidRPr="001B0AA4">
        <w:rPr>
          <w:sz w:val="24"/>
          <w:szCs w:val="24"/>
        </w:rPr>
        <w:t xml:space="preserve">). </w:t>
      </w:r>
      <w:bookmarkStart w:id="2" w:name="_Hlk133404547"/>
      <w:r w:rsidRPr="001B0AA4">
        <w:rPr>
          <w:sz w:val="24"/>
          <w:szCs w:val="24"/>
        </w:rPr>
        <w:t>Topkoncentrationer blev fulgt at et fald i systemisk eksponering med en tilsyneladende elimineringshalveringstid (t</w:t>
      </w:r>
      <w:r w:rsidRPr="001B0AA4">
        <w:rPr>
          <w:sz w:val="24"/>
          <w:szCs w:val="24"/>
          <w:vertAlign w:val="subscript"/>
        </w:rPr>
        <w:t>1/2</w:t>
      </w:r>
      <w:r w:rsidRPr="001B0AA4">
        <w:rPr>
          <w:sz w:val="24"/>
          <w:szCs w:val="24"/>
        </w:rPr>
        <w:t xml:space="preserve">) på </w:t>
      </w:r>
      <w:bookmarkEnd w:id="2"/>
      <w:r w:rsidRPr="001B0AA4">
        <w:rPr>
          <w:sz w:val="24"/>
          <w:szCs w:val="24"/>
        </w:rPr>
        <w:t>8,84 timer. Efter en enkelt intravenøs dosis på 1 mg/kg var den initiale plasmakoncentration 363 </w:t>
      </w:r>
      <w:proofErr w:type="spellStart"/>
      <w:r w:rsidRPr="001B0AA4">
        <w:rPr>
          <w:sz w:val="24"/>
          <w:szCs w:val="24"/>
        </w:rPr>
        <w:t>ng</w:t>
      </w:r>
      <w:proofErr w:type="spellEnd"/>
      <w:r w:rsidRPr="001B0AA4">
        <w:rPr>
          <w:sz w:val="24"/>
          <w:szCs w:val="24"/>
        </w:rPr>
        <w:t xml:space="preserve">/ml. Fordelingsvolumenet ved </w:t>
      </w:r>
      <w:proofErr w:type="spellStart"/>
      <w:r w:rsidRPr="001B0AA4">
        <w:rPr>
          <w:sz w:val="24"/>
          <w:szCs w:val="24"/>
        </w:rPr>
        <w:t>steady-state</w:t>
      </w:r>
      <w:proofErr w:type="spellEnd"/>
      <w:r w:rsidRPr="001B0AA4">
        <w:rPr>
          <w:sz w:val="24"/>
          <w:szCs w:val="24"/>
        </w:rPr>
        <w:t xml:space="preserve"> (</w:t>
      </w:r>
      <w:proofErr w:type="spellStart"/>
      <w:r w:rsidRPr="001B0AA4">
        <w:rPr>
          <w:sz w:val="24"/>
          <w:szCs w:val="24"/>
        </w:rPr>
        <w:t>Vss</w:t>
      </w:r>
      <w:proofErr w:type="spellEnd"/>
      <w:r w:rsidRPr="001B0AA4">
        <w:rPr>
          <w:sz w:val="24"/>
          <w:szCs w:val="24"/>
        </w:rPr>
        <w:t xml:space="preserve">) var 9,3 l/kg, og systemisk </w:t>
      </w:r>
      <w:proofErr w:type="spellStart"/>
      <w:r w:rsidRPr="001B0AA4">
        <w:rPr>
          <w:sz w:val="24"/>
          <w:szCs w:val="24"/>
        </w:rPr>
        <w:t>clearance</w:t>
      </w:r>
      <w:proofErr w:type="spellEnd"/>
      <w:r w:rsidRPr="001B0AA4">
        <w:rPr>
          <w:sz w:val="24"/>
          <w:szCs w:val="24"/>
        </w:rPr>
        <w:t xml:space="preserve"> var 1,5 l/t/kg. Eliminerings-t</w:t>
      </w:r>
      <w:r w:rsidRPr="001B0AA4">
        <w:rPr>
          <w:sz w:val="24"/>
          <w:szCs w:val="24"/>
          <w:vertAlign w:val="subscript"/>
        </w:rPr>
        <w:t>1/2</w:t>
      </w:r>
      <w:r w:rsidRPr="001B0AA4">
        <w:rPr>
          <w:sz w:val="24"/>
          <w:szCs w:val="24"/>
        </w:rPr>
        <w:t xml:space="preserve"> efter intravenøs dosering var ca. 5,8 timer.</w:t>
      </w:r>
    </w:p>
    <w:p w14:paraId="63025495" w14:textId="77777777" w:rsidR="00F752CA" w:rsidRPr="001B0AA4" w:rsidRDefault="00F752CA" w:rsidP="00B46696">
      <w:pPr>
        <w:ind w:left="851"/>
        <w:rPr>
          <w:sz w:val="24"/>
          <w:szCs w:val="24"/>
        </w:rPr>
      </w:pPr>
    </w:p>
    <w:p w14:paraId="6B73CFDD" w14:textId="0CEA488C" w:rsidR="00F752CA" w:rsidRPr="001B0AA4" w:rsidRDefault="00F752CA" w:rsidP="00B46696">
      <w:pPr>
        <w:ind w:left="851"/>
        <w:rPr>
          <w:sz w:val="24"/>
          <w:szCs w:val="24"/>
        </w:rPr>
      </w:pPr>
      <w:r w:rsidRPr="001B0AA4">
        <w:rPr>
          <w:sz w:val="24"/>
          <w:szCs w:val="24"/>
        </w:rPr>
        <w:t xml:space="preserve">I kliniske studier medførte plasmakoncentrationer af </w:t>
      </w:r>
      <w:proofErr w:type="spellStart"/>
      <w:r w:rsidRPr="001B0AA4">
        <w:rPr>
          <w:sz w:val="24"/>
          <w:szCs w:val="24"/>
        </w:rPr>
        <w:t>maropitant</w:t>
      </w:r>
      <w:proofErr w:type="spellEnd"/>
      <w:r w:rsidRPr="001B0AA4">
        <w:rPr>
          <w:sz w:val="24"/>
          <w:szCs w:val="24"/>
        </w:rPr>
        <w:t xml:space="preserve"> virkning fra 1 time efter administration. Biotilgængeligheden af </w:t>
      </w:r>
      <w:proofErr w:type="spellStart"/>
      <w:r w:rsidRPr="001B0AA4">
        <w:rPr>
          <w:sz w:val="24"/>
          <w:szCs w:val="24"/>
        </w:rPr>
        <w:t>maropitant</w:t>
      </w:r>
      <w:proofErr w:type="spellEnd"/>
      <w:r w:rsidRPr="001B0AA4">
        <w:rPr>
          <w:sz w:val="24"/>
          <w:szCs w:val="24"/>
        </w:rPr>
        <w:t xml:space="preserve"> efter subkutan administration hos hunde </w:t>
      </w:r>
      <w:r w:rsidRPr="001B0AA4">
        <w:rPr>
          <w:sz w:val="24"/>
          <w:szCs w:val="24"/>
        </w:rPr>
        <w:lastRenderedPageBreak/>
        <w:t xml:space="preserve">var 90,7 %. </w:t>
      </w:r>
      <w:proofErr w:type="spellStart"/>
      <w:r w:rsidRPr="001B0AA4">
        <w:rPr>
          <w:sz w:val="24"/>
          <w:szCs w:val="24"/>
        </w:rPr>
        <w:t>Maropitant</w:t>
      </w:r>
      <w:proofErr w:type="spellEnd"/>
      <w:r w:rsidRPr="001B0AA4">
        <w:rPr>
          <w:sz w:val="24"/>
          <w:szCs w:val="24"/>
        </w:rPr>
        <w:t xml:space="preserve"> viser lineær kinetik, når det administreres subkutant, inden for dosisintervallet 0,5–2 mg/kg.</w:t>
      </w:r>
    </w:p>
    <w:p w14:paraId="54FA352A" w14:textId="77777777" w:rsidR="00F752CA" w:rsidRPr="001B0AA4" w:rsidRDefault="00F752CA" w:rsidP="00B46696">
      <w:pPr>
        <w:ind w:left="851"/>
        <w:rPr>
          <w:sz w:val="24"/>
          <w:szCs w:val="24"/>
        </w:rPr>
      </w:pPr>
    </w:p>
    <w:p w14:paraId="1DD66B0B" w14:textId="77777777" w:rsidR="00F752CA" w:rsidRPr="001B0AA4" w:rsidRDefault="00F752CA" w:rsidP="00B46696">
      <w:pPr>
        <w:ind w:left="851"/>
        <w:rPr>
          <w:sz w:val="24"/>
          <w:szCs w:val="24"/>
        </w:rPr>
      </w:pPr>
      <w:r w:rsidRPr="001B0AA4">
        <w:rPr>
          <w:sz w:val="24"/>
          <w:szCs w:val="24"/>
        </w:rPr>
        <w:t xml:space="preserve">Efter gentagen subkutan administration af doser én gang dagligt af 1 mg/kg legemsvægt i fem på hinanden følgende dage var akkumulering 146 %. </w:t>
      </w:r>
      <w:proofErr w:type="spellStart"/>
      <w:r w:rsidRPr="001B0AA4">
        <w:rPr>
          <w:sz w:val="24"/>
          <w:szCs w:val="24"/>
        </w:rPr>
        <w:t>Maropitant</w:t>
      </w:r>
      <w:proofErr w:type="spellEnd"/>
      <w:r w:rsidRPr="001B0AA4">
        <w:rPr>
          <w:sz w:val="24"/>
          <w:szCs w:val="24"/>
        </w:rPr>
        <w:t xml:space="preserve"> gennemgår </w:t>
      </w:r>
      <w:proofErr w:type="spellStart"/>
      <w:r w:rsidRPr="001B0AA4">
        <w:rPr>
          <w:sz w:val="24"/>
          <w:szCs w:val="24"/>
        </w:rPr>
        <w:t>cytochrom</w:t>
      </w:r>
      <w:proofErr w:type="spellEnd"/>
      <w:r w:rsidRPr="001B0AA4">
        <w:rPr>
          <w:sz w:val="24"/>
          <w:szCs w:val="24"/>
        </w:rPr>
        <w:t xml:space="preserve"> P450 (CYP)-metabolisme i leveren. CYP2D15 og CYP3A12 er identificeret som hunde-</w:t>
      </w:r>
      <w:proofErr w:type="spellStart"/>
      <w:r w:rsidRPr="001B0AA4">
        <w:rPr>
          <w:sz w:val="24"/>
          <w:szCs w:val="24"/>
        </w:rPr>
        <w:t>isoformerne</w:t>
      </w:r>
      <w:proofErr w:type="spellEnd"/>
      <w:r w:rsidRPr="001B0AA4">
        <w:rPr>
          <w:sz w:val="24"/>
          <w:szCs w:val="24"/>
        </w:rPr>
        <w:t xml:space="preserve">, der er inddraget i den </w:t>
      </w:r>
      <w:proofErr w:type="spellStart"/>
      <w:r w:rsidRPr="001B0AA4">
        <w:rPr>
          <w:sz w:val="24"/>
          <w:szCs w:val="24"/>
        </w:rPr>
        <w:t>hepatiske</w:t>
      </w:r>
      <w:proofErr w:type="spellEnd"/>
      <w:r w:rsidRPr="001B0AA4">
        <w:rPr>
          <w:sz w:val="24"/>
          <w:szCs w:val="24"/>
        </w:rPr>
        <w:t xml:space="preserve"> biotransformation af </w:t>
      </w:r>
      <w:proofErr w:type="spellStart"/>
      <w:r w:rsidRPr="001B0AA4">
        <w:rPr>
          <w:sz w:val="24"/>
          <w:szCs w:val="24"/>
        </w:rPr>
        <w:t>maropitant</w:t>
      </w:r>
      <w:proofErr w:type="spellEnd"/>
      <w:r w:rsidRPr="001B0AA4">
        <w:rPr>
          <w:sz w:val="24"/>
          <w:szCs w:val="24"/>
        </w:rPr>
        <w:t>.</w:t>
      </w:r>
    </w:p>
    <w:p w14:paraId="45D55638" w14:textId="77777777" w:rsidR="00F752CA" w:rsidRPr="001B0AA4" w:rsidRDefault="00F752CA" w:rsidP="00B46696">
      <w:pPr>
        <w:ind w:left="851"/>
        <w:rPr>
          <w:sz w:val="24"/>
          <w:szCs w:val="24"/>
        </w:rPr>
      </w:pPr>
    </w:p>
    <w:p w14:paraId="2459784A" w14:textId="77777777" w:rsidR="00F752CA" w:rsidRPr="001B0AA4" w:rsidRDefault="00F752CA" w:rsidP="00B46696">
      <w:pPr>
        <w:ind w:left="851"/>
        <w:rPr>
          <w:sz w:val="24"/>
          <w:szCs w:val="24"/>
        </w:rPr>
      </w:pPr>
      <w:proofErr w:type="spellStart"/>
      <w:r w:rsidRPr="001B0AA4">
        <w:rPr>
          <w:sz w:val="24"/>
          <w:szCs w:val="24"/>
        </w:rPr>
        <w:t>Renal</w:t>
      </w:r>
      <w:proofErr w:type="spellEnd"/>
      <w:r w:rsidRPr="001B0AA4">
        <w:rPr>
          <w:sz w:val="24"/>
          <w:szCs w:val="24"/>
        </w:rPr>
        <w:t xml:space="preserve"> </w:t>
      </w:r>
      <w:proofErr w:type="spellStart"/>
      <w:r w:rsidRPr="001B0AA4">
        <w:rPr>
          <w:sz w:val="24"/>
          <w:szCs w:val="24"/>
        </w:rPr>
        <w:t>clearance</w:t>
      </w:r>
      <w:proofErr w:type="spellEnd"/>
      <w:r w:rsidRPr="001B0AA4">
        <w:rPr>
          <w:sz w:val="24"/>
          <w:szCs w:val="24"/>
        </w:rPr>
        <w:t xml:space="preserve"> er en mindre væsentlig elimineringsvej, idet mindre end 1 % af en 1 mg/kg subkutan dosis fremkommer i urinen som enten </w:t>
      </w:r>
      <w:proofErr w:type="spellStart"/>
      <w:r w:rsidRPr="001B0AA4">
        <w:rPr>
          <w:sz w:val="24"/>
          <w:szCs w:val="24"/>
        </w:rPr>
        <w:t>maropitant</w:t>
      </w:r>
      <w:proofErr w:type="spellEnd"/>
      <w:r w:rsidRPr="001B0AA4">
        <w:rPr>
          <w:sz w:val="24"/>
          <w:szCs w:val="24"/>
        </w:rPr>
        <w:t xml:space="preserve"> eller dets primære metabolit. Plasmaproteinbinding af </w:t>
      </w:r>
      <w:proofErr w:type="spellStart"/>
      <w:r w:rsidRPr="001B0AA4">
        <w:rPr>
          <w:sz w:val="24"/>
          <w:szCs w:val="24"/>
        </w:rPr>
        <w:t>maropitant</w:t>
      </w:r>
      <w:proofErr w:type="spellEnd"/>
      <w:r w:rsidRPr="001B0AA4">
        <w:rPr>
          <w:sz w:val="24"/>
          <w:szCs w:val="24"/>
        </w:rPr>
        <w:t xml:space="preserve"> hos hunde er mere end 99 %.</w:t>
      </w:r>
    </w:p>
    <w:p w14:paraId="17686F79" w14:textId="77777777" w:rsidR="00F752CA" w:rsidRPr="001B0AA4" w:rsidRDefault="00F752CA" w:rsidP="00B46696">
      <w:pPr>
        <w:ind w:left="851"/>
        <w:rPr>
          <w:sz w:val="24"/>
          <w:szCs w:val="24"/>
        </w:rPr>
      </w:pPr>
    </w:p>
    <w:p w14:paraId="1C893E77" w14:textId="77777777" w:rsidR="00F752CA" w:rsidRPr="001B0AA4" w:rsidRDefault="00F752CA" w:rsidP="00B46696">
      <w:pPr>
        <w:ind w:left="851"/>
        <w:rPr>
          <w:b/>
          <w:bCs/>
          <w:sz w:val="24"/>
          <w:szCs w:val="24"/>
        </w:rPr>
      </w:pPr>
      <w:r w:rsidRPr="001B0AA4">
        <w:rPr>
          <w:b/>
          <w:bCs/>
          <w:sz w:val="24"/>
          <w:szCs w:val="24"/>
        </w:rPr>
        <w:t>Katte</w:t>
      </w:r>
    </w:p>
    <w:p w14:paraId="582E15F9" w14:textId="77777777" w:rsidR="00F752CA" w:rsidRPr="001B0AA4" w:rsidRDefault="00F752CA" w:rsidP="00B46696">
      <w:pPr>
        <w:ind w:left="851"/>
        <w:rPr>
          <w:sz w:val="24"/>
          <w:szCs w:val="24"/>
        </w:rPr>
      </w:pPr>
      <w:r w:rsidRPr="001B0AA4">
        <w:rPr>
          <w:sz w:val="24"/>
          <w:szCs w:val="24"/>
        </w:rPr>
        <w:t xml:space="preserve">Den </w:t>
      </w:r>
      <w:proofErr w:type="spellStart"/>
      <w:r w:rsidRPr="001B0AA4">
        <w:rPr>
          <w:sz w:val="24"/>
          <w:szCs w:val="24"/>
        </w:rPr>
        <w:t>farmakokinetiske</w:t>
      </w:r>
      <w:proofErr w:type="spellEnd"/>
      <w:r w:rsidRPr="001B0AA4">
        <w:rPr>
          <w:sz w:val="24"/>
          <w:szCs w:val="24"/>
        </w:rPr>
        <w:t xml:space="preserve"> profil for </w:t>
      </w:r>
      <w:proofErr w:type="spellStart"/>
      <w:r w:rsidRPr="001B0AA4">
        <w:rPr>
          <w:sz w:val="24"/>
          <w:szCs w:val="24"/>
        </w:rPr>
        <w:t>maropitant</w:t>
      </w:r>
      <w:proofErr w:type="spellEnd"/>
      <w:r w:rsidRPr="001B0AA4">
        <w:rPr>
          <w:sz w:val="24"/>
          <w:szCs w:val="24"/>
        </w:rPr>
        <w:t>, når det administreres som en enkelt subkutan dosis af 1 mg/kg legemsvægt til katte, var kendetegnet ved en maksimal koncentration (</w:t>
      </w:r>
      <w:proofErr w:type="spellStart"/>
      <w:r w:rsidRPr="001B0AA4">
        <w:rPr>
          <w:sz w:val="24"/>
          <w:szCs w:val="24"/>
        </w:rPr>
        <w:t>C</w:t>
      </w:r>
      <w:r w:rsidRPr="001B0AA4">
        <w:rPr>
          <w:sz w:val="24"/>
          <w:szCs w:val="24"/>
          <w:vertAlign w:val="subscript"/>
        </w:rPr>
        <w:t>max</w:t>
      </w:r>
      <w:proofErr w:type="spellEnd"/>
      <w:r w:rsidRPr="001B0AA4">
        <w:rPr>
          <w:sz w:val="24"/>
          <w:szCs w:val="24"/>
        </w:rPr>
        <w:t>) i plasma på ca. 165 </w:t>
      </w:r>
      <w:proofErr w:type="spellStart"/>
      <w:r w:rsidRPr="001B0AA4">
        <w:rPr>
          <w:sz w:val="24"/>
          <w:szCs w:val="24"/>
        </w:rPr>
        <w:t>ng</w:t>
      </w:r>
      <w:proofErr w:type="spellEnd"/>
      <w:r w:rsidRPr="001B0AA4">
        <w:rPr>
          <w:sz w:val="24"/>
          <w:szCs w:val="24"/>
        </w:rPr>
        <w:t>/ml. Dette blev opnået i gennemsnit 0,32 timer (19 min) efter dosering (</w:t>
      </w:r>
      <w:proofErr w:type="spellStart"/>
      <w:r w:rsidRPr="001B0AA4">
        <w:rPr>
          <w:sz w:val="24"/>
          <w:szCs w:val="24"/>
        </w:rPr>
        <w:t>T</w:t>
      </w:r>
      <w:r w:rsidRPr="001B0AA4">
        <w:rPr>
          <w:sz w:val="24"/>
          <w:szCs w:val="24"/>
          <w:vertAlign w:val="subscript"/>
        </w:rPr>
        <w:t>max</w:t>
      </w:r>
      <w:proofErr w:type="spellEnd"/>
      <w:r w:rsidRPr="001B0AA4">
        <w:rPr>
          <w:sz w:val="24"/>
          <w:szCs w:val="24"/>
        </w:rPr>
        <w:t>). Topkoncentrationer blev fulgt at et fald i systemisk eksponering med en tilsyneladende elimineringshalveringstid (t</w:t>
      </w:r>
      <w:r w:rsidRPr="001B0AA4">
        <w:rPr>
          <w:sz w:val="24"/>
          <w:szCs w:val="24"/>
          <w:vertAlign w:val="subscript"/>
        </w:rPr>
        <w:t>1/2</w:t>
      </w:r>
      <w:r w:rsidRPr="001B0AA4">
        <w:rPr>
          <w:sz w:val="24"/>
          <w:szCs w:val="24"/>
        </w:rPr>
        <w:t>) på 16,8 timer. Efter en enkelt intravenøs dosis på 1 mg/kg var den initiale plasmakoncentration 1040 </w:t>
      </w:r>
      <w:proofErr w:type="spellStart"/>
      <w:r w:rsidRPr="001B0AA4">
        <w:rPr>
          <w:sz w:val="24"/>
          <w:szCs w:val="24"/>
        </w:rPr>
        <w:t>ng</w:t>
      </w:r>
      <w:proofErr w:type="spellEnd"/>
      <w:r w:rsidRPr="001B0AA4">
        <w:rPr>
          <w:sz w:val="24"/>
          <w:szCs w:val="24"/>
        </w:rPr>
        <w:t xml:space="preserve">/ml. Fordelingsvolumenet ved </w:t>
      </w:r>
      <w:proofErr w:type="spellStart"/>
      <w:r w:rsidRPr="001B0AA4">
        <w:rPr>
          <w:sz w:val="24"/>
          <w:szCs w:val="24"/>
        </w:rPr>
        <w:t>steady-state</w:t>
      </w:r>
      <w:proofErr w:type="spellEnd"/>
      <w:r w:rsidRPr="001B0AA4">
        <w:rPr>
          <w:sz w:val="24"/>
          <w:szCs w:val="24"/>
        </w:rPr>
        <w:t xml:space="preserve"> (</w:t>
      </w:r>
      <w:proofErr w:type="spellStart"/>
      <w:r w:rsidRPr="001B0AA4">
        <w:rPr>
          <w:sz w:val="24"/>
          <w:szCs w:val="24"/>
        </w:rPr>
        <w:t>Vss</w:t>
      </w:r>
      <w:proofErr w:type="spellEnd"/>
      <w:r w:rsidRPr="001B0AA4">
        <w:rPr>
          <w:sz w:val="24"/>
          <w:szCs w:val="24"/>
        </w:rPr>
        <w:t xml:space="preserve">) var 2,3 l/kg, og systemisk </w:t>
      </w:r>
      <w:proofErr w:type="spellStart"/>
      <w:r w:rsidRPr="001B0AA4">
        <w:rPr>
          <w:sz w:val="24"/>
          <w:szCs w:val="24"/>
        </w:rPr>
        <w:t>clearance</w:t>
      </w:r>
      <w:proofErr w:type="spellEnd"/>
      <w:r w:rsidRPr="001B0AA4">
        <w:rPr>
          <w:sz w:val="24"/>
          <w:szCs w:val="24"/>
        </w:rPr>
        <w:t xml:space="preserve"> var 0,51 l/t/kg. Eliminerings-t</w:t>
      </w:r>
      <w:r w:rsidRPr="001B0AA4">
        <w:rPr>
          <w:sz w:val="24"/>
          <w:szCs w:val="24"/>
          <w:vertAlign w:val="subscript"/>
        </w:rPr>
        <w:t>1/2</w:t>
      </w:r>
      <w:r w:rsidRPr="001B0AA4">
        <w:rPr>
          <w:sz w:val="24"/>
          <w:szCs w:val="24"/>
        </w:rPr>
        <w:t xml:space="preserve"> efter intravenøs dosering var ca. 4,9 timer. Der ser ud til at være en aldersrelateret påvirkning af farmakokinetikken for </w:t>
      </w:r>
      <w:proofErr w:type="spellStart"/>
      <w:r w:rsidRPr="001B0AA4">
        <w:rPr>
          <w:sz w:val="24"/>
          <w:szCs w:val="24"/>
        </w:rPr>
        <w:t>maropitant</w:t>
      </w:r>
      <w:proofErr w:type="spellEnd"/>
      <w:r w:rsidRPr="001B0AA4">
        <w:rPr>
          <w:sz w:val="24"/>
          <w:szCs w:val="24"/>
        </w:rPr>
        <w:t xml:space="preserve"> hos katte, idet killinger har højere </w:t>
      </w:r>
      <w:proofErr w:type="spellStart"/>
      <w:r w:rsidRPr="001B0AA4">
        <w:rPr>
          <w:sz w:val="24"/>
          <w:szCs w:val="24"/>
        </w:rPr>
        <w:t>clearance</w:t>
      </w:r>
      <w:proofErr w:type="spellEnd"/>
      <w:r w:rsidRPr="001B0AA4">
        <w:rPr>
          <w:sz w:val="24"/>
          <w:szCs w:val="24"/>
        </w:rPr>
        <w:t xml:space="preserve"> end voksne katte.</w:t>
      </w:r>
    </w:p>
    <w:p w14:paraId="7B0DDAE1" w14:textId="77777777" w:rsidR="00F752CA" w:rsidRPr="001B0AA4" w:rsidRDefault="00F752CA" w:rsidP="00B46696">
      <w:pPr>
        <w:ind w:left="851"/>
        <w:rPr>
          <w:sz w:val="24"/>
          <w:szCs w:val="24"/>
        </w:rPr>
      </w:pPr>
    </w:p>
    <w:p w14:paraId="5D92D961" w14:textId="76756EA2" w:rsidR="00F752CA" w:rsidRPr="001B0AA4" w:rsidRDefault="00F752CA" w:rsidP="00B46696">
      <w:pPr>
        <w:ind w:left="851"/>
        <w:rPr>
          <w:sz w:val="24"/>
          <w:szCs w:val="24"/>
        </w:rPr>
      </w:pPr>
      <w:r w:rsidRPr="001B0AA4">
        <w:rPr>
          <w:sz w:val="24"/>
          <w:szCs w:val="24"/>
        </w:rPr>
        <w:t xml:space="preserve">I kliniske studier medførte </w:t>
      </w:r>
      <w:proofErr w:type="spellStart"/>
      <w:r w:rsidRPr="001B0AA4">
        <w:rPr>
          <w:sz w:val="24"/>
          <w:szCs w:val="24"/>
        </w:rPr>
        <w:t>plasmakoncentrationeraf</w:t>
      </w:r>
      <w:proofErr w:type="spellEnd"/>
      <w:r w:rsidRPr="001B0AA4">
        <w:rPr>
          <w:sz w:val="24"/>
          <w:szCs w:val="24"/>
        </w:rPr>
        <w:t xml:space="preserve"> </w:t>
      </w:r>
      <w:proofErr w:type="spellStart"/>
      <w:r w:rsidRPr="001B0AA4">
        <w:rPr>
          <w:sz w:val="24"/>
          <w:szCs w:val="24"/>
        </w:rPr>
        <w:t>maropitant</w:t>
      </w:r>
      <w:proofErr w:type="spellEnd"/>
      <w:r w:rsidRPr="001B0AA4">
        <w:rPr>
          <w:sz w:val="24"/>
          <w:szCs w:val="24"/>
        </w:rPr>
        <w:t xml:space="preserve"> virkning fra 1 time efter administration.</w:t>
      </w:r>
    </w:p>
    <w:p w14:paraId="65AA50F4" w14:textId="77777777" w:rsidR="00F752CA" w:rsidRPr="001B0AA4" w:rsidRDefault="00F752CA" w:rsidP="00B46696">
      <w:pPr>
        <w:ind w:left="851"/>
        <w:rPr>
          <w:sz w:val="24"/>
          <w:szCs w:val="24"/>
        </w:rPr>
      </w:pPr>
    </w:p>
    <w:p w14:paraId="51F07E00" w14:textId="77777777" w:rsidR="00F752CA" w:rsidRPr="001B0AA4" w:rsidRDefault="00F752CA" w:rsidP="00B46696">
      <w:pPr>
        <w:ind w:left="851"/>
        <w:rPr>
          <w:sz w:val="24"/>
          <w:szCs w:val="24"/>
        </w:rPr>
      </w:pPr>
      <w:r w:rsidRPr="001B0AA4">
        <w:rPr>
          <w:sz w:val="24"/>
          <w:szCs w:val="24"/>
        </w:rPr>
        <w:t xml:space="preserve">Biotilgængeligheden af </w:t>
      </w:r>
      <w:proofErr w:type="spellStart"/>
      <w:r w:rsidRPr="001B0AA4">
        <w:rPr>
          <w:sz w:val="24"/>
          <w:szCs w:val="24"/>
        </w:rPr>
        <w:t>maropitant</w:t>
      </w:r>
      <w:proofErr w:type="spellEnd"/>
      <w:r w:rsidRPr="001B0AA4">
        <w:rPr>
          <w:sz w:val="24"/>
          <w:szCs w:val="24"/>
        </w:rPr>
        <w:t xml:space="preserve"> efter subkutan administration hos katte var 91,3 %. </w:t>
      </w:r>
      <w:proofErr w:type="spellStart"/>
      <w:r w:rsidRPr="001B0AA4">
        <w:rPr>
          <w:sz w:val="24"/>
          <w:szCs w:val="24"/>
        </w:rPr>
        <w:t>Maropitant</w:t>
      </w:r>
      <w:proofErr w:type="spellEnd"/>
      <w:r w:rsidRPr="001B0AA4">
        <w:rPr>
          <w:sz w:val="24"/>
          <w:szCs w:val="24"/>
        </w:rPr>
        <w:t xml:space="preserve"> viser lineær kinetik, når det administreres subkutant, inden for dosisintervallet 0,25–3 mg/kg.</w:t>
      </w:r>
    </w:p>
    <w:p w14:paraId="121EAC48" w14:textId="77777777" w:rsidR="00F752CA" w:rsidRPr="001B0AA4" w:rsidRDefault="00F752CA" w:rsidP="00B46696">
      <w:pPr>
        <w:ind w:left="851"/>
        <w:rPr>
          <w:sz w:val="24"/>
          <w:szCs w:val="24"/>
        </w:rPr>
      </w:pPr>
    </w:p>
    <w:p w14:paraId="3DC3F74F" w14:textId="77777777" w:rsidR="00F752CA" w:rsidRPr="001B0AA4" w:rsidRDefault="00F752CA" w:rsidP="00B46696">
      <w:pPr>
        <w:ind w:left="851"/>
        <w:rPr>
          <w:sz w:val="24"/>
          <w:szCs w:val="24"/>
        </w:rPr>
      </w:pPr>
      <w:r w:rsidRPr="001B0AA4">
        <w:rPr>
          <w:sz w:val="24"/>
          <w:szCs w:val="24"/>
        </w:rPr>
        <w:t xml:space="preserve">Efter gentagen subkutan administration af doser én gang dagligt af 1 mg/kg legemsvægt i fem på hinanden følgende dage var akkumulering 250 %. </w:t>
      </w:r>
      <w:proofErr w:type="spellStart"/>
      <w:r w:rsidRPr="001B0AA4">
        <w:rPr>
          <w:sz w:val="24"/>
          <w:szCs w:val="24"/>
        </w:rPr>
        <w:t>Maropitant</w:t>
      </w:r>
      <w:proofErr w:type="spellEnd"/>
      <w:r w:rsidRPr="001B0AA4">
        <w:rPr>
          <w:sz w:val="24"/>
          <w:szCs w:val="24"/>
        </w:rPr>
        <w:t xml:space="preserve"> gennemgår </w:t>
      </w:r>
      <w:proofErr w:type="spellStart"/>
      <w:r w:rsidRPr="001B0AA4">
        <w:rPr>
          <w:sz w:val="24"/>
          <w:szCs w:val="24"/>
        </w:rPr>
        <w:t>cytochrom</w:t>
      </w:r>
      <w:proofErr w:type="spellEnd"/>
      <w:r w:rsidRPr="001B0AA4">
        <w:rPr>
          <w:sz w:val="24"/>
          <w:szCs w:val="24"/>
        </w:rPr>
        <w:t xml:space="preserve"> P450 (CYP)-metabolisme i leveren. CYP1A og CYP3A-relaterede enzymer er identificeret som katte-</w:t>
      </w:r>
      <w:proofErr w:type="spellStart"/>
      <w:r w:rsidRPr="001B0AA4">
        <w:rPr>
          <w:sz w:val="24"/>
          <w:szCs w:val="24"/>
        </w:rPr>
        <w:t>isoformerne</w:t>
      </w:r>
      <w:proofErr w:type="spellEnd"/>
      <w:r w:rsidRPr="001B0AA4">
        <w:rPr>
          <w:sz w:val="24"/>
          <w:szCs w:val="24"/>
        </w:rPr>
        <w:t xml:space="preserve">, der er inddraget i den </w:t>
      </w:r>
      <w:proofErr w:type="spellStart"/>
      <w:r w:rsidRPr="001B0AA4">
        <w:rPr>
          <w:sz w:val="24"/>
          <w:szCs w:val="24"/>
        </w:rPr>
        <w:t>hepatiske</w:t>
      </w:r>
      <w:proofErr w:type="spellEnd"/>
      <w:r w:rsidRPr="001B0AA4">
        <w:rPr>
          <w:sz w:val="24"/>
          <w:szCs w:val="24"/>
        </w:rPr>
        <w:t xml:space="preserve"> biotransformation af </w:t>
      </w:r>
      <w:proofErr w:type="spellStart"/>
      <w:r w:rsidRPr="001B0AA4">
        <w:rPr>
          <w:sz w:val="24"/>
          <w:szCs w:val="24"/>
        </w:rPr>
        <w:t>maropitant</w:t>
      </w:r>
      <w:proofErr w:type="spellEnd"/>
      <w:r w:rsidRPr="001B0AA4">
        <w:rPr>
          <w:sz w:val="24"/>
          <w:szCs w:val="24"/>
        </w:rPr>
        <w:t>.</w:t>
      </w:r>
    </w:p>
    <w:p w14:paraId="21F37189" w14:textId="77777777" w:rsidR="00F752CA" w:rsidRPr="001B0AA4" w:rsidRDefault="00F752CA" w:rsidP="00B46696">
      <w:pPr>
        <w:ind w:left="851"/>
        <w:rPr>
          <w:sz w:val="24"/>
          <w:szCs w:val="24"/>
        </w:rPr>
      </w:pPr>
    </w:p>
    <w:p w14:paraId="13575476" w14:textId="77777777" w:rsidR="00F752CA" w:rsidRPr="001B0AA4" w:rsidRDefault="00F752CA" w:rsidP="00B46696">
      <w:pPr>
        <w:ind w:left="851"/>
        <w:rPr>
          <w:sz w:val="24"/>
          <w:szCs w:val="24"/>
        </w:rPr>
      </w:pPr>
      <w:proofErr w:type="spellStart"/>
      <w:r w:rsidRPr="001B0AA4">
        <w:rPr>
          <w:sz w:val="24"/>
          <w:szCs w:val="24"/>
        </w:rPr>
        <w:t>Renal</w:t>
      </w:r>
      <w:proofErr w:type="spellEnd"/>
      <w:r w:rsidRPr="001B0AA4">
        <w:rPr>
          <w:sz w:val="24"/>
          <w:szCs w:val="24"/>
        </w:rPr>
        <w:t xml:space="preserve"> og fækal </w:t>
      </w:r>
      <w:proofErr w:type="spellStart"/>
      <w:r w:rsidRPr="001B0AA4">
        <w:rPr>
          <w:sz w:val="24"/>
          <w:szCs w:val="24"/>
        </w:rPr>
        <w:t>clearance</w:t>
      </w:r>
      <w:proofErr w:type="spellEnd"/>
      <w:r w:rsidRPr="001B0AA4">
        <w:rPr>
          <w:sz w:val="24"/>
          <w:szCs w:val="24"/>
        </w:rPr>
        <w:t xml:space="preserve"> er mindre væsentlige elimineringsveje, idet mindre end 1 % af en 1 mg/kg subkutan dosis fremkommer i urinen eller fæces som </w:t>
      </w:r>
      <w:proofErr w:type="spellStart"/>
      <w:r w:rsidRPr="001B0AA4">
        <w:rPr>
          <w:sz w:val="24"/>
          <w:szCs w:val="24"/>
        </w:rPr>
        <w:t>maropitant</w:t>
      </w:r>
      <w:proofErr w:type="spellEnd"/>
      <w:r w:rsidRPr="001B0AA4">
        <w:rPr>
          <w:sz w:val="24"/>
          <w:szCs w:val="24"/>
        </w:rPr>
        <w:t xml:space="preserve">. For den primære metabolits vedkommende blev 10,4 % af </w:t>
      </w:r>
      <w:proofErr w:type="spellStart"/>
      <w:r w:rsidRPr="001B0AA4">
        <w:rPr>
          <w:sz w:val="24"/>
          <w:szCs w:val="24"/>
        </w:rPr>
        <w:t>maropitantdosen</w:t>
      </w:r>
      <w:proofErr w:type="spellEnd"/>
      <w:r w:rsidRPr="001B0AA4">
        <w:rPr>
          <w:sz w:val="24"/>
          <w:szCs w:val="24"/>
        </w:rPr>
        <w:t xml:space="preserve"> genfundet i urin og 9,3 % i fæces. Plasmaproteinbinding af </w:t>
      </w:r>
      <w:proofErr w:type="spellStart"/>
      <w:r w:rsidRPr="001B0AA4">
        <w:rPr>
          <w:sz w:val="24"/>
          <w:szCs w:val="24"/>
        </w:rPr>
        <w:t>maropitant</w:t>
      </w:r>
      <w:proofErr w:type="spellEnd"/>
      <w:r w:rsidRPr="001B0AA4">
        <w:rPr>
          <w:sz w:val="24"/>
          <w:szCs w:val="24"/>
        </w:rPr>
        <w:t xml:space="preserve"> hos katte blev estimeret til 99,1 %.</w:t>
      </w:r>
    </w:p>
    <w:p w14:paraId="69263D8A" w14:textId="77777777" w:rsidR="008203A8" w:rsidRPr="001B0AA4" w:rsidRDefault="008203A8" w:rsidP="008203A8">
      <w:pPr>
        <w:tabs>
          <w:tab w:val="left" w:pos="851"/>
        </w:tabs>
        <w:ind w:left="851"/>
        <w:rPr>
          <w:sz w:val="24"/>
          <w:szCs w:val="24"/>
        </w:rPr>
      </w:pPr>
    </w:p>
    <w:p w14:paraId="00138D4C" w14:textId="77777777" w:rsidR="008203A8" w:rsidRPr="001B0AA4" w:rsidRDefault="008203A8" w:rsidP="008203A8">
      <w:pPr>
        <w:tabs>
          <w:tab w:val="left" w:pos="851"/>
        </w:tabs>
        <w:ind w:left="851"/>
        <w:rPr>
          <w:sz w:val="24"/>
          <w:szCs w:val="24"/>
        </w:rPr>
      </w:pPr>
    </w:p>
    <w:p w14:paraId="09204B25" w14:textId="77777777" w:rsidR="008203A8" w:rsidRPr="001B0AA4" w:rsidRDefault="008203A8" w:rsidP="008203A8">
      <w:pPr>
        <w:ind w:left="851" w:hanging="851"/>
        <w:rPr>
          <w:b/>
          <w:sz w:val="24"/>
          <w:szCs w:val="24"/>
        </w:rPr>
      </w:pPr>
      <w:r w:rsidRPr="001B0AA4">
        <w:rPr>
          <w:b/>
          <w:sz w:val="24"/>
          <w:szCs w:val="24"/>
        </w:rPr>
        <w:t>5.</w:t>
      </w:r>
      <w:r w:rsidRPr="001B0AA4">
        <w:rPr>
          <w:b/>
          <w:sz w:val="24"/>
          <w:szCs w:val="24"/>
        </w:rPr>
        <w:tab/>
        <w:t>FARMACEUTISKE OPLYSNINGER</w:t>
      </w:r>
    </w:p>
    <w:p w14:paraId="36EF7634" w14:textId="77777777" w:rsidR="008203A8" w:rsidRPr="001B0AA4" w:rsidRDefault="008203A8" w:rsidP="008203A8">
      <w:pPr>
        <w:tabs>
          <w:tab w:val="left" w:pos="851"/>
        </w:tabs>
        <w:ind w:left="851"/>
        <w:rPr>
          <w:sz w:val="24"/>
          <w:szCs w:val="24"/>
        </w:rPr>
      </w:pPr>
    </w:p>
    <w:p w14:paraId="1B966D06" w14:textId="77777777" w:rsidR="008203A8" w:rsidRPr="001B0AA4" w:rsidRDefault="008203A8" w:rsidP="008203A8">
      <w:pPr>
        <w:ind w:left="851" w:hanging="851"/>
        <w:rPr>
          <w:b/>
          <w:sz w:val="24"/>
          <w:szCs w:val="24"/>
        </w:rPr>
      </w:pPr>
      <w:r w:rsidRPr="001B0AA4">
        <w:rPr>
          <w:b/>
          <w:sz w:val="24"/>
          <w:szCs w:val="24"/>
        </w:rPr>
        <w:t>5.1</w:t>
      </w:r>
      <w:r w:rsidRPr="001B0AA4">
        <w:rPr>
          <w:b/>
          <w:sz w:val="24"/>
          <w:szCs w:val="24"/>
        </w:rPr>
        <w:tab/>
        <w:t>Væsentlige uforligeligheder</w:t>
      </w:r>
    </w:p>
    <w:p w14:paraId="79A2CF3D" w14:textId="77777777" w:rsidR="00701126" w:rsidRPr="001B0AA4" w:rsidRDefault="00701126" w:rsidP="00B46696">
      <w:pPr>
        <w:ind w:left="851"/>
        <w:rPr>
          <w:sz w:val="24"/>
          <w:szCs w:val="24"/>
        </w:rPr>
      </w:pPr>
      <w:r w:rsidRPr="001B0AA4">
        <w:rPr>
          <w:sz w:val="24"/>
          <w:szCs w:val="24"/>
        </w:rPr>
        <w:t>Da der ikke foreligger undersøgelser vedrørende eventuelle uforligeligheder, bør dette veterinærlægemiddel ikke blandes med andre veterinærlægemidler i samme sprøjte.</w:t>
      </w:r>
    </w:p>
    <w:p w14:paraId="7DD72EE8" w14:textId="77777777" w:rsidR="008203A8" w:rsidRPr="001B0AA4" w:rsidRDefault="008203A8" w:rsidP="008203A8">
      <w:pPr>
        <w:tabs>
          <w:tab w:val="left" w:pos="851"/>
        </w:tabs>
        <w:ind w:left="851"/>
        <w:rPr>
          <w:sz w:val="24"/>
          <w:szCs w:val="24"/>
        </w:rPr>
      </w:pPr>
    </w:p>
    <w:p w14:paraId="432F802E" w14:textId="77777777" w:rsidR="008203A8" w:rsidRPr="001B0AA4" w:rsidRDefault="008203A8" w:rsidP="008203A8">
      <w:pPr>
        <w:ind w:left="851" w:hanging="851"/>
        <w:rPr>
          <w:b/>
          <w:sz w:val="24"/>
          <w:szCs w:val="24"/>
        </w:rPr>
      </w:pPr>
      <w:r w:rsidRPr="001B0AA4">
        <w:rPr>
          <w:b/>
          <w:sz w:val="24"/>
          <w:szCs w:val="24"/>
        </w:rPr>
        <w:t>5.2</w:t>
      </w:r>
      <w:r w:rsidRPr="001B0AA4">
        <w:rPr>
          <w:b/>
          <w:sz w:val="24"/>
          <w:szCs w:val="24"/>
        </w:rPr>
        <w:tab/>
        <w:t>Opbevaringstid</w:t>
      </w:r>
    </w:p>
    <w:p w14:paraId="284A6DC8" w14:textId="77777777" w:rsidR="00701126" w:rsidRPr="001B0AA4" w:rsidRDefault="00701126" w:rsidP="00B46696">
      <w:pPr>
        <w:ind w:left="851"/>
        <w:rPr>
          <w:sz w:val="24"/>
          <w:szCs w:val="24"/>
        </w:rPr>
      </w:pPr>
      <w:r w:rsidRPr="001B0AA4">
        <w:rPr>
          <w:sz w:val="24"/>
          <w:szCs w:val="24"/>
        </w:rPr>
        <w:t>Opbevaringstid for veterinærlægemidlet i salgspakning: 30 måneder</w:t>
      </w:r>
    </w:p>
    <w:p w14:paraId="4A624D60" w14:textId="77777777" w:rsidR="00701126" w:rsidRPr="001B0AA4" w:rsidRDefault="00701126" w:rsidP="00B46696">
      <w:pPr>
        <w:ind w:left="851"/>
        <w:rPr>
          <w:sz w:val="24"/>
          <w:szCs w:val="24"/>
        </w:rPr>
      </w:pPr>
      <w:r w:rsidRPr="001B0AA4">
        <w:rPr>
          <w:sz w:val="24"/>
          <w:szCs w:val="24"/>
        </w:rPr>
        <w:lastRenderedPageBreak/>
        <w:t xml:space="preserve">Opbevaringstid efter første åbning af den indre emballage: 28 dage </w:t>
      </w:r>
    </w:p>
    <w:p w14:paraId="2EF793CC" w14:textId="77777777" w:rsidR="008203A8" w:rsidRPr="001B0AA4" w:rsidRDefault="008203A8" w:rsidP="008203A8">
      <w:pPr>
        <w:tabs>
          <w:tab w:val="left" w:pos="851"/>
        </w:tabs>
        <w:ind w:left="851"/>
        <w:rPr>
          <w:sz w:val="24"/>
          <w:szCs w:val="24"/>
        </w:rPr>
      </w:pPr>
    </w:p>
    <w:p w14:paraId="6AEDB952" w14:textId="77777777" w:rsidR="008203A8" w:rsidRPr="001B0AA4" w:rsidRDefault="008203A8" w:rsidP="008203A8">
      <w:pPr>
        <w:ind w:left="851" w:hanging="851"/>
        <w:rPr>
          <w:b/>
          <w:sz w:val="24"/>
          <w:szCs w:val="24"/>
        </w:rPr>
      </w:pPr>
      <w:r w:rsidRPr="001B0AA4">
        <w:rPr>
          <w:b/>
          <w:sz w:val="24"/>
          <w:szCs w:val="24"/>
        </w:rPr>
        <w:t>5.3</w:t>
      </w:r>
      <w:r w:rsidRPr="001B0AA4">
        <w:rPr>
          <w:b/>
          <w:sz w:val="24"/>
          <w:szCs w:val="24"/>
        </w:rPr>
        <w:tab/>
        <w:t>Særlige forholdsregler vedrørende opbevaring</w:t>
      </w:r>
    </w:p>
    <w:p w14:paraId="0B11A4BD" w14:textId="77777777" w:rsidR="00701126" w:rsidRPr="001B0AA4" w:rsidRDefault="00701126" w:rsidP="00841609">
      <w:pPr>
        <w:ind w:left="851"/>
        <w:rPr>
          <w:sz w:val="24"/>
          <w:szCs w:val="24"/>
        </w:rPr>
      </w:pPr>
      <w:r w:rsidRPr="001B0AA4">
        <w:rPr>
          <w:sz w:val="24"/>
          <w:szCs w:val="24"/>
        </w:rPr>
        <w:t xml:space="preserve">Må ikke nedfryses. </w:t>
      </w:r>
    </w:p>
    <w:p w14:paraId="2F881E10" w14:textId="77777777" w:rsidR="008203A8" w:rsidRPr="001B0AA4" w:rsidRDefault="008203A8" w:rsidP="008203A8">
      <w:pPr>
        <w:tabs>
          <w:tab w:val="left" w:pos="851"/>
        </w:tabs>
        <w:ind w:left="851"/>
        <w:rPr>
          <w:sz w:val="24"/>
          <w:szCs w:val="24"/>
        </w:rPr>
      </w:pPr>
    </w:p>
    <w:p w14:paraId="13F60D01" w14:textId="77777777" w:rsidR="008203A8" w:rsidRPr="001B0AA4" w:rsidRDefault="008203A8" w:rsidP="008203A8">
      <w:pPr>
        <w:ind w:left="851" w:hanging="851"/>
        <w:rPr>
          <w:b/>
          <w:sz w:val="24"/>
          <w:szCs w:val="24"/>
        </w:rPr>
      </w:pPr>
      <w:r w:rsidRPr="001B0AA4">
        <w:rPr>
          <w:b/>
          <w:sz w:val="24"/>
          <w:szCs w:val="24"/>
        </w:rPr>
        <w:t>5.4</w:t>
      </w:r>
      <w:r w:rsidRPr="001B0AA4">
        <w:rPr>
          <w:b/>
          <w:sz w:val="24"/>
          <w:szCs w:val="24"/>
        </w:rPr>
        <w:tab/>
        <w:t>Den indre emballages art og indhold</w:t>
      </w:r>
    </w:p>
    <w:p w14:paraId="5013890A" w14:textId="77777777" w:rsidR="00701126" w:rsidRPr="001B0AA4" w:rsidRDefault="00701126" w:rsidP="00841609">
      <w:pPr>
        <w:ind w:left="851"/>
        <w:rPr>
          <w:sz w:val="24"/>
          <w:szCs w:val="24"/>
        </w:rPr>
      </w:pPr>
      <w:r w:rsidRPr="001B0AA4">
        <w:rPr>
          <w:sz w:val="24"/>
          <w:szCs w:val="24"/>
        </w:rPr>
        <w:t>Ravgult hætteglas af type I glas (</w:t>
      </w:r>
      <w:proofErr w:type="spellStart"/>
      <w:r w:rsidRPr="001B0AA4">
        <w:rPr>
          <w:sz w:val="24"/>
          <w:szCs w:val="24"/>
        </w:rPr>
        <w:t>Ph</w:t>
      </w:r>
      <w:proofErr w:type="spellEnd"/>
      <w:r w:rsidRPr="001B0AA4">
        <w:rPr>
          <w:sz w:val="24"/>
          <w:szCs w:val="24"/>
        </w:rPr>
        <w:t xml:space="preserve">. </w:t>
      </w:r>
      <w:proofErr w:type="spellStart"/>
      <w:r w:rsidRPr="001B0AA4">
        <w:rPr>
          <w:sz w:val="24"/>
          <w:szCs w:val="24"/>
        </w:rPr>
        <w:t>Eur</w:t>
      </w:r>
      <w:proofErr w:type="spellEnd"/>
      <w:r w:rsidRPr="001B0AA4">
        <w:rPr>
          <w:sz w:val="24"/>
          <w:szCs w:val="24"/>
        </w:rPr>
        <w:t xml:space="preserve">.) med 10 ml, 25 ml eller 50 ml injektionsvæske, opløsning lukket med en </w:t>
      </w:r>
      <w:proofErr w:type="spellStart"/>
      <w:r w:rsidRPr="001B0AA4">
        <w:rPr>
          <w:sz w:val="24"/>
          <w:szCs w:val="24"/>
        </w:rPr>
        <w:t>chlorbutylgummiprop</w:t>
      </w:r>
      <w:proofErr w:type="spellEnd"/>
      <w:r w:rsidRPr="001B0AA4">
        <w:rPr>
          <w:sz w:val="24"/>
          <w:szCs w:val="24"/>
        </w:rPr>
        <w:t xml:space="preserve"> type I (</w:t>
      </w:r>
      <w:proofErr w:type="spellStart"/>
      <w:r w:rsidRPr="001B0AA4">
        <w:rPr>
          <w:sz w:val="24"/>
          <w:szCs w:val="24"/>
        </w:rPr>
        <w:t>Ph</w:t>
      </w:r>
      <w:proofErr w:type="spellEnd"/>
      <w:r w:rsidRPr="001B0AA4">
        <w:rPr>
          <w:sz w:val="24"/>
          <w:szCs w:val="24"/>
        </w:rPr>
        <w:t xml:space="preserve">. </w:t>
      </w:r>
      <w:proofErr w:type="spellStart"/>
      <w:r w:rsidRPr="001B0AA4">
        <w:rPr>
          <w:sz w:val="24"/>
          <w:szCs w:val="24"/>
        </w:rPr>
        <w:t>Eur</w:t>
      </w:r>
      <w:proofErr w:type="spellEnd"/>
      <w:r w:rsidRPr="001B0AA4">
        <w:rPr>
          <w:sz w:val="24"/>
          <w:szCs w:val="24"/>
        </w:rPr>
        <w:t xml:space="preserve">) og aftræknings- eller </w:t>
      </w:r>
      <w:proofErr w:type="spellStart"/>
      <w:r w:rsidRPr="001B0AA4">
        <w:rPr>
          <w:sz w:val="24"/>
          <w:szCs w:val="24"/>
        </w:rPr>
        <w:t>afvipningslåg</w:t>
      </w:r>
      <w:proofErr w:type="spellEnd"/>
      <w:r w:rsidRPr="001B0AA4">
        <w:rPr>
          <w:sz w:val="24"/>
          <w:szCs w:val="24"/>
        </w:rPr>
        <w:t xml:space="preserve"> af aluminium i en papæske.</w:t>
      </w:r>
    </w:p>
    <w:p w14:paraId="187D2166" w14:textId="77777777" w:rsidR="00701126" w:rsidRPr="001B0AA4" w:rsidRDefault="00701126" w:rsidP="00841609">
      <w:pPr>
        <w:ind w:left="851"/>
        <w:rPr>
          <w:sz w:val="24"/>
          <w:szCs w:val="24"/>
        </w:rPr>
      </w:pPr>
    </w:p>
    <w:p w14:paraId="1376F497" w14:textId="77777777" w:rsidR="00701126" w:rsidRPr="001B0AA4" w:rsidRDefault="00701126" w:rsidP="00841609">
      <w:pPr>
        <w:ind w:left="851"/>
        <w:rPr>
          <w:sz w:val="24"/>
          <w:szCs w:val="24"/>
        </w:rPr>
      </w:pPr>
      <w:r w:rsidRPr="001B0AA4">
        <w:rPr>
          <w:sz w:val="24"/>
          <w:szCs w:val="24"/>
        </w:rPr>
        <w:t>Pakningsstørrelser:</w:t>
      </w:r>
    </w:p>
    <w:p w14:paraId="5591F09D" w14:textId="12224586" w:rsidR="00701126" w:rsidRPr="001B0AA4" w:rsidRDefault="00701126" w:rsidP="00841609">
      <w:pPr>
        <w:ind w:left="851"/>
        <w:rPr>
          <w:sz w:val="24"/>
          <w:szCs w:val="24"/>
        </w:rPr>
      </w:pPr>
      <w:r w:rsidRPr="001B0AA4">
        <w:rPr>
          <w:sz w:val="24"/>
          <w:szCs w:val="24"/>
        </w:rPr>
        <w:t>Karton med 1 hætteglas (10 ml)</w:t>
      </w:r>
    </w:p>
    <w:p w14:paraId="5AC893DF" w14:textId="47D1E525" w:rsidR="00701126" w:rsidRPr="001B0AA4" w:rsidRDefault="00701126" w:rsidP="00841609">
      <w:pPr>
        <w:ind w:left="851"/>
        <w:rPr>
          <w:sz w:val="24"/>
          <w:szCs w:val="24"/>
        </w:rPr>
      </w:pPr>
      <w:r w:rsidRPr="001B0AA4">
        <w:rPr>
          <w:sz w:val="24"/>
          <w:szCs w:val="24"/>
        </w:rPr>
        <w:t>Karton med 1 hætteglas (25 ml)</w:t>
      </w:r>
    </w:p>
    <w:p w14:paraId="5BDDADDF" w14:textId="5A509082" w:rsidR="00701126" w:rsidRPr="001B0AA4" w:rsidRDefault="00701126" w:rsidP="00841609">
      <w:pPr>
        <w:ind w:left="851"/>
        <w:rPr>
          <w:sz w:val="24"/>
          <w:szCs w:val="24"/>
        </w:rPr>
      </w:pPr>
      <w:r w:rsidRPr="001B0AA4">
        <w:rPr>
          <w:sz w:val="24"/>
          <w:szCs w:val="24"/>
        </w:rPr>
        <w:t>Karton med 1 hætteglas (50 ml)</w:t>
      </w:r>
    </w:p>
    <w:p w14:paraId="62643860" w14:textId="6879B934" w:rsidR="00701126" w:rsidRPr="001B0AA4" w:rsidRDefault="00701126" w:rsidP="00841609">
      <w:pPr>
        <w:ind w:left="851"/>
        <w:rPr>
          <w:sz w:val="24"/>
          <w:szCs w:val="24"/>
        </w:rPr>
      </w:pPr>
      <w:r w:rsidRPr="001B0AA4">
        <w:rPr>
          <w:sz w:val="24"/>
          <w:szCs w:val="24"/>
        </w:rPr>
        <w:t>Karton med 5 hætteglas (10 ml)</w:t>
      </w:r>
    </w:p>
    <w:p w14:paraId="39D39816" w14:textId="77777777" w:rsidR="00701126" w:rsidRPr="001B0AA4" w:rsidRDefault="00701126" w:rsidP="00841609">
      <w:pPr>
        <w:ind w:left="851"/>
        <w:rPr>
          <w:sz w:val="24"/>
          <w:szCs w:val="24"/>
        </w:rPr>
      </w:pPr>
      <w:r w:rsidRPr="001B0AA4">
        <w:rPr>
          <w:sz w:val="24"/>
          <w:szCs w:val="24"/>
        </w:rPr>
        <w:t>Ikke alle pakningsstørrelser er nødvendigvis markedsført.</w:t>
      </w:r>
    </w:p>
    <w:p w14:paraId="5DFF51F7" w14:textId="77777777" w:rsidR="008203A8" w:rsidRPr="001B0AA4" w:rsidRDefault="008203A8" w:rsidP="008203A8">
      <w:pPr>
        <w:tabs>
          <w:tab w:val="left" w:pos="851"/>
        </w:tabs>
        <w:ind w:left="851"/>
        <w:rPr>
          <w:sz w:val="24"/>
          <w:szCs w:val="24"/>
        </w:rPr>
      </w:pPr>
    </w:p>
    <w:p w14:paraId="26F85D27" w14:textId="77777777" w:rsidR="008203A8" w:rsidRPr="001B0AA4" w:rsidRDefault="008203A8" w:rsidP="008203A8">
      <w:pPr>
        <w:tabs>
          <w:tab w:val="left" w:pos="851"/>
        </w:tabs>
        <w:ind w:left="851" w:hanging="851"/>
        <w:rPr>
          <w:sz w:val="24"/>
          <w:szCs w:val="24"/>
        </w:rPr>
      </w:pPr>
      <w:r w:rsidRPr="001B0AA4">
        <w:rPr>
          <w:b/>
          <w:sz w:val="24"/>
          <w:szCs w:val="24"/>
        </w:rPr>
        <w:t>5.5</w:t>
      </w:r>
      <w:r w:rsidRPr="001B0AA4">
        <w:rPr>
          <w:b/>
          <w:sz w:val="24"/>
          <w:szCs w:val="24"/>
        </w:rPr>
        <w:tab/>
        <w:t>Særlige forholdsregler vedrørende bortskaffelse af ubrugte veterinærlægemidler eller affaldsmaterialer fra brugen heraf</w:t>
      </w:r>
    </w:p>
    <w:p w14:paraId="7689187D" w14:textId="77777777" w:rsidR="00701126" w:rsidRPr="001B0AA4" w:rsidRDefault="00701126" w:rsidP="00841609">
      <w:pPr>
        <w:ind w:left="851"/>
        <w:rPr>
          <w:sz w:val="24"/>
          <w:szCs w:val="24"/>
        </w:rPr>
      </w:pPr>
      <w:r w:rsidRPr="001B0AA4">
        <w:rPr>
          <w:sz w:val="24"/>
          <w:szCs w:val="24"/>
        </w:rPr>
        <w:t xml:space="preserve">Lægemidler må ikke bortskaffes sammen med spildevand eller husholdningsaffald. </w:t>
      </w:r>
    </w:p>
    <w:p w14:paraId="047D6B4D" w14:textId="77777777" w:rsidR="00701126" w:rsidRPr="001B0AA4" w:rsidRDefault="00701126" w:rsidP="00841609">
      <w:pPr>
        <w:ind w:left="851"/>
        <w:rPr>
          <w:sz w:val="24"/>
          <w:szCs w:val="24"/>
        </w:rPr>
      </w:pPr>
      <w:r w:rsidRPr="001B0AA4">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138C72BE" w14:textId="77777777" w:rsidR="008203A8" w:rsidRPr="001B0AA4" w:rsidRDefault="008203A8" w:rsidP="008203A8">
      <w:pPr>
        <w:tabs>
          <w:tab w:val="left" w:pos="851"/>
        </w:tabs>
        <w:ind w:left="851"/>
        <w:rPr>
          <w:sz w:val="24"/>
          <w:szCs w:val="24"/>
        </w:rPr>
      </w:pPr>
    </w:p>
    <w:p w14:paraId="0E1A9168" w14:textId="77777777" w:rsidR="008203A8" w:rsidRPr="001B0AA4" w:rsidRDefault="008203A8" w:rsidP="008203A8">
      <w:pPr>
        <w:tabs>
          <w:tab w:val="left" w:pos="851"/>
        </w:tabs>
        <w:ind w:left="851" w:hanging="851"/>
        <w:rPr>
          <w:b/>
          <w:sz w:val="24"/>
          <w:szCs w:val="24"/>
        </w:rPr>
      </w:pPr>
      <w:r w:rsidRPr="001B0AA4">
        <w:rPr>
          <w:b/>
          <w:sz w:val="24"/>
          <w:szCs w:val="24"/>
        </w:rPr>
        <w:t>6.</w:t>
      </w:r>
      <w:r w:rsidRPr="001B0AA4">
        <w:rPr>
          <w:b/>
          <w:sz w:val="24"/>
          <w:szCs w:val="24"/>
        </w:rPr>
        <w:tab/>
        <w:t>NAVN PÅ INDEHAVEREN AF MARKEDSFØRINGSTILLADELSEN</w:t>
      </w:r>
    </w:p>
    <w:p w14:paraId="24DEE5B5" w14:textId="77777777" w:rsidR="00701126" w:rsidRPr="001B0AA4" w:rsidRDefault="00701126" w:rsidP="00841609">
      <w:pPr>
        <w:ind w:left="851"/>
        <w:rPr>
          <w:sz w:val="24"/>
          <w:szCs w:val="24"/>
        </w:rPr>
      </w:pPr>
      <w:proofErr w:type="spellStart"/>
      <w:r w:rsidRPr="001B0AA4">
        <w:rPr>
          <w:sz w:val="24"/>
          <w:szCs w:val="24"/>
        </w:rPr>
        <w:t>VetViva</w:t>
      </w:r>
      <w:proofErr w:type="spellEnd"/>
      <w:r w:rsidRPr="001B0AA4">
        <w:rPr>
          <w:sz w:val="24"/>
          <w:szCs w:val="24"/>
        </w:rPr>
        <w:t xml:space="preserve"> Richter GmbH</w:t>
      </w:r>
    </w:p>
    <w:p w14:paraId="161F0AC0" w14:textId="60F7701B" w:rsidR="00701126" w:rsidRPr="001B0AA4" w:rsidRDefault="00C30C22" w:rsidP="00841609">
      <w:pPr>
        <w:ind w:left="851"/>
        <w:rPr>
          <w:sz w:val="24"/>
          <w:szCs w:val="24"/>
        </w:rPr>
      </w:pPr>
      <w:proofErr w:type="spellStart"/>
      <w:r w:rsidRPr="001B0AA4">
        <w:rPr>
          <w:sz w:val="24"/>
          <w:szCs w:val="24"/>
        </w:rPr>
        <w:t>Durisolstrasse</w:t>
      </w:r>
      <w:proofErr w:type="spellEnd"/>
      <w:r w:rsidRPr="001B0AA4">
        <w:rPr>
          <w:sz w:val="24"/>
          <w:szCs w:val="24"/>
        </w:rPr>
        <w:t xml:space="preserve"> 14</w:t>
      </w:r>
    </w:p>
    <w:p w14:paraId="0F94A443" w14:textId="451C522D" w:rsidR="00C30C22" w:rsidRPr="001B0AA4" w:rsidRDefault="00C30C22" w:rsidP="00841609">
      <w:pPr>
        <w:ind w:left="851"/>
        <w:rPr>
          <w:sz w:val="24"/>
          <w:szCs w:val="24"/>
        </w:rPr>
      </w:pPr>
      <w:proofErr w:type="spellStart"/>
      <w:r w:rsidRPr="001B0AA4">
        <w:rPr>
          <w:sz w:val="24"/>
          <w:szCs w:val="24"/>
        </w:rPr>
        <w:t>Lichtenegg</w:t>
      </w:r>
      <w:proofErr w:type="spellEnd"/>
    </w:p>
    <w:p w14:paraId="6A895E70" w14:textId="50A79615" w:rsidR="00C30C22" w:rsidRPr="001B0AA4" w:rsidRDefault="00C30C22" w:rsidP="00841609">
      <w:pPr>
        <w:ind w:left="851"/>
        <w:rPr>
          <w:sz w:val="24"/>
          <w:szCs w:val="24"/>
        </w:rPr>
      </w:pPr>
      <w:r w:rsidRPr="001B0AA4">
        <w:rPr>
          <w:sz w:val="24"/>
          <w:szCs w:val="24"/>
        </w:rPr>
        <w:t xml:space="preserve">4600 </w:t>
      </w:r>
      <w:proofErr w:type="spellStart"/>
      <w:r w:rsidRPr="001B0AA4">
        <w:rPr>
          <w:sz w:val="24"/>
          <w:szCs w:val="24"/>
        </w:rPr>
        <w:t>Wels</w:t>
      </w:r>
      <w:proofErr w:type="spellEnd"/>
    </w:p>
    <w:p w14:paraId="48359200" w14:textId="3C44AF66" w:rsidR="00C30C22" w:rsidRPr="001B0AA4" w:rsidRDefault="00C30C22" w:rsidP="00841609">
      <w:pPr>
        <w:ind w:left="851"/>
        <w:rPr>
          <w:sz w:val="24"/>
          <w:szCs w:val="24"/>
        </w:rPr>
      </w:pPr>
      <w:r w:rsidRPr="001B0AA4">
        <w:rPr>
          <w:sz w:val="24"/>
          <w:szCs w:val="24"/>
        </w:rPr>
        <w:t>Østrig</w:t>
      </w:r>
    </w:p>
    <w:p w14:paraId="089D16D0" w14:textId="77777777" w:rsidR="008203A8" w:rsidRPr="001B0AA4" w:rsidRDefault="008203A8" w:rsidP="008203A8">
      <w:pPr>
        <w:tabs>
          <w:tab w:val="left" w:pos="851"/>
        </w:tabs>
        <w:ind w:left="851"/>
        <w:rPr>
          <w:sz w:val="24"/>
          <w:szCs w:val="24"/>
        </w:rPr>
      </w:pPr>
    </w:p>
    <w:p w14:paraId="0D80DE51" w14:textId="77777777" w:rsidR="008203A8" w:rsidRPr="001B0AA4" w:rsidRDefault="008203A8" w:rsidP="008203A8">
      <w:pPr>
        <w:tabs>
          <w:tab w:val="left" w:pos="851"/>
        </w:tabs>
        <w:ind w:left="851"/>
        <w:rPr>
          <w:b/>
          <w:sz w:val="24"/>
          <w:szCs w:val="24"/>
        </w:rPr>
      </w:pPr>
      <w:r w:rsidRPr="001B0AA4">
        <w:rPr>
          <w:b/>
          <w:sz w:val="24"/>
          <w:szCs w:val="24"/>
        </w:rPr>
        <w:t>Repræsentant</w:t>
      </w:r>
    </w:p>
    <w:p w14:paraId="23DD781C" w14:textId="2B01FCE3" w:rsidR="008203A8" w:rsidRPr="001B0AA4" w:rsidRDefault="00C30C22" w:rsidP="008203A8">
      <w:pPr>
        <w:tabs>
          <w:tab w:val="left" w:pos="851"/>
        </w:tabs>
        <w:ind w:left="851"/>
        <w:rPr>
          <w:sz w:val="24"/>
          <w:szCs w:val="24"/>
        </w:rPr>
      </w:pPr>
      <w:proofErr w:type="spellStart"/>
      <w:r w:rsidRPr="001B0AA4">
        <w:rPr>
          <w:sz w:val="24"/>
          <w:szCs w:val="24"/>
        </w:rPr>
        <w:t>Salfarm</w:t>
      </w:r>
      <w:proofErr w:type="spellEnd"/>
      <w:r w:rsidRPr="001B0AA4">
        <w:rPr>
          <w:sz w:val="24"/>
          <w:szCs w:val="24"/>
        </w:rPr>
        <w:t xml:space="preserve"> Danmark A/S</w:t>
      </w:r>
    </w:p>
    <w:p w14:paraId="064F5208" w14:textId="181EE6D3" w:rsidR="00C30C22" w:rsidRPr="001B0AA4" w:rsidRDefault="00C30C22" w:rsidP="008203A8">
      <w:pPr>
        <w:tabs>
          <w:tab w:val="left" w:pos="851"/>
        </w:tabs>
        <w:ind w:left="851"/>
        <w:rPr>
          <w:sz w:val="24"/>
          <w:szCs w:val="24"/>
        </w:rPr>
      </w:pPr>
      <w:r w:rsidRPr="001B0AA4">
        <w:rPr>
          <w:sz w:val="24"/>
          <w:szCs w:val="24"/>
        </w:rPr>
        <w:t>Nordager 19</w:t>
      </w:r>
    </w:p>
    <w:p w14:paraId="7489F987" w14:textId="646F8B8C" w:rsidR="00C30C22" w:rsidRPr="001B0AA4" w:rsidRDefault="00C30C22" w:rsidP="008203A8">
      <w:pPr>
        <w:tabs>
          <w:tab w:val="left" w:pos="851"/>
        </w:tabs>
        <w:ind w:left="851"/>
        <w:rPr>
          <w:sz w:val="24"/>
          <w:szCs w:val="24"/>
        </w:rPr>
      </w:pPr>
      <w:r w:rsidRPr="001B0AA4">
        <w:rPr>
          <w:sz w:val="24"/>
          <w:szCs w:val="24"/>
        </w:rPr>
        <w:t>6000 Kolding</w:t>
      </w:r>
    </w:p>
    <w:p w14:paraId="025583DF" w14:textId="77777777" w:rsidR="008203A8" w:rsidRPr="001B0AA4" w:rsidRDefault="008203A8" w:rsidP="008203A8">
      <w:pPr>
        <w:tabs>
          <w:tab w:val="left" w:pos="851"/>
        </w:tabs>
        <w:ind w:left="851"/>
        <w:rPr>
          <w:sz w:val="24"/>
          <w:szCs w:val="24"/>
        </w:rPr>
      </w:pPr>
    </w:p>
    <w:p w14:paraId="25B0B03F" w14:textId="77777777" w:rsidR="008203A8" w:rsidRPr="001B0AA4" w:rsidRDefault="008203A8" w:rsidP="008203A8">
      <w:pPr>
        <w:ind w:left="851" w:hanging="851"/>
        <w:rPr>
          <w:b/>
          <w:sz w:val="24"/>
          <w:szCs w:val="24"/>
        </w:rPr>
      </w:pPr>
      <w:r w:rsidRPr="001B0AA4">
        <w:rPr>
          <w:b/>
          <w:sz w:val="24"/>
          <w:szCs w:val="24"/>
        </w:rPr>
        <w:t>7.</w:t>
      </w:r>
      <w:r w:rsidRPr="001B0AA4">
        <w:rPr>
          <w:b/>
          <w:sz w:val="24"/>
          <w:szCs w:val="24"/>
        </w:rPr>
        <w:tab/>
        <w:t>MARKEDSFØRINGSTILLADELSESNUMMER (-NUMRE)</w:t>
      </w:r>
    </w:p>
    <w:p w14:paraId="06661724" w14:textId="68334DF0" w:rsidR="008203A8" w:rsidRPr="001B0AA4" w:rsidRDefault="00701126" w:rsidP="008203A8">
      <w:pPr>
        <w:tabs>
          <w:tab w:val="left" w:pos="851"/>
        </w:tabs>
        <w:ind w:left="851"/>
        <w:rPr>
          <w:sz w:val="24"/>
          <w:szCs w:val="24"/>
        </w:rPr>
      </w:pPr>
      <w:r w:rsidRPr="001B0AA4">
        <w:rPr>
          <w:sz w:val="24"/>
          <w:szCs w:val="24"/>
        </w:rPr>
        <w:t>67928</w:t>
      </w:r>
    </w:p>
    <w:p w14:paraId="159277AE" w14:textId="77777777" w:rsidR="008203A8" w:rsidRPr="001B0AA4" w:rsidRDefault="008203A8" w:rsidP="008203A8">
      <w:pPr>
        <w:tabs>
          <w:tab w:val="left" w:pos="851"/>
        </w:tabs>
        <w:ind w:left="851"/>
        <w:rPr>
          <w:sz w:val="24"/>
          <w:szCs w:val="24"/>
        </w:rPr>
      </w:pPr>
    </w:p>
    <w:p w14:paraId="2F05F925" w14:textId="77777777" w:rsidR="008203A8" w:rsidRPr="001B0AA4" w:rsidRDefault="008203A8" w:rsidP="008203A8">
      <w:pPr>
        <w:tabs>
          <w:tab w:val="left" w:pos="851"/>
        </w:tabs>
        <w:ind w:left="851" w:hanging="851"/>
        <w:rPr>
          <w:b/>
          <w:sz w:val="24"/>
          <w:szCs w:val="24"/>
        </w:rPr>
      </w:pPr>
      <w:r w:rsidRPr="001B0AA4">
        <w:rPr>
          <w:b/>
          <w:sz w:val="24"/>
          <w:szCs w:val="24"/>
        </w:rPr>
        <w:t>8.</w:t>
      </w:r>
      <w:r w:rsidRPr="001B0AA4">
        <w:rPr>
          <w:b/>
          <w:sz w:val="24"/>
          <w:szCs w:val="24"/>
        </w:rPr>
        <w:tab/>
        <w:t>DATO FOR FØRSTE TILLADELSE</w:t>
      </w:r>
    </w:p>
    <w:p w14:paraId="1333DD5B" w14:textId="24913C2E" w:rsidR="008203A8" w:rsidRPr="001B0AA4" w:rsidRDefault="00B8020C" w:rsidP="008203A8">
      <w:pPr>
        <w:tabs>
          <w:tab w:val="left" w:pos="851"/>
        </w:tabs>
        <w:ind w:left="851"/>
        <w:rPr>
          <w:sz w:val="24"/>
          <w:szCs w:val="24"/>
        </w:rPr>
      </w:pPr>
      <w:r>
        <w:rPr>
          <w:sz w:val="24"/>
          <w:szCs w:val="24"/>
        </w:rPr>
        <w:t>31. juli 2023</w:t>
      </w:r>
      <w:bookmarkStart w:id="3" w:name="_GoBack"/>
      <w:bookmarkEnd w:id="3"/>
    </w:p>
    <w:p w14:paraId="47BFA887" w14:textId="77777777" w:rsidR="008203A8" w:rsidRPr="001B0AA4" w:rsidRDefault="008203A8" w:rsidP="008203A8">
      <w:pPr>
        <w:tabs>
          <w:tab w:val="left" w:pos="851"/>
        </w:tabs>
        <w:ind w:left="851"/>
        <w:rPr>
          <w:sz w:val="24"/>
          <w:szCs w:val="24"/>
        </w:rPr>
      </w:pPr>
    </w:p>
    <w:p w14:paraId="1EB10CED" w14:textId="77777777" w:rsidR="008203A8" w:rsidRPr="001B0AA4" w:rsidRDefault="008203A8" w:rsidP="008203A8">
      <w:pPr>
        <w:tabs>
          <w:tab w:val="left" w:pos="851"/>
        </w:tabs>
        <w:ind w:left="851" w:hanging="851"/>
        <w:rPr>
          <w:b/>
          <w:sz w:val="24"/>
          <w:szCs w:val="24"/>
        </w:rPr>
      </w:pPr>
      <w:r w:rsidRPr="001B0AA4">
        <w:rPr>
          <w:b/>
          <w:sz w:val="24"/>
          <w:szCs w:val="24"/>
        </w:rPr>
        <w:t>9.</w:t>
      </w:r>
      <w:r w:rsidRPr="001B0AA4">
        <w:rPr>
          <w:b/>
          <w:sz w:val="24"/>
          <w:szCs w:val="24"/>
        </w:rPr>
        <w:tab/>
        <w:t>DATO FOR SENESTE ÆNDRING AF PRODUKTRESUMÉET</w:t>
      </w:r>
    </w:p>
    <w:p w14:paraId="09499753" w14:textId="14E38B09" w:rsidR="008203A8" w:rsidRPr="001B0AA4" w:rsidRDefault="00701126" w:rsidP="008203A8">
      <w:pPr>
        <w:tabs>
          <w:tab w:val="left" w:pos="851"/>
        </w:tabs>
        <w:ind w:left="851"/>
        <w:rPr>
          <w:sz w:val="24"/>
          <w:szCs w:val="24"/>
        </w:rPr>
      </w:pPr>
      <w:r w:rsidRPr="001B0AA4">
        <w:rPr>
          <w:sz w:val="24"/>
          <w:szCs w:val="24"/>
        </w:rPr>
        <w:t>-</w:t>
      </w:r>
    </w:p>
    <w:p w14:paraId="673EF99B" w14:textId="77777777" w:rsidR="008203A8" w:rsidRPr="001B0AA4" w:rsidRDefault="008203A8" w:rsidP="008203A8">
      <w:pPr>
        <w:tabs>
          <w:tab w:val="left" w:pos="851"/>
        </w:tabs>
        <w:ind w:left="851"/>
        <w:rPr>
          <w:sz w:val="24"/>
          <w:szCs w:val="24"/>
        </w:rPr>
      </w:pPr>
    </w:p>
    <w:p w14:paraId="75FAA0D2" w14:textId="77777777" w:rsidR="008203A8" w:rsidRPr="001B0AA4" w:rsidRDefault="008203A8" w:rsidP="008203A8">
      <w:pPr>
        <w:tabs>
          <w:tab w:val="left" w:pos="851"/>
        </w:tabs>
        <w:ind w:left="851" w:hanging="851"/>
        <w:rPr>
          <w:b/>
          <w:sz w:val="24"/>
          <w:szCs w:val="24"/>
        </w:rPr>
      </w:pPr>
      <w:r w:rsidRPr="001B0AA4">
        <w:rPr>
          <w:b/>
          <w:sz w:val="24"/>
          <w:szCs w:val="24"/>
        </w:rPr>
        <w:t>10.</w:t>
      </w:r>
      <w:r w:rsidRPr="001B0AA4">
        <w:rPr>
          <w:b/>
          <w:sz w:val="24"/>
          <w:szCs w:val="24"/>
        </w:rPr>
        <w:tab/>
        <w:t>KLASSIFICERING AF VETERINÆRLÆGEMIDLER</w:t>
      </w:r>
    </w:p>
    <w:p w14:paraId="633A59D3" w14:textId="5094D582" w:rsidR="00841609" w:rsidRPr="001B0AA4" w:rsidRDefault="00701126" w:rsidP="00841609">
      <w:pPr>
        <w:ind w:left="851" w:right="-318"/>
        <w:rPr>
          <w:sz w:val="24"/>
          <w:szCs w:val="24"/>
        </w:rPr>
      </w:pPr>
      <w:r w:rsidRPr="001B0AA4">
        <w:rPr>
          <w:sz w:val="24"/>
          <w:szCs w:val="24"/>
        </w:rPr>
        <w:t>B</w:t>
      </w:r>
      <w:bookmarkStart w:id="4" w:name="_Hlk73467306"/>
    </w:p>
    <w:p w14:paraId="78CFBE9B" w14:textId="77777777" w:rsidR="00841609" w:rsidRPr="001B0AA4" w:rsidRDefault="00841609" w:rsidP="00841609">
      <w:pPr>
        <w:ind w:left="851" w:right="-318"/>
        <w:rPr>
          <w:sz w:val="24"/>
          <w:szCs w:val="24"/>
        </w:rPr>
      </w:pPr>
    </w:p>
    <w:p w14:paraId="5D5EE9D5" w14:textId="36E751D0" w:rsidR="00701126" w:rsidRPr="001B0AA4" w:rsidRDefault="00701126" w:rsidP="00841609">
      <w:pPr>
        <w:ind w:left="851" w:right="-318"/>
        <w:rPr>
          <w:iCs/>
          <w:sz w:val="24"/>
          <w:szCs w:val="24"/>
        </w:rPr>
      </w:pPr>
      <w:r w:rsidRPr="001B0AA4">
        <w:rPr>
          <w:sz w:val="24"/>
          <w:szCs w:val="24"/>
        </w:rPr>
        <w:t>Der findes detaljerede oplysninger om dette veterinærlægemiddel i EU-lægemiddeldatabasen.</w:t>
      </w:r>
      <w:bookmarkEnd w:id="4"/>
    </w:p>
    <w:sectPr w:rsidR="00701126" w:rsidRPr="001B0AA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E55EB" w14:textId="77777777" w:rsidR="007E0430" w:rsidRDefault="007E0430">
      <w:r>
        <w:separator/>
      </w:r>
    </w:p>
  </w:endnote>
  <w:endnote w:type="continuationSeparator" w:id="0">
    <w:p w14:paraId="7189032E" w14:textId="77777777" w:rsidR="007E0430" w:rsidRDefault="007E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749A" w14:textId="77777777" w:rsidR="004A62CC" w:rsidRDefault="004A62CC">
    <w:pPr>
      <w:pStyle w:val="Sidefod"/>
      <w:pBdr>
        <w:bottom w:val="single" w:sz="6" w:space="1" w:color="auto"/>
      </w:pBdr>
      <w:tabs>
        <w:tab w:val="clear" w:pos="4819"/>
        <w:tab w:val="left" w:pos="8647"/>
      </w:tabs>
      <w:rPr>
        <w:i/>
        <w:snapToGrid w:val="0"/>
        <w:sz w:val="18"/>
      </w:rPr>
    </w:pPr>
  </w:p>
  <w:p w14:paraId="54111980" w14:textId="77777777" w:rsidR="004A62CC" w:rsidRDefault="004A62CC">
    <w:pPr>
      <w:pStyle w:val="Sidefod"/>
      <w:tabs>
        <w:tab w:val="clear" w:pos="4819"/>
        <w:tab w:val="left" w:pos="8647"/>
      </w:tabs>
      <w:rPr>
        <w:i/>
        <w:snapToGrid w:val="0"/>
        <w:sz w:val="18"/>
      </w:rPr>
    </w:pPr>
  </w:p>
  <w:p w14:paraId="2F0C305F" w14:textId="4BFD67D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8020C">
      <w:rPr>
        <w:i/>
        <w:noProof/>
        <w:snapToGrid w:val="0"/>
        <w:sz w:val="18"/>
      </w:rPr>
      <w:t>Vominil, injektionsvæske,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FEE9" w14:textId="77777777" w:rsidR="004A62CC" w:rsidRDefault="004A62CC">
    <w:pPr>
      <w:pStyle w:val="Sidefod"/>
      <w:pBdr>
        <w:bottom w:val="single" w:sz="6" w:space="1" w:color="auto"/>
      </w:pBdr>
      <w:tabs>
        <w:tab w:val="clear" w:pos="4819"/>
        <w:tab w:val="left" w:pos="8647"/>
      </w:tabs>
      <w:rPr>
        <w:i/>
        <w:snapToGrid w:val="0"/>
        <w:sz w:val="18"/>
      </w:rPr>
    </w:pPr>
  </w:p>
  <w:p w14:paraId="306F30FF" w14:textId="77777777" w:rsidR="004A62CC" w:rsidRDefault="004A62CC">
    <w:pPr>
      <w:pStyle w:val="Sidefod"/>
      <w:tabs>
        <w:tab w:val="clear" w:pos="4819"/>
        <w:tab w:val="left" w:pos="8647"/>
      </w:tabs>
      <w:rPr>
        <w:i/>
        <w:snapToGrid w:val="0"/>
        <w:sz w:val="18"/>
      </w:rPr>
    </w:pPr>
  </w:p>
  <w:p w14:paraId="34B78652" w14:textId="281BB85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8020C">
      <w:rPr>
        <w:i/>
        <w:noProof/>
        <w:snapToGrid w:val="0"/>
        <w:sz w:val="18"/>
      </w:rPr>
      <w:t>Vominil, injektionsvæske,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3D0E0" w14:textId="77777777" w:rsidR="007E0430" w:rsidRDefault="007E0430">
      <w:r>
        <w:separator/>
      </w:r>
    </w:p>
  </w:footnote>
  <w:footnote w:type="continuationSeparator" w:id="0">
    <w:p w14:paraId="11A56B25" w14:textId="77777777" w:rsidR="007E0430" w:rsidRDefault="007E0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AE34"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6E169"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7C1F"/>
    <w:multiLevelType w:val="hybridMultilevel"/>
    <w:tmpl w:val="EA4C1E6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F21278D"/>
    <w:multiLevelType w:val="hybridMultilevel"/>
    <w:tmpl w:val="06AC510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30"/>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B0AA4"/>
    <w:rsid w:val="001C4AEF"/>
    <w:rsid w:val="001D3CC5"/>
    <w:rsid w:val="00202A14"/>
    <w:rsid w:val="00207C0E"/>
    <w:rsid w:val="002116AD"/>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B5039"/>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26"/>
    <w:rsid w:val="00701164"/>
    <w:rsid w:val="0071651B"/>
    <w:rsid w:val="00734E54"/>
    <w:rsid w:val="00750478"/>
    <w:rsid w:val="00751513"/>
    <w:rsid w:val="007564C7"/>
    <w:rsid w:val="00776C2C"/>
    <w:rsid w:val="00781329"/>
    <w:rsid w:val="007A684C"/>
    <w:rsid w:val="007C688A"/>
    <w:rsid w:val="007E0430"/>
    <w:rsid w:val="007E2A00"/>
    <w:rsid w:val="008010F2"/>
    <w:rsid w:val="00805902"/>
    <w:rsid w:val="00813E75"/>
    <w:rsid w:val="0081533D"/>
    <w:rsid w:val="008203A8"/>
    <w:rsid w:val="00841609"/>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46696"/>
    <w:rsid w:val="00B764E3"/>
    <w:rsid w:val="00B8020C"/>
    <w:rsid w:val="00B85456"/>
    <w:rsid w:val="00B87267"/>
    <w:rsid w:val="00B93A25"/>
    <w:rsid w:val="00BC634B"/>
    <w:rsid w:val="00BF2AE0"/>
    <w:rsid w:val="00C30C22"/>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67736"/>
    <w:rsid w:val="00F752CA"/>
    <w:rsid w:val="00F8456A"/>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9C6F4"/>
  <w15:chartTrackingRefBased/>
  <w15:docId w15:val="{3F6B7A19-0F0E-4238-992B-3F655E82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F752CA"/>
    <w:pPr>
      <w:tabs>
        <w:tab w:val="left" w:pos="567"/>
      </w:tabs>
      <w:spacing w:line="260" w:lineRule="exact"/>
      <w:ind w:left="720"/>
      <w:contextualSpacing/>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9247618">
      <w:bodyDiv w:val="1"/>
      <w:marLeft w:val="0"/>
      <w:marRight w:val="0"/>
      <w:marTop w:val="0"/>
      <w:marBottom w:val="0"/>
      <w:divBdr>
        <w:top w:val="none" w:sz="0" w:space="0" w:color="auto"/>
        <w:left w:val="none" w:sz="0" w:space="0" w:color="auto"/>
        <w:bottom w:val="none" w:sz="0" w:space="0" w:color="auto"/>
        <w:right w:val="none" w:sz="0" w:space="0" w:color="auto"/>
      </w:divBdr>
    </w:div>
    <w:div w:id="233513660">
      <w:bodyDiv w:val="1"/>
      <w:marLeft w:val="0"/>
      <w:marRight w:val="0"/>
      <w:marTop w:val="0"/>
      <w:marBottom w:val="0"/>
      <w:divBdr>
        <w:top w:val="none" w:sz="0" w:space="0" w:color="auto"/>
        <w:left w:val="none" w:sz="0" w:space="0" w:color="auto"/>
        <w:bottom w:val="none" w:sz="0" w:space="0" w:color="auto"/>
        <w:right w:val="none" w:sz="0" w:space="0" w:color="auto"/>
      </w:divBdr>
    </w:div>
    <w:div w:id="277877966">
      <w:bodyDiv w:val="1"/>
      <w:marLeft w:val="0"/>
      <w:marRight w:val="0"/>
      <w:marTop w:val="0"/>
      <w:marBottom w:val="0"/>
      <w:divBdr>
        <w:top w:val="none" w:sz="0" w:space="0" w:color="auto"/>
        <w:left w:val="none" w:sz="0" w:space="0" w:color="auto"/>
        <w:bottom w:val="none" w:sz="0" w:space="0" w:color="auto"/>
        <w:right w:val="none" w:sz="0" w:space="0" w:color="auto"/>
      </w:divBdr>
    </w:div>
    <w:div w:id="371153255">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00065759">
      <w:bodyDiv w:val="1"/>
      <w:marLeft w:val="0"/>
      <w:marRight w:val="0"/>
      <w:marTop w:val="0"/>
      <w:marBottom w:val="0"/>
      <w:divBdr>
        <w:top w:val="none" w:sz="0" w:space="0" w:color="auto"/>
        <w:left w:val="none" w:sz="0" w:space="0" w:color="auto"/>
        <w:bottom w:val="none" w:sz="0" w:space="0" w:color="auto"/>
        <w:right w:val="none" w:sz="0" w:space="0" w:color="auto"/>
      </w:divBdr>
    </w:div>
    <w:div w:id="614169143">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8726566">
      <w:bodyDiv w:val="1"/>
      <w:marLeft w:val="0"/>
      <w:marRight w:val="0"/>
      <w:marTop w:val="0"/>
      <w:marBottom w:val="0"/>
      <w:divBdr>
        <w:top w:val="none" w:sz="0" w:space="0" w:color="auto"/>
        <w:left w:val="none" w:sz="0" w:space="0" w:color="auto"/>
        <w:bottom w:val="none" w:sz="0" w:space="0" w:color="auto"/>
        <w:right w:val="none" w:sz="0" w:space="0" w:color="auto"/>
      </w:divBdr>
    </w:div>
    <w:div w:id="849223707">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55120011">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98515795">
      <w:bodyDiv w:val="1"/>
      <w:marLeft w:val="0"/>
      <w:marRight w:val="0"/>
      <w:marTop w:val="0"/>
      <w:marBottom w:val="0"/>
      <w:divBdr>
        <w:top w:val="none" w:sz="0" w:space="0" w:color="auto"/>
        <w:left w:val="none" w:sz="0" w:space="0" w:color="auto"/>
        <w:bottom w:val="none" w:sz="0" w:space="0" w:color="auto"/>
        <w:right w:val="none" w:sz="0" w:space="0" w:color="auto"/>
      </w:divBdr>
    </w:div>
    <w:div w:id="961807868">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95339801">
      <w:bodyDiv w:val="1"/>
      <w:marLeft w:val="0"/>
      <w:marRight w:val="0"/>
      <w:marTop w:val="0"/>
      <w:marBottom w:val="0"/>
      <w:divBdr>
        <w:top w:val="none" w:sz="0" w:space="0" w:color="auto"/>
        <w:left w:val="none" w:sz="0" w:space="0" w:color="auto"/>
        <w:bottom w:val="none" w:sz="0" w:space="0" w:color="auto"/>
        <w:right w:val="none" w:sz="0" w:space="0" w:color="auto"/>
      </w:divBdr>
    </w:div>
    <w:div w:id="1244535130">
      <w:bodyDiv w:val="1"/>
      <w:marLeft w:val="0"/>
      <w:marRight w:val="0"/>
      <w:marTop w:val="0"/>
      <w:marBottom w:val="0"/>
      <w:divBdr>
        <w:top w:val="none" w:sz="0" w:space="0" w:color="auto"/>
        <w:left w:val="none" w:sz="0" w:space="0" w:color="auto"/>
        <w:bottom w:val="none" w:sz="0" w:space="0" w:color="auto"/>
        <w:right w:val="none" w:sz="0" w:space="0" w:color="auto"/>
      </w:divBdr>
    </w:div>
    <w:div w:id="1253704997">
      <w:bodyDiv w:val="1"/>
      <w:marLeft w:val="0"/>
      <w:marRight w:val="0"/>
      <w:marTop w:val="0"/>
      <w:marBottom w:val="0"/>
      <w:divBdr>
        <w:top w:val="none" w:sz="0" w:space="0" w:color="auto"/>
        <w:left w:val="none" w:sz="0" w:space="0" w:color="auto"/>
        <w:bottom w:val="none" w:sz="0" w:space="0" w:color="auto"/>
        <w:right w:val="none" w:sz="0" w:space="0" w:color="auto"/>
      </w:divBdr>
    </w:div>
    <w:div w:id="1258246468">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90053974">
      <w:bodyDiv w:val="1"/>
      <w:marLeft w:val="0"/>
      <w:marRight w:val="0"/>
      <w:marTop w:val="0"/>
      <w:marBottom w:val="0"/>
      <w:divBdr>
        <w:top w:val="none" w:sz="0" w:space="0" w:color="auto"/>
        <w:left w:val="none" w:sz="0" w:space="0" w:color="auto"/>
        <w:bottom w:val="none" w:sz="0" w:space="0" w:color="auto"/>
        <w:right w:val="none" w:sz="0" w:space="0" w:color="auto"/>
      </w:divBdr>
    </w:div>
    <w:div w:id="1559440711">
      <w:bodyDiv w:val="1"/>
      <w:marLeft w:val="0"/>
      <w:marRight w:val="0"/>
      <w:marTop w:val="0"/>
      <w:marBottom w:val="0"/>
      <w:divBdr>
        <w:top w:val="none" w:sz="0" w:space="0" w:color="auto"/>
        <w:left w:val="none" w:sz="0" w:space="0" w:color="auto"/>
        <w:bottom w:val="none" w:sz="0" w:space="0" w:color="auto"/>
        <w:right w:val="none" w:sz="0" w:space="0" w:color="auto"/>
      </w:divBdr>
    </w:div>
    <w:div w:id="1632898276">
      <w:bodyDiv w:val="1"/>
      <w:marLeft w:val="0"/>
      <w:marRight w:val="0"/>
      <w:marTop w:val="0"/>
      <w:marBottom w:val="0"/>
      <w:divBdr>
        <w:top w:val="none" w:sz="0" w:space="0" w:color="auto"/>
        <w:left w:val="none" w:sz="0" w:space="0" w:color="auto"/>
        <w:bottom w:val="none" w:sz="0" w:space="0" w:color="auto"/>
        <w:right w:val="none" w:sz="0" w:space="0" w:color="auto"/>
      </w:divBdr>
    </w:div>
    <w:div w:id="1728450855">
      <w:bodyDiv w:val="1"/>
      <w:marLeft w:val="0"/>
      <w:marRight w:val="0"/>
      <w:marTop w:val="0"/>
      <w:marBottom w:val="0"/>
      <w:divBdr>
        <w:top w:val="none" w:sz="0" w:space="0" w:color="auto"/>
        <w:left w:val="none" w:sz="0" w:space="0" w:color="auto"/>
        <w:bottom w:val="none" w:sz="0" w:space="0" w:color="auto"/>
        <w:right w:val="none" w:sz="0" w:space="0" w:color="auto"/>
      </w:divBdr>
    </w:div>
    <w:div w:id="1808934709">
      <w:bodyDiv w:val="1"/>
      <w:marLeft w:val="0"/>
      <w:marRight w:val="0"/>
      <w:marTop w:val="0"/>
      <w:marBottom w:val="0"/>
      <w:divBdr>
        <w:top w:val="none" w:sz="0" w:space="0" w:color="auto"/>
        <w:left w:val="none" w:sz="0" w:space="0" w:color="auto"/>
        <w:bottom w:val="none" w:sz="0" w:space="0" w:color="auto"/>
        <w:right w:val="none" w:sz="0" w:space="0" w:color="auto"/>
      </w:divBdr>
    </w:div>
    <w:div w:id="1889805767">
      <w:bodyDiv w:val="1"/>
      <w:marLeft w:val="0"/>
      <w:marRight w:val="0"/>
      <w:marTop w:val="0"/>
      <w:marBottom w:val="0"/>
      <w:divBdr>
        <w:top w:val="none" w:sz="0" w:space="0" w:color="auto"/>
        <w:left w:val="none" w:sz="0" w:space="0" w:color="auto"/>
        <w:bottom w:val="none" w:sz="0" w:space="0" w:color="auto"/>
        <w:right w:val="none" w:sz="0" w:space="0" w:color="auto"/>
      </w:divBdr>
    </w:div>
    <w:div w:id="1919485498">
      <w:bodyDiv w:val="1"/>
      <w:marLeft w:val="0"/>
      <w:marRight w:val="0"/>
      <w:marTop w:val="0"/>
      <w:marBottom w:val="0"/>
      <w:divBdr>
        <w:top w:val="none" w:sz="0" w:space="0" w:color="auto"/>
        <w:left w:val="none" w:sz="0" w:space="0" w:color="auto"/>
        <w:bottom w:val="none" w:sz="0" w:space="0" w:color="auto"/>
        <w:right w:val="none" w:sz="0" w:space="0" w:color="auto"/>
      </w:divBdr>
    </w:div>
    <w:div w:id="1925649930">
      <w:bodyDiv w:val="1"/>
      <w:marLeft w:val="0"/>
      <w:marRight w:val="0"/>
      <w:marTop w:val="0"/>
      <w:marBottom w:val="0"/>
      <w:divBdr>
        <w:top w:val="none" w:sz="0" w:space="0" w:color="auto"/>
        <w:left w:val="none" w:sz="0" w:space="0" w:color="auto"/>
        <w:bottom w:val="none" w:sz="0" w:space="0" w:color="auto"/>
        <w:right w:val="none" w:sz="0" w:space="0" w:color="auto"/>
      </w:divBdr>
    </w:div>
    <w:div w:id="212626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20</TotalTime>
  <Pages>7</Pages>
  <Words>2015</Words>
  <Characters>13174</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2022061612, MT</dc:description>
  <cp:lastModifiedBy>Gitte Jørgensen</cp:lastModifiedBy>
  <cp:revision>13</cp:revision>
  <cp:lastPrinted>2022-05-18T14:03:00Z</cp:lastPrinted>
  <dcterms:created xsi:type="dcterms:W3CDTF">2023-07-28T09:35:00Z</dcterms:created>
  <dcterms:modified xsi:type="dcterms:W3CDTF">2023-07-31T07:00:00Z</dcterms:modified>
</cp:coreProperties>
</file>